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27 февраля 2015 года № 137 "Об утверждении Правил присвоения персональных идентификационных номеров-кодов"</w:t>
      </w:r>
    </w:p>
    <w:p>
      <w:r>
        <w:t xml:space="preserve">Приказ, Изменения. Министерство финансов Республики Казахстан. от 23.06.2026. № 226923. редакция от 23.06.2026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27 февраля 2015 года № 137 "Об утверждении Правил присвоения персональных идентификационных номеров-кодов" (зарегистрирован в Реестре государственной регистрации нормативных правовых актов под № 10584) следующие изменения:</w:t>
      </w:r>
    </w:p>
    <w:p>
      <w:r>
        <w:t xml:space="preserve">преамбулу изложить в следующей редакции:</w:t>
      </w:r>
    </w:p>
    <w:p>
      <w:r>
        <w:t xml:space="preserve">"В соответствии с подпунктом 7) статьи 8 Закона Республики Казахстан "О государственном регулировании производства и оборота отдельных видов нефтепродуктов" и подпунктом 1) статьи 10 Закона Республики Казахстан "О государственных и социально ответственных услугах" ПРИКАЗЫВАЮ :";</w:t>
      </w:r>
    </w:p>
    <w:p>
      <w:r>
        <w:t xml:space="preserve">в Правилах присвоения персональных идентификационных номеров-кодов, утвержденных указанным приказом:</w:t>
      </w:r>
    </w:p>
    <w:p>
      <w:r>
        <w:t xml:space="preserve">пункт 1 изложить в следующей редакции:</w:t>
      </w:r>
    </w:p>
    <w:p>
      <w:r>
        <w:t xml:space="preserve">"1. Настоящие Правила присвоения персональных идентификационных номеров-кодов (далее – Правила) разработаны в соответствии с подпунктом 7) статьи 8 Закона Республики Казахстан "О государственном регулировании производства и оборота отдельных видов нефтепродуктов" и подпунктом 1) статьи 10 Закона Республики Казахстан "О государственных и социально ответственных услугах" (далее – Закон) и определяют порядок присвоения персональных идентификационных номеров-кодов (далее – ПИН-код).";</w:t>
      </w:r>
    </w:p>
    <w:p>
      <w:r>
        <w:t xml:space="preserve">пункты 6 и 7 изложить в следующей редакции:</w:t>
      </w:r>
    </w:p>
    <w:p>
      <w:r>
        <w:t xml:space="preserve">"6. Прием заявки через Государственную корпорацию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w:t>
      </w:r>
    </w:p>
    <w:p>
      <w:r>
        <w:t xml:space="preserve">Сведения о документе, удостоверяющем личность, либо электронный документ из сервиса цифровых документов (для идентификации) работник Государственной корпорации получает из соответствующих государственных цифровых систем через шлюз "цифрового правительства".</w:t>
      </w:r>
    </w:p>
    <w:p>
      <w:r>
        <w:t xml:space="preserve">При предоставлении услугополучателем заявки через Государственную корпорацию, услугополучателю выдается расписка с штрих-кодом, присвоенным цифровой системой мониторинга, о приеме соответствующих документов от заявителя,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 Заявка, принятая Государственной корпорацией, направляется услугодателю через курьерскую, и (или) почтовую связь, и (или) посредством цифровой системы. При этом день принятия Государственной корпорацией заявки на бумажном носителе не входит в срок оказания государственных услуг.</w:t>
      </w:r>
    </w:p>
    <w:p>
      <w:r>
        <w:t xml:space="preserve">Структурное подразделение услугодателя, ответственное за прием заявок, в день поступления заявок осуществляет прием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заявки и выдача результатов оказания государственной услуги осуществляется следующим рабочим днем).</w:t>
      </w:r>
    </w:p>
    <w:p>
      <w:r>
        <w:t xml:space="preserve">Работник ответственного структурного подразделения уполномоченного органа рассматривает заявки, указанные в пункте 4 настоящих Правил, на соответствие требованиям настоящих Правил.</w:t>
      </w:r>
    </w:p>
    <w:p>
      <w:r>
        <w:t xml:space="preserve">Работник, ответственный за обработку документов, вводит заявки и обрабатывает в цифровой системе "Контроль за производством и оборотом подакцизной продукции и отдельных видов нефтепродуктов" (далее – цифровая система) в течение 1 (одного) рабочего дня с даты получения документов и результат государственной услуги направляет в Государственную корпорацию через курьерскую, и (или) почтовую связь, и (или) посредством цифровой системы, не позднее времени, установленного графиком работы услуг Государственной корпорации и цифровых объектов.</w:t>
      </w:r>
    </w:p>
    <w:p>
      <w:r>
        <w:t xml:space="preserve">В Государственной корпорации выдача готовых документов осуществляется в соответствии с графиком ее работы, при предъявлении документа, удостоверяющего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
        <w:t xml:space="preserve">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
        <w:t xml:space="preserve">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pPr>
        <w:pStyle w:val="Heading2"/>
      </w:pPr>
      <w:r>
        <w:t xml:space="preserve">Пункт 7</w:t>
      </w:r>
    </w:p>
    <w:p>
      <w:r>
        <w:t xml:space="preserve">7. Услугодатель отказывает в присвоении ПИН-кода в следующих случаях:</w:t>
      </w:r>
    </w:p>
    <w:p>
      <w:pPr>
        <w:pStyle w:val="Heading2"/>
      </w:pPr>
      <w:r>
        <w:t xml:space="preserve">Подпункт 1</w:t>
      </w:r>
    </w:p>
    <w:p>
      <w:r>
        <w:t xml:space="preserve">1) отсутствия регистрационного учета в качестве налогоплательщика, осуществляющего отдельные виды деятельности, согласно статье 104 Налогового кодекса Республики Казахстан;</w:t>
      </w:r>
    </w:p>
    <w:p>
      <w:pPr>
        <w:pStyle w:val="Heading2"/>
      </w:pPr>
      <w:r>
        <w:t xml:space="preserve">Подпункт 2</w:t>
      </w:r>
    </w:p>
    <w:p>
      <w:r>
        <w:t xml:space="preserve">2) наличия присвоенного ПИН-кода на вид нефтепродукта.";</w:t>
      </w:r>
    </w:p>
    <w:p>
      <w:r>
        <w:t xml:space="preserve">пункты 9 , 10 и 11 изложить в следующей редакции:</w:t>
      </w:r>
    </w:p>
    <w:p>
      <w:r>
        <w:t xml:space="preserve">"9. В соответствии с пунктом 2 статьи 23 Закона при внесении изменений и (или) дополнений в настоящие Правила услугодатель в течение 3 (трех) рабочих дней после регистрации в Министерстве юстиции Республики Казахстан актуализирует информацию о порядке оказания государственной услуги и направляет внесенные изменения и (или) дополнения в Единый контакт-центр, оператору "цифрового правительства".</w:t>
      </w:r>
    </w:p>
    <w:p>
      <w:pPr>
        <w:pStyle w:val="Heading2"/>
      </w:pPr>
      <w:r>
        <w:t xml:space="preserve">Пункт 10</w:t>
      </w:r>
    </w:p>
    <w:p>
      <w:r>
        <w:t xml:space="preserve">10. При построении присвоения ПИН-кода в цифровой системе используется структура фасетной системы кодирования по форме согласно приложению 3 к настоящим Правилам.</w:t>
      </w:r>
    </w:p>
    <w:p>
      <w:pPr>
        <w:pStyle w:val="Heading2"/>
      </w:pPr>
      <w:r>
        <w:t xml:space="preserve">Пункт 11</w:t>
      </w:r>
    </w:p>
    <w:p>
      <w:r>
        <w:t xml:space="preserve">11.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Законом:</w:t>
      </w:r>
    </w:p>
    <w:p>
      <w:r>
        <w:t xml:space="preserve">на имя руководителя услугодателя;</w:t>
      </w:r>
    </w:p>
    <w:p>
      <w:r>
        <w:t xml:space="preserve">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p>
      <w:r>
        <w:t xml:space="preserve">в уполномоченный орган по оценке и контролю за качеством оказания государственных услуг.</w:t>
      </w:r>
    </w:p>
    <w:p>
      <w:r>
        <w:t xml:space="preserve">При этом жалоба на действия (бездействие) работников Государственной корпорации при оказании государственных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p>
      <w:r>
        <w:t xml:space="preserve">приложения 1 и 2 к указанным Правилам изложить в новой редакции согласно приложениям 1 и 2 к настоящему приказу.</w:t>
      </w:r>
    </w:p>
    <w:p>
      <w:pPr>
        <w:pStyle w:val="Heading2"/>
      </w:pPr>
      <w:r>
        <w:t xml:space="preserve">Пункт 2</w:t>
      </w:r>
    </w:p>
    <w:p>
      <w:r>
        <w:t xml:space="preserve">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 за исключением абзацев седьмого, восьмого, девятого, десятого, одиннадцатого, двенадцатого, тринадцатого, четырнадцатого, пятнадцатого, шестнадцатого, двадцатого, двадцать первого, двадцать второго, двадцать третьего, двадцать четвертого, двадцать пятого, двадцать шестого, двадцать седьмого пункта 1 настоящего приказа, которые вводятся в действие с 12 июля 2026 года.</w:t>
      </w:r>
    </w:p>
    <w:p>
      <w:r>
        <w:t xml:space="preserve">Установить, что до 12 июля 2026 года абзацы восьмой, девятый, десятый, одиннадцатый, двенадцатый, тринадцатый, четырнадцатый, пятнадцатый, шестнадцатый, двадцать первый, двадцать второй, двадцать третьи, двадцать четвертый, двадцать пятый, двадцать шестой и двадцать седьмой пункта 1 настоящего приказа действуют в следующей редакции:</w:t>
      </w:r>
    </w:p>
    <w:p>
      <w:r>
        <w:t xml:space="preserve">"6. Прием заявки через Государственную корпорацию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w:t>
      </w:r>
    </w:p>
    <w:p>
      <w:r>
        <w:t xml:space="preserve">Сведения о документе, удостоверяющем личность, либо электронный документ из сервиса цифровых документов (для идентификации)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
        <w:t xml:space="preserve">При предоставлении услугополучателем заявки через Государственную корпорацию, услугополучателю выдается расписка с штрих-кодом, присвоенным информационной системой мониторинга, о приеме соответствующих документов от заявителя,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 Заявка, принятая Государственной корпорацией, направляется услугодателю через курьерскую, и (или) почтовую связь, и (или) посредством информационной системы. При этом день принятия Государственной корпорацией заявки на бумажном носителе не входит в срок оказания государственных услуг.</w:t>
      </w:r>
    </w:p>
    <w:p>
      <w:r>
        <w:t xml:space="preserve">Структурное подразделение услугодателя, ответственное за прием заявок, в день поступления заявок осуществляет прием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заявки и выдача результатов оказания государственной услуги осуществляется следующим рабочим днем).</w:t>
      </w:r>
    </w:p>
    <w:p>
      <w:r>
        <w:t xml:space="preserve">Работник ответственного структурного подразделения уполномоченного органа рассматривает заявки, указанные в пункте 4 настоящих Правил, на соответствие требованиям настоящих Правил.</w:t>
      </w:r>
    </w:p>
    <w:p>
      <w:r>
        <w:t xml:space="preserve">Работник, ответственный за обработку документов, вводит заявки и обрабатывает в информационной системе "Контроль за производством и оборотом подакцизной продукции и отдельных видов нефтепродуктов" (далее – информационная система) в течение 1 (одного) рабочего дня с даты получения документов и результат государственной услуги направляет в Государственную корпорацию через курьерскую, и (или) почтовую связь, и (или) посредством информационной системы, не позднее времени, установленного графиком работы услуг Государственной корпорации и информационных объектов.</w:t>
      </w:r>
    </w:p>
    <w:p>
      <w:r>
        <w:t xml:space="preserve">В Государственной корпорации выдача готовых документов осуществляется в соответствии с графиком ее работы, при предъявлении документа, удостоверяющего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
        <w:t xml:space="preserve">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
        <w:t xml:space="preserve">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pPr>
        <w:pStyle w:val="Heading2"/>
      </w:pPr>
      <w:r>
        <w:t xml:space="preserve">Пункт 9</w:t>
      </w:r>
    </w:p>
    <w:p>
      <w:r>
        <w:t xml:space="preserve">9. В соответствии с пунктом 2 статьи 23 Закона при внесении изменений и (или) дополнений в настоящие Правила услугодатель в течение 3 (трех) рабочих дней после регистрации в Министерстве юстиции Республики Казахстан актуализирует информацию о порядке оказания государственной услуги и направляет внесенные изменения и (или) дополнения в Единый контакт-центр, оператору "электронного правительства".</w:t>
      </w:r>
    </w:p>
    <w:p>
      <w:pPr>
        <w:pStyle w:val="Heading2"/>
      </w:pPr>
      <w:r>
        <w:t xml:space="preserve">Пункт 10</w:t>
      </w:r>
    </w:p>
    <w:p>
      <w:r>
        <w:t xml:space="preserve">10. При построении присвоения ПИН-кода в информационной системе используется структура фасетной системы кодирования по форме согласно приложению 3 к настоящим Правилам.</w:t>
      </w:r>
    </w:p>
    <w:p>
      <w:pPr>
        <w:pStyle w:val="Heading2"/>
      </w:pPr>
      <w:r>
        <w:t xml:space="preserve">Пункт 11</w:t>
      </w:r>
    </w:p>
    <w:p>
      <w:r>
        <w:t xml:space="preserve">11.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Законом:</w:t>
      </w:r>
    </w:p>
    <w:p>
      <w:r>
        <w:t xml:space="preserve">на имя руководителя услугодателя;</w:t>
      </w:r>
    </w:p>
    <w:p>
      <w:r>
        <w:t xml:space="preserve">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p>
      <w:r>
        <w:t xml:space="preserve">в уполномоченный орган по оценке и контролю за качеством оказания государственных услуг.</w:t>
      </w:r>
    </w:p>
    <w:p>
      <w:r>
        <w:t xml:space="preserve">При этом жалоба на действия (бездействие) работников Государственной корпорации при оказании государственных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Министерство искусственного интеллекта и цифрового развития Республики Казахстан</w:t>
      </w:r>
    </w:p>
    <w:p>
      <w:r>
        <w:t xml:space="preserve">|  | Приложение 1 к приказу Министр финансов Республики Казахстан от 23 июня 2026 года № 426 |</w:t>
      </w:r>
    </w:p>
    <w:p>
      <w:r>
        <w:t xml:space="preserve">|---|---|</w:t>
      </w:r>
    </w:p>
    <w:p>
      <w:r>
        <w:t xml:space="preserve">|  | Приложение 1 к Правилам присвоения персональных идентификационных номеров-кодов |</w:t>
      </w:r>
    </w:p>
    <w:p>
      <w:r>
        <w:t xml:space="preserve">|---|---|</w:t>
      </w:r>
    </w:p>
    <w:p>
      <w:r>
        <w:t xml:space="preserve">|  | форма |</w:t>
      </w:r>
    </w:p>
    <w:p>
      <w:pPr>
        <w:pStyle w:val="Heading2"/>
      </w:pPr>
      <w:r>
        <w:t xml:space="preserve">Глава Заявка на присвоение персональных идентификационных номеров-кодов производителям нефтепродуктов, лицам, осуществляющим импорт нефтепродуктов</w:t>
      </w:r>
    </w:p>
    <w:p>
      <w:r>
        <w:t xml:space="preserve">|  | Руководителю Департамента государственных доходов по _______________________ (области/городу) от _______________________ "__" __________ 20__ года |</w:t>
      </w:r>
    </w:p>
    <w:p>
      <w:r>
        <w:t xml:space="preserve">|---|---|</w:t>
      </w:r>
    </w:p>
    <w:p>
      <w:pPr>
        <w:pStyle w:val="Heading2"/>
      </w:pPr>
      <w:r>
        <w:t xml:space="preserve">Текст</w:t>
      </w:r>
    </w:p>
    <w:p>
      <w:r>
        <w:t xml:space="preserve">Наименование субъекта:</w:t>
      </w:r>
    </w:p>
    <w:p>
      <w:pPr>
        <w:pStyle w:val="Heading2"/>
      </w:pPr>
      <w:r>
        <w:t xml:space="preserve">Текст</w:t>
      </w:r>
    </w:p>
    <w:p>
      <w:r>
        <w:t xml:space="preserve">Индивидуальный / бизнес-идентификационный номер субъекта:</w:t>
      </w:r>
    </w:p>
    <w:p>
      <w:pPr>
        <w:pStyle w:val="Heading2"/>
      </w:pPr>
      <w:r>
        <w:t xml:space="preserve">Текст</w:t>
      </w:r>
    </w:p>
    <w:p>
      <w:r>
        <w:t xml:space="preserve">Тип субъекта (производитель/импортер):</w:t>
      </w:r>
    </w:p>
    <w:p>
      <w:pPr>
        <w:pStyle w:val="Heading2"/>
      </w:pPr>
      <w:r>
        <w:t xml:space="preserve">Текст</w:t>
      </w:r>
    </w:p>
    <w:p>
      <w:r>
        <w:t xml:space="preserve">Страна производитель нефтепродукта:</w:t>
      </w:r>
    </w:p>
    <w:p>
      <w:pPr>
        <w:pStyle w:val="Heading2"/>
      </w:pPr>
      <w:r>
        <w:t xml:space="preserve">Текст</w:t>
      </w:r>
    </w:p>
    <w:p>
      <w:r>
        <w:t xml:space="preserve">Административно-территориальная единица субъекта:</w:t>
      </w:r>
    </w:p>
    <w:p>
      <w:r>
        <w:t xml:space="preserve">| № | Вид нефтепродукта (бензин – 1, дизельное топливо – 2, мазут – 3, авиатопливо – 4) (выпадающий список) | Наименование нефтепродукта | Технические характеристики (Государственный стандарт, Технические условия) |</w:t>
      </w:r>
    </w:p>
    <w:p>
      <w:r>
        <w:t xml:space="preserve">|---|---|---|---|</w:t>
      </w:r>
    </w:p>
    <w:p>
      <w:r>
        <w:t xml:space="preserve">| 1 | 2 | 3 | 4 |</w:t>
      </w:r>
    </w:p>
    <w:p>
      <w:r>
        <w:t xml:space="preserve">| 2 |  |  |  |</w:t>
      </w:r>
    </w:p>
    <w:p>
      <w:r>
        <w:t xml:space="preserve">| Руководитель ________________________________ (фамилия, имя, отчество (если оно указано в документе, удостоверяющем личность)) | ______________ (подпись) |  |  |</w:t>
      </w:r>
    </w:p>
    <w:p>
      <w:r>
        <w:t xml:space="preserve">|  | Приложение 2 к приказу Министр финансов Республики Казахстан от 23 июня 2026 года № 426 |</w:t>
      </w:r>
    </w:p>
    <w:p>
      <w:r>
        <w:t xml:space="preserve">|---|---|</w:t>
      </w:r>
    </w:p>
    <w:p>
      <w:r>
        <w:t xml:space="preserve">|  | Приложение 2 к Правилам присвоения персональных идентификационных номеров-кодов |</w:t>
      </w:r>
    </w:p>
    <w:p>
      <w:r>
        <w:t xml:space="preserve">|---|---|</w:t>
      </w:r>
    </w:p>
    <w:p>
      <w:r>
        <w:t xml:space="preserve">| Перечень основных требований к оказанию государственной услуги "Присвоение персонального идентификационного номера (ПИН-код) производителям (импортерам) отдельных видов нефтепродуктов, а также на товары производителей и импортеров некоторых видов подакцизной продукции, авиационного топлива и мазута" |  |  |</w:t>
      </w:r>
    </w:p>
    <w:p>
      <w:r>
        <w:t xml:space="preserve">|---|---|---|</w:t>
      </w:r>
    </w:p>
    <w:p>
      <w:r>
        <w:t xml:space="preserve">| 1 | Наименование услугодателя | территориальные органы Комитета государственных доходов Министерства финансов Республики Казахстан по областям, городам Астана, Алматы и Шымкенту |</w:t>
      </w:r>
    </w:p>
    <w:p>
      <w:r>
        <w:t xml:space="preserve">| 2 | Способы предоставления государственной услуги | некоммерческое акционерное общество "Государственная корпорация "Правительство для граждан" (далее – Государственная корпорация) |</w:t>
      </w:r>
    </w:p>
    <w:p>
      <w:r>
        <w:t xml:space="preserve">| 3 | Срок оказания государственной услуги | В течение 1 (одного) рабочего дня |</w:t>
      </w:r>
    </w:p>
    <w:p>
      <w:r>
        <w:t xml:space="preserve">| 4 | Форма оказания государственной услуги | электронная (частично цифровизированная) и (или) бумажная |</w:t>
      </w:r>
    </w:p>
    <w:p>
      <w:r>
        <w:t xml:space="preserve">| 5 | Результат оказания государственной услуги | Присвоенный Пин-код или мотивированный отказ в оказании государственной услуги. |</w:t>
      </w:r>
    </w:p>
    <w:p>
      <w:r>
        <w:t xml:space="preserve">| 6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физическим и юридическим лицам |</w:t>
      </w:r>
    </w:p>
    <w:p>
      <w:r>
        <w:t xml:space="preserve">| 7 | График работы услугодателя, Государственной корпорации и объектов информации | 1) услугодатель – с понедельника по пятницу, в соответствии с установленным графиком работы с 8.30 до 18.00 часов, за исключением выходных и праздничных дней, согласно Трудовому кодексу Республики Казахстан и Закону Республики Казахстан "О праздниках в Республике Казахстан" (далее – Закон о праздниках) с перерывом на обед с 13.00 часов до 14.30 часов Предварительная запись для получения государственной услуги не требуется, ускоренное обслуживание не предусмотрено; 2)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 и Закону о праздниках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w:t>
      </w:r>
    </w:p>
    <w:p>
      <w:r>
        <w:t xml:space="preserve">| 8 | Перечень документов и сведений, истребуемых у услугополучателя для оказания государственной услуги | Заявка на присвоение персональных идентификационных номеров-кодов производителям нефтепродуктов, лицам, осуществляющим импорт нефтепродуктов |</w:t>
      </w:r>
    </w:p>
    <w:p>
      <w:r>
        <w:t xml:space="preserve">| 9 | Основания для отказа в оказании государственной услуги, установленные законами Республики Казахстан | Услугодатель отказывает в присвоении персональных идентификационных номеров-кодов в следующих случаях: 1) отсутствия постановки на регистрационной учет в качестве налогоплательщика, осуществляющего отдельные виды деятельности, по месту нахождения объектов налогообложения и (или) объектов, связанных с налогообложением, согласно статье 104 Налогового кодекса Республики Казахстан; 2) наличия присвоенного персонального идентификационного номера-кода на вид нефтепродукта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(при оказании услуги через Государственную корпорацию)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