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01.06.2026. № 225930. редакция от 01.06.2026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опубликованию, за исключением пункта 1 , абзацев четвертого, пятого, десятого и одиннадцатого пункта 2 Перечня, которые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туризма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r>
        <w:t xml:space="preserve">|  | Утвержден приказом Заместитель Премьер-Министра – Министр национальной экономики Республики Казахстан от 1 июня 2026 года № 62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20 июня 2023 года № 119 "Об утверждении Методики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инициативой" (зарегистрирован в Реестре государственной регистрации нормативных правовых актов за № 32872) следующее изменение:</w:t>
      </w:r>
    </w:p>
    <w:p>
      <w:r>
        <w:t xml:space="preserve">в Методике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инициативой:</w:t>
      </w:r>
    </w:p>
    <w:p>
      <w:r>
        <w:t xml:space="preserve">подпункт 2) пункта 5 изложить в следующей редакции:</w:t>
      </w:r>
    </w:p>
    <w:p>
      <w:r>
        <w:t xml:space="preserve">"2) субъекты предпринимательства – граждане, кандасы и негосударственные коммерческие юридические лица, осуществляющие предпринимательскую деятельность (далее – субъекты частного предпринимательства), государственные предприятия (субъекты государственного предпринимательства);";</w:t>
      </w:r>
    </w:p>
    <w:p>
      <w:r>
        <w:t xml:space="preserve">пункт 14 изложить в следующей редакции:</w:t>
      </w:r>
    </w:p>
    <w:p>
      <w:r>
        <w:t xml:space="preserve">"14. Для анализа уровня личной и (или) командной эффективности каждой из выборочной совокупности проводится подтверждение и (или) опровержение выдвинутых гипотез путем телефонного и (или) онлайн-опроса. Перечень вопросов для телефонного и (или) онлайн опроса, проводимого в рамках анализа эффективности нефинансовых мер поддержки представлены в приложении 1 к настоящей Методике. При этом допускается использование дополнительных гипотез/вопросов, прямо относящихся к реализации конкретного инструмента нефинансовой поддержки.";</w:t>
      </w:r>
    </w:p>
    <w:p>
      <w:r>
        <w:t xml:space="preserve">пункт 31 изложить в следующей редакции:</w:t>
      </w:r>
    </w:p>
    <w:p>
      <w:r>
        <w:t xml:space="preserve">"31. Отчет по итогам анализа эффективности нефинансовых мер поддержки представляется уполномоченным органом по предпринимательству в Правительство Республики Казахстан один раз в три года, не позднее 1 декабря года, следующего за отчетным годом по форме согласно приложению 2 к настоящей Методике.";</w:t>
      </w:r>
    </w:p>
    <w:p>
      <w:r>
        <w:t xml:space="preserve">пункт 33 изложить в следующей редакции:</w:t>
      </w:r>
    </w:p>
    <w:p>
      <w:r>
        <w:t xml:space="preserve">"33. Уполномоченный орган по предпринимательству по итогам анализа эффективности нефинансовых мер поддержки направляет отчетную информация для государственных органов, предоставляющих нефинансовые меры поддержки по форме согласно приложению 3 к настоящей Методике.".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Заместителя Премьер-Министра – Министра национальной экономики Республики Казахстан от 3 декабря 2024 года № 106 "Об утверждении Методики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инициативой" (зарегистрирован в Реестре государственной регистрации нормативных правовых актов за № 35445) следующие изменения:</w:t>
      </w:r>
    </w:p>
    <w:p>
      <w:r>
        <w:t xml:space="preserve">в Методике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инициативой:</w:t>
      </w:r>
    </w:p>
    <w:p>
      <w:r>
        <w:t xml:space="preserve">подпункты 2) , 7) , 8) и 9) пункта 2 изложить в следующей редакции:</w:t>
      </w:r>
    </w:p>
    <w:p>
      <w:r>
        <w:t xml:space="preserve">"2) субъекты предпринимательства – граждане, кандасы и негосударственные коммерческие юридические лица, осуществляющие предпринимательскую деятельность (далее – субъекты частного предпринимательства), государственные предприятия (субъекты государственного предпринимательства);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в области государственной статистики - государственный орган, осуществляющий руководство, а также межотраслевую координацию в области государственной статистики, определяющий качество административных данных в пределах своей компетенции;</w:t>
      </w:r>
    </w:p>
    <w:p>
      <w:pPr>
        <w:pStyle w:val="Heading2"/>
      </w:pPr>
      <w:r>
        <w:t xml:space="preserve">Подпункт 8</w:t>
      </w:r>
    </w:p>
    <w:p>
      <w:r>
        <w:t xml:space="preserve">8) государственная цифровая система субсидирования – организационно-упорядоченная совокупность цифровых технологий размещенной в сети Интернет, обслуживающего персонала и технической документации, предназначенная для оказания услуг по выполнению процессов субсидирования, предоставляющая возможность взаимодействия с веб-порталом "цифрового правительства", регистрации заявки на получение субсидий, а также ее автоматизированной обработкой в электронном виде;</w:t>
      </w:r>
    </w:p>
    <w:p>
      <w:pPr>
        <w:pStyle w:val="Heading2"/>
      </w:pPr>
      <w:r>
        <w:t xml:space="preserve">Подпункт 9</w:t>
      </w:r>
    </w:p>
    <w:p>
      <w:r>
        <w:t xml:space="preserve">9) веб-портал государственной цифровой системы субсидирования – интернет-ресурс, размещенный в сети Интернет, предоставляющий доступ к государственной цифровой системе субсидирования.";</w:t>
      </w:r>
    </w:p>
    <w:p>
      <w:r>
        <w:t xml:space="preserve">пункт 15 изложить в следующей редакции:</w:t>
      </w:r>
    </w:p>
    <w:p>
      <w:r>
        <w:t xml:space="preserve">"15. Для расчета основных показателей используются статистические данные, размещенные на официальных сайтах уполномоченного органа в области государственной статистики и открытые данные, размещенные на официальных сайтах операторов финансовой и имущественной поддержки и организаций, предоставляющих меры поддержки, и международных исследовательских организаций, а также на веб-портале государственной цифровой системы субсидирования.";</w:t>
      </w:r>
    </w:p>
    <w:p>
      <w:r>
        <w:t xml:space="preserve">пункт 17 изложить в следующей редакции:</w:t>
      </w:r>
    </w:p>
    <w:p>
      <w:r>
        <w:t xml:space="preserve">"17. Отчет по итогам анализа эффективности финансовых и имущественных мер поддержки представляется уполномоченным органом по предпринимательству в Правительство Республики Казахстан один раз в три года, не позднее 1 декабря года, следующего за отчетным годом.".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Заместителя Премьер-Министра – Министра национальной экономики Республики Казахстан от 27 мая 2025 года № 36 "Об утверждении Типовой формы стандарта меры государственной поддержки частного предпринимательства" (зарегистрирован в Реестре государственной регистрации нормативных правовых актов за № 36158) следующее изменение:</w:t>
      </w:r>
    </w:p>
    <w:p>
      <w:r>
        <w:t xml:space="preserve">в Типовой форме стандарта меры государственной поддержки частного предпринимательства:</w:t>
      </w:r>
    </w:p>
    <w:p>
      <w:r>
        <w:t xml:space="preserve">пункт 19 изложить в следующей редакции:</w:t>
      </w:r>
    </w:p>
    <w:p>
      <w:r>
        <w:t xml:space="preserve">"19. Алгоритм получения разъяснения по порядку обжалования и содействия в подготовке жалобы с указанием всех необходимых данных:</w:t>
      </w:r>
    </w:p>
    <w:p>
      <w:r>
        <w:t xml:space="preserve">при обращении через организацию, предоставляющую меру государственной поддержки – должность ответственного лица за разъяснение и содействие в подготовке жалобы, адрес, контактный номер, адрес электронной почты;</w:t>
      </w:r>
    </w:p>
    <w:p>
      <w:r>
        <w:t xml:space="preserve">при обращении электронно через портал/цифровую систему – телефон единого контакт-центра по вопросам предоставления меры государственной поддержки.".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