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Министра сельского хозяйства Республики Казахстан от 1 ноября 2025 года № 411 и Заместителя Премьер-Министра – Министра национальной экономики Республики Казахстан от 3 ноября 2025 года № 117 "Об утверждении критериев оценки степени риска и проверочных листов в области аквакультуры"</w:t>
      </w:r>
    </w:p>
    <w:p>
      <w:r>
        <w:t xml:space="preserve">Приказ, Изменения. Министерство сельского хозяйства Республики Казахстан, Министерство национальной экономики Республики Казахстан (Образован Указом Президента РК от 06.08.2014 г. № 875). от 19.05.2026. № 225695. редакция от 19.05.2026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12.07.2026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сельского хозяйства Республики Казахстан от 1 ноября 2025 года № 411 и Заместителя Премьер-Министра – Министра национальной экономики Республики Казахстан от 3 ноября 2025 года № 117 "Об утверждении критериев оценки степени риска и проверочных листов в области аквакультуры" (зарегистрирован в Реестре государственной регистрации нормативных правовых актов № 37324) следующие изменения:</w:t>
      </w:r>
    </w:p>
    <w:p>
      <w:r>
        <w:t xml:space="preserve">подпункт 3) пункта 2 изложить в следующей редакции:</w:t>
      </w:r>
    </w:p>
    <w:p>
      <w:r>
        <w:t xml:space="preserve">"3) в течение пяти рабочих дней после государственной регистрации настоящего совместного приказа в Министерстве юстиции Республики Казахстан его направление в Комитет по правовой статистике и специальным учетам Генеральной прокуратуры Республики Казахстан для размещения в цифровой системе "Единый реестр субъектов и объектов проверок".";</w:t>
      </w:r>
    </w:p>
    <w:p>
      <w:r>
        <w:t xml:space="preserve">в критериях оценки степени рисков в области аквакультуры, утвержденных указанным совместным приказом:</w:t>
      </w:r>
    </w:p>
    <w:p>
      <w:r>
        <w:t xml:space="preserve">подпункт 4) пункта 2 изложить в следующей редакции:</w:t>
      </w:r>
    </w:p>
    <w:p>
      <w:r>
        <w:t xml:space="preserve">"4) значительное нарушение – нарушение требований, установленных нормативными правовыми актами в области аквакультуры, в том числе: несоблюдение бизнес-плана и рабочей программы проекта; невыполнение обязательства по строительству новых производственных объектов; не предоставление информации об исполнении условий договора на осуществление хозяйственной деятельности; не предоставление информации об исполнении плана развития субъекта аквакультуры; не предоставление административных данных; несоответствие разводимых и (или) содержащихся, выращиваемых объектов аквакультуры; интродукция чужеродных или генетически модифицированных видов объектов аквакультуры в водных объектах; ограничение пользования поверхностными водными объектами общего пользования; отсутствие установленных аншлагов; невыполнения зарыбления на закрепленном рыбохозяйственном водоеме; не проведение полной и (или) частичной замены ихтиофауны рыбохозяйственного водоема на основании рыбоводно-биологического обоснования; отсутствие земельного участка и (или) недвижимого имущества на праве частной собственности либо на иных законных основаниях; незарегистрированный в цифровой системе аквакультуры;";</w:t>
      </w:r>
    </w:p>
    <w:p>
      <w:r>
        <w:t xml:space="preserve">пункты 15 и 16 изложить в следующей редакции:</w:t>
      </w:r>
    </w:p>
    <w:p>
      <w:r>
        <w:t xml:space="preserve">"15. Субъекты (объекты) контроля переводятся с применением цифровой системы с высокой степени риска в среднюю степень риска или со средней степени риска в низкую степень риска в области аквакультуры в случаях, если в законах Республики Казахстан и в настоящих Критериях определены случаи освобождения от профилактического контроля с посещением субъекта (объекта) контроля.</w:t>
      </w:r>
    </w:p>
    <w:p>
      <w:pPr>
        <w:pStyle w:val="Heading2"/>
      </w:pPr>
      <w:r>
        <w:t xml:space="preserve">Пункт 16</w:t>
      </w:r>
    </w:p>
    <w:p>
      <w:r>
        <w:t xml:space="preserve">16. Система оценки и управления рисками ведется с использованием цифровых систем, относящих субъекты (объекты) контроля к конкретным степеням риска и формирующих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цифровых инструментах.</w:t>
      </w:r>
    </w:p>
    <w:p>
      <w:r>
        <w:t xml:space="preserve">При отсутствии цифровой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контроля, не должен превышать пяти процентов от общего количества таких субъектов контроля в области аквакультуры.";</w:t>
      </w:r>
    </w:p>
    <w:p>
      <w:r>
        <w:t xml:space="preserve">пункт 24 изложить в следующей редакции:</w:t>
      </w:r>
    </w:p>
    <w:p>
      <w:r>
        <w:t xml:space="preserve">"24. Регулирующий государственный орган в области аквакультуры обеспечивает в срок до 1 мая текущего календарного года и до 20 октября, предшествующего году проведения профилактического контроля с посещением субъекта (объекта) контроля, наполнение цифровой системы необходимыми данными, предназначенными для формирования полугодовых списков проведения профилактического контроля с посещением субъекта (объекта) контроля в автоматическом режиме.".</w:t>
      </w:r>
    </w:p>
    <w:p>
      <w:pPr>
        <w:pStyle w:val="Heading2"/>
      </w:pPr>
      <w:r>
        <w:t xml:space="preserve">Пункт 2</w:t>
      </w:r>
    </w:p>
    <w:p>
      <w:r>
        <w:t xml:space="preserve">2. Комитету рыбного хозяйства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сельского хозяйства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пяти рабочих дней после государственной регистрации настоящего совместного приказа в Министерстве юстиции Республики Казахстан его направление в Комитет по правовой статистике и специальным учетам Генеральной прокуратуры Республики Казахстан для размещения в цифровой системе "Единый реестр субъектов и объектов проверок".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12 июля 2026 года и подлежит официальному опубликованию.</w:t>
      </w:r>
    </w:p>
    <w:p>
      <w:r>
        <w:t xml:space="preserve">| исполняющий обязанности Министра национальной экономики Республики Казахстан | __________ А. Амрин |</w:t>
      </w:r>
    </w:p>
    <w:p>
      <w:r>
        <w:t xml:space="preserve">|---|---|</w:t>
      </w:r>
    </w:p>
    <w:p>
      <w:r>
        <w:t xml:space="preserve">| исполняющий обязанности Министра сельского хозяйства Республики Казахстан | __________ А. Султанов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