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финансов Республики Казахстан от 31 марта 2015 года № 241 "Об утверждении Правил ведения бухгалтерского учета"</w:t>
      </w:r>
    </w:p>
    <w:p>
      <w:r>
        <w:t xml:space="preserve">Приказ, Изменения. Министерство финансов Республики Казахстан. от 30.03.2026. № 223691. редакция от 30.03.2026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31 марта 2015 года № 241 "Об утверждении Правил ведения бухгалтерского учета" (зарегистрирован в Реестре государственной регистрации нормативных правовых актов под № 10954)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2) пункта 5 статьи 20 Закона Республики Казахстан "О бухгалтерском учете и финансовой отчетности" и подпунктом 166) пункта 15 Положения о Министерстве финансов Республики Казахстан, утвержденного постановлением Правительства Республики Казахстан от 24 апреля 2008 года № 387 ПРИКАЗЫВАЮ ";</w:t>
      </w:r>
    </w:p>
    <w:p>
      <w:r>
        <w:t xml:space="preserve">в Правилах ведения бухгалтерского учета, утвержденных указанным приказом:</w:t>
      </w:r>
    </w:p>
    <w:p>
      <w:r>
        <w:t xml:space="preserve">пункты 1 и 2 изложить в следующей редакции:</w:t>
      </w:r>
    </w:p>
    <w:p>
      <w:r>
        <w:t xml:space="preserve">"1. Настоящие Правила ведения бухгалтерского учета (далее – Правила) разработаны в соответствии с Законом Республики Казахстан "О бухгалтерском учете и финансовой отчетности" (далее – Закон), подпунктом 166) пункта 15 Положения о Министерстве финансов Республики Казахстан, утвержденного постановлением Правительства Республики Казахстан от 24 апреля 2008 года № 387, международными и национальными стандартами финансовой отчетности и устанавливают порядок ведения бухгалтерского учета индивидуальными предпринимателями, юридическими лицами, филиалами, представительствами и постоянными учреждениями иностранных юридических лиц, зарегистрированных на территории Республики Казахстан в соответствии с Законом Республики Казахстан "О государственной регистрации юридических лиц и учетной регистрации филиалов и представительств" (далее – субъекты).</w:t>
      </w:r>
    </w:p>
    <w:p>
      <w:pPr>
        <w:pStyle w:val="Heading2"/>
      </w:pPr>
      <w:r>
        <w:t xml:space="preserve">Пункт 2</w:t>
      </w:r>
    </w:p>
    <w:p>
      <w:r>
        <w:t xml:space="preserve">2. Действие настоящих Правил не распространяется на:</w:t>
      </w:r>
    </w:p>
    <w:p>
      <w:pPr>
        <w:pStyle w:val="Heading2"/>
      </w:pPr>
      <w:r>
        <w:t xml:space="preserve">Подпункт 1</w:t>
      </w:r>
    </w:p>
    <w:p>
      <w:r>
        <w:t xml:space="preserve">1) финансовые организации, филиалы банков-нерезидентов Республики Казахстан, филиалы страховых (перестраховочных) организаций-нерезидентов Республики Казахстан, филиалы страховых брокеров-нерезидентов Республики Казахстан, Банк Развития Казахстана и дочерние организации Национального Банка Республики Казахстан, регулирование системы бухгалтерского учета и финансовой отчетности которых в соответствии с Законом осуществляет Национальный Банк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государственные учреждения, регулирование системы бухгалтерского учета и финансовой отчетности которых устанавливается бюджетным законодательством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уполномоченный орган по регулированию, контролю и надзору финансового рынка и финансовых организаций, систему бухгалтерского учета и финансовой отчетности которых в соответствии с Законом осуществляет уполномоченный орган по регулированию, контролю и надзору финансового рынка и финансовых организаций.";</w:t>
      </w:r>
    </w:p>
    <w:p>
      <w:r>
        <w:t xml:space="preserve">пункт 7 изложить в следующей редакции:</w:t>
      </w:r>
    </w:p>
    <w:p>
      <w:r>
        <w:t xml:space="preserve">"7. Руководителем бухгалтерской службы (далее– главный бухгалтер) является главный бухгалтер или другое должностное лицо, обеспечивающее ведение бухгалтерского учета, составление и представление финансовой отчетности, формирование учетной политики.";</w:t>
      </w:r>
    </w:p>
    <w:p>
      <w:r>
        <w:t xml:space="preserve">пункт 25 изложить в следующей редакции:</w:t>
      </w:r>
    </w:p>
    <w:p>
      <w:r>
        <w:t xml:space="preserve">"25. Исправления в кассовые и банковские первичные документы не вносятся. В остальные первичные документы исправления вносятся лишь по согласованию с участниками операций, что подтверждено подписями тех же лиц, которые подписали документы с указанием даты внесения исправлений.</w:t>
      </w:r>
    </w:p>
    <w:p>
      <w:r>
        <w:t xml:space="preserve">Исправление ошибок в первичном документе на электронном носителе осуществляется путем создания нового исправленного первичного документа, оформленного в соответствии с Законом , с указанием номера и даты исправления, содержащего ссылку на ранее составленный первичный документ (номер и дату) c отметкой "исправлено", подписи участников операции, ранее подписавших данный документ. При оформлении исправленного первичного документа на электронном носителе ранее составленный первичный документ со статусом "аннулирован" подлежит хранению.".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методологии бухгалтерского учета, аудита и оценки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дня его первого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и.о. Министра финансов Республики Казахстан | Е. Биржанов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внутренних дел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