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Кызылжарского районного маслихата Северо-Казахстанской области от 27 декабря 2023 года № 8/4 "Об утверждении Правил оказания социальной помощи, установления ее размеров и определения перечня отдельных категорий нуждающихся граждан в Кызылжарском районе Северо-Казахстанской области"</w:t>
      </w:r>
    </w:p>
    <w:p>
      <w:r>
        <w:t xml:space="preserve">Решение, Изменения. Маслихат Кызылжарского района. от 02.05.2025. № 210056. редакция от 02.05.2025</w:t>
      </w:r>
    </w:p>
    <w:p>
      <w:pPr>
        <w:pStyle w:val="Heading2"/>
      </w:pPr>
      <w:r>
        <w:t xml:space="preserve">Текст</w:t>
      </w:r>
    </w:p>
    <w:p>
      <w:r>
        <w:t xml:space="preserve">Кызылжарский районный маслихат Северо-Казахстанской области РЕШИЛ:</w:t>
      </w:r>
    </w:p>
    <w:p>
      <w:pPr>
        <w:pStyle w:val="Heading2"/>
      </w:pPr>
      <w:r>
        <w:t xml:space="preserve">Пункт 1</w:t>
      </w:r>
    </w:p>
    <w:p>
      <w:r>
        <w:t xml:space="preserve">1. Внести в решение Кызылжарского районного маслихата Северо-Казахстанской области от 27 декабря 2023 года № 8/4 "Об утверждении Правил оказания социальной помощи, установления ее размеров и определения перечня отдельных категорий нуждающихся граждан в Кызылжарском районе Северо-Казахстанской области" (зарегистрировано в Реестре государственной регистрации нормативных правовых актов № 7668-15) следующее изменение:</w:t>
      </w:r>
    </w:p>
    <w:p>
      <w:r>
        <w:t xml:space="preserve">Правила оказания социальной помощи, установления ее размеров и определения перечня отдельных категорий нуждающихся граждан в Кызылжарском районе Северо-Казахстанской области, утвержденные указанным решением, изложить в новой редакции согласно приложению к настоящему решению.</w:t>
      </w:r>
    </w:p>
    <w:p>
      <w:pPr>
        <w:pStyle w:val="Heading2"/>
      </w:pPr>
      <w:r>
        <w:t xml:space="preserve">Пункт 2</w:t>
      </w:r>
    </w:p>
    <w:p>
      <w:r>
        <w:t xml:space="preserve">2. Настоящее решение вводится в действие по истечении десяти календарных дней посля дня его первого официального опубликования и распространяются на правоотношения, возникшие с 1 апреля 2025 года.</w:t>
      </w:r>
    </w:p>
    <w:p>
      <w:r>
        <w:t xml:space="preserve">| Председатель Кызылжарского районного маслихата Северо-Казахстанской области | Ж. Елеусизов |</w:t>
      </w:r>
    </w:p>
    <w:p>
      <w:r>
        <w:t xml:space="preserve">|---|---|</w:t>
      </w:r>
    </w:p>
    <w:p>
      <w:r>
        <w:t xml:space="preserve">|  | Приложение |</w:t>
      </w:r>
    </w:p>
    <w:p>
      <w:r>
        <w:t xml:space="preserve">|---|---|</w:t>
      </w:r>
    </w:p>
    <w:p>
      <w:r>
        <w:t xml:space="preserve">|  | к решению Кызылжарского |</w:t>
      </w:r>
    </w:p>
    <w:p>
      <w:r>
        <w:t xml:space="preserve">|  | районного маслихата |</w:t>
      </w:r>
    </w:p>
    <w:p>
      <w:r>
        <w:t xml:space="preserve">|  | Северо-Казахстанской области |</w:t>
      </w:r>
    </w:p>
    <w:p>
      <w:r>
        <w:t xml:space="preserve">|  | от 2 мая 2025 года |</w:t>
      </w:r>
    </w:p>
    <w:p>
      <w:r>
        <w:t xml:space="preserve">|  | № 22/1 |</w:t>
      </w:r>
    </w:p>
    <w:p>
      <w:r>
        <w:t xml:space="preserve">|  | Утверждены |</w:t>
      </w:r>
    </w:p>
    <w:p>
      <w:r>
        <w:t xml:space="preserve">|  | решением Кызылжарского |</w:t>
      </w:r>
    </w:p>
    <w:p>
      <w:r>
        <w:t xml:space="preserve">|  | районного маслихата |</w:t>
      </w:r>
    </w:p>
    <w:p>
      <w:r>
        <w:t xml:space="preserve">|  | Северо-Казахстанской области |</w:t>
      </w:r>
    </w:p>
    <w:p>
      <w:r>
        <w:t xml:space="preserve">|  | от 27 декабря 2023 года |</w:t>
      </w:r>
    </w:p>
    <w:p>
      <w:r>
        <w:t xml:space="preserve">|  | № 8/4 |</w:t>
      </w:r>
    </w:p>
    <w:p>
      <w:pPr>
        <w:pStyle w:val="Heading2"/>
      </w:pPr>
      <w:r>
        <w:t xml:space="preserve">Глава Правила оказания социальной помощи, установления ее размеров и определения перечня отдельных категорий нуждающихся граждан в Кызылжарском районе Северо-Казахстанской области</w:t>
      </w:r>
    </w:p>
    <w:p>
      <w:pPr>
        <w:pStyle w:val="Heading2"/>
      </w:pPr>
      <w:r>
        <w:t xml:space="preserve">Глава 1 Общие положения</w:t>
      </w:r>
    </w:p>
    <w:p>
      <w:pPr>
        <w:pStyle w:val="Heading2"/>
      </w:pPr>
      <w:r>
        <w:t xml:space="preserve">Пункт 1</w:t>
      </w:r>
    </w:p>
    <w:p>
      <w:r>
        <w:t xml:space="preserve">1. Правила оказания социальной помощи, установления ее размеров и определения перечня отдельных категорий нуждающихся граждан в Кызылжарском районе Северо-Казахстанской области (далее – Правила) разработаны на основании Социального кодекса Республики Казахстан, Закона Республики Казахстан "О ветеранах", в соответствии с постановлением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p>
      <w:pPr>
        <w:pStyle w:val="Heading2"/>
      </w:pPr>
      <w:r>
        <w:t xml:space="preserve">Пункт 2</w:t>
      </w:r>
    </w:p>
    <w:p>
      <w:r>
        <w:t xml:space="preserve">2. Основные термины и понятия, которые используются в настоящих Правилах:</w:t>
      </w:r>
    </w:p>
    <w:p>
      <w:pPr>
        <w:pStyle w:val="Heading2"/>
      </w:pPr>
      <w:r>
        <w:t xml:space="preserve">Подпункт 1</w:t>
      </w:r>
    </w:p>
    <w:p>
      <w:r>
        <w:t xml:space="preserve">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p>
      <w:pPr>
        <w:pStyle w:val="Heading2"/>
      </w:pPr>
      <w:r>
        <w:t xml:space="preserve">Подпункт 2</w:t>
      </w:r>
    </w:p>
    <w:p>
      <w:r>
        <w:t xml:space="preserve">2) специальная комиссия – комиссия, создаваемая решением акима Кызылжарского района Северо-Казахстанской области, по рассмотрению заявления лица (семьи), претендующего на оказание социальной помощи отдельным категориям нуждающихся граждан;</w:t>
      </w:r>
    </w:p>
    <w:p>
      <w:pPr>
        <w:pStyle w:val="Heading2"/>
      </w:pPr>
      <w:r>
        <w:t xml:space="preserve">Подпункт 3</w:t>
      </w:r>
    </w:p>
    <w:p>
      <w:r>
        <w:t xml:space="preserve">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p>
      <w:pPr>
        <w:pStyle w:val="Heading2"/>
      </w:pPr>
      <w:r>
        <w:t xml:space="preserve">Подпункт 4</w:t>
      </w:r>
    </w:p>
    <w:p>
      <w:r>
        <w:t xml:space="preserve">4) уполномоченный орган по оказанию социальной помощи - коммунальное государственное учреждение "Кызылжарский районный отдел занятости и социальных программ";</w:t>
      </w:r>
    </w:p>
    <w:p>
      <w:pPr>
        <w:pStyle w:val="Heading2"/>
      </w:pPr>
      <w:r>
        <w:t xml:space="preserve">Подпункт 5</w:t>
      </w:r>
    </w:p>
    <w:p>
      <w:r>
        <w:t xml:space="preserve">5) прожиточный минимум – минимальный денежный доход на одного человека, равный по величине стоимости минимальной потребительской корзины;</w:t>
      </w:r>
    </w:p>
    <w:p>
      <w:pPr>
        <w:pStyle w:val="Heading2"/>
      </w:pPr>
      <w:r>
        <w:t xml:space="preserve">Подпункт 6</w:t>
      </w:r>
    </w:p>
    <w:p>
      <w:r>
        <w:t xml:space="preserve">6) среднедушевой доход – доля совокупного дохода семьи, приходящаяся на каждого члена семьи в месяц;</w:t>
      </w:r>
    </w:p>
    <w:p>
      <w:pPr>
        <w:pStyle w:val="Heading2"/>
      </w:pPr>
      <w:r>
        <w:t xml:space="preserve">Подпункт 7</w:t>
      </w:r>
    </w:p>
    <w:p>
      <w:r>
        <w:t xml:space="preserve">7) праздничные дни – дни национальных и государственных праздников Республики Казахстан; праздничные дни – дни национальных и государственных праздников Республики Казахстан;</w:t>
      </w:r>
    </w:p>
    <w:p>
      <w:pPr>
        <w:pStyle w:val="Heading2"/>
      </w:pPr>
      <w:r>
        <w:t xml:space="preserve">Подпункт 8</w:t>
      </w:r>
    </w:p>
    <w:p>
      <w:r>
        <w:t xml:space="preserve">8) праздничные даты (далее – памятные даты) – профессиональные и иные праздники Республики Казахстан;</w:t>
      </w:r>
    </w:p>
    <w:p>
      <w:pPr>
        <w:pStyle w:val="Heading2"/>
      </w:pPr>
      <w:r>
        <w:t xml:space="preserve">Подпункт 9</w:t>
      </w:r>
    </w:p>
    <w:p>
      <w:r>
        <w:t xml:space="preserve">9)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p>
      <w:pPr>
        <w:pStyle w:val="Heading2"/>
      </w:pPr>
      <w:r>
        <w:t xml:space="preserve">Подпункт 10</w:t>
      </w:r>
    </w:p>
    <w:p>
      <w:r>
        <w:t xml:space="preserve">10) предельный размер – утверждҰнный максимальный размер социальной помощи;</w:t>
      </w:r>
    </w:p>
    <w:p>
      <w:pPr>
        <w:pStyle w:val="Heading2"/>
      </w:pPr>
      <w:r>
        <w:t xml:space="preserve">Подпункт 11</w:t>
      </w:r>
    </w:p>
    <w:p>
      <w:r>
        <w:t xml:space="preserve">11)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p>
      <w:pPr>
        <w:pStyle w:val="Heading2"/>
      </w:pPr>
      <w:r>
        <w:t xml:space="preserve">Подпункт 12</w:t>
      </w:r>
    </w:p>
    <w:p>
      <w:r>
        <w:t xml:space="preserve">12)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p>
      <w:pPr>
        <w:pStyle w:val="Heading2"/>
      </w:pPr>
      <w:r>
        <w:t xml:space="preserve">Подпункт 13</w:t>
      </w:r>
    </w:p>
    <w:p>
      <w:r>
        <w:t xml:space="preserve">13)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pPr>
        <w:pStyle w:val="Heading2"/>
      </w:pPr>
      <w:r>
        <w:t xml:space="preserve">Пункт 3</w:t>
      </w:r>
    </w:p>
    <w:p>
      <w:r>
        <w:t xml:space="preserve">3. Настоящие Правила распространяются на лиц, постоянно проживающих и зарегистрированных на территории Кызылжарского района Северо-Казахстанской области.</w:t>
      </w:r>
    </w:p>
    <w:p>
      <w:pPr>
        <w:pStyle w:val="Heading2"/>
      </w:pPr>
      <w:r>
        <w:t xml:space="preserve">Пункт 4</w:t>
      </w:r>
    </w:p>
    <w:p>
      <w:r>
        <w:t xml:space="preserve">4. Меры социальной поддержки, предусмотренные пунктом 4 статьи 71, пунктом 3 статьи 170, пунктом 3 статьи 229 Социального кодекса Республики Казахстан, подпунктом 2) пункта 1 статьи 10, подпунктом 2) пункта 1 статьи 11, подпунктом 2)пункта 1 статьи 12, подпунктом 2) статьи 13, статьей 17 Закона Республики Казахстан "О ветеранах" (далее – Закон), оказываются в порядке, определенном настоящими Правилами.</w:t>
      </w:r>
    </w:p>
    <w:p>
      <w:pPr>
        <w:pStyle w:val="Heading2"/>
      </w:pPr>
      <w:r>
        <w:t xml:space="preserve">Пункт 5</w:t>
      </w:r>
    </w:p>
    <w:p>
      <w:r>
        <w:t xml:space="preserve">5. Социальная помощь предоставляется единовременно и периодически (ежемесячно, 1 раз в год).</w:t>
      </w:r>
    </w:p>
    <w:p>
      <w:pPr>
        <w:pStyle w:val="Heading2"/>
      </w:pPr>
      <w:r>
        <w:t xml:space="preserve">Глава 2 Порядок определения перечня категорий получателей социальной помощи и установления размеров социальной помощи</w:t>
      </w:r>
    </w:p>
    <w:p>
      <w:pPr>
        <w:pStyle w:val="Heading2"/>
      </w:pPr>
      <w:r>
        <w:t xml:space="preserve">Пункт 6</w:t>
      </w:r>
    </w:p>
    <w:p>
      <w:r>
        <w:t xml:space="preserve">6. Основаниями для отнесения граждан к категории нуждающихся являются:</w:t>
      </w:r>
    </w:p>
    <w:p>
      <w:pPr>
        <w:pStyle w:val="Heading2"/>
      </w:pPr>
      <w:r>
        <w:t xml:space="preserve">Подпункт 1</w:t>
      </w:r>
    </w:p>
    <w:p>
      <w:r>
        <w:t xml:space="preserve">1) причинение ущерба гражданину (семье) либо его имуществу вследствие стихийного бедствия;</w:t>
      </w:r>
    </w:p>
    <w:p>
      <w:pPr>
        <w:pStyle w:val="Heading2"/>
      </w:pPr>
      <w:r>
        <w:t xml:space="preserve">Подпункт 2</w:t>
      </w:r>
    </w:p>
    <w:p>
      <w:r>
        <w:t xml:space="preserve">2) причинение ущерба гражданину (семье) либо его имуществу вследствие пожара;</w:t>
      </w:r>
    </w:p>
    <w:p>
      <w:pPr>
        <w:pStyle w:val="Heading2"/>
      </w:pPr>
      <w:r>
        <w:t xml:space="preserve">Подпункт 3</w:t>
      </w:r>
    </w:p>
    <w:p>
      <w:r>
        <w:t xml:space="preserve">3) наличие социально значимого заболевания;</w:t>
      </w:r>
    </w:p>
    <w:p>
      <w:pPr>
        <w:pStyle w:val="Heading2"/>
      </w:pPr>
      <w:r>
        <w:t xml:space="preserve">Подпункт 4</w:t>
      </w:r>
    </w:p>
    <w:p>
      <w:r>
        <w:t xml:space="preserve">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p>
      <w:pPr>
        <w:pStyle w:val="Heading2"/>
      </w:pPr>
      <w:r>
        <w:t xml:space="preserve">Подпункт 5</w:t>
      </w:r>
    </w:p>
    <w:p>
      <w:r>
        <w:t xml:space="preserve">5) сиротство, отсутствие родительского попечения;</w:t>
      </w:r>
    </w:p>
    <w:p>
      <w:pPr>
        <w:pStyle w:val="Heading2"/>
      </w:pPr>
      <w:r>
        <w:t xml:space="preserve">Подпункт 6</w:t>
      </w:r>
    </w:p>
    <w:p>
      <w:r>
        <w:t xml:space="preserve">6) неспособность к самообслуживанию в связи с преклонным возрастом;</w:t>
      </w:r>
    </w:p>
    <w:p>
      <w:pPr>
        <w:pStyle w:val="Heading2"/>
      </w:pPr>
      <w:r>
        <w:t xml:space="preserve">Подпункт 7</w:t>
      </w:r>
    </w:p>
    <w:p>
      <w:r>
        <w:t xml:space="preserve">7) освобождение из мест лишения свободы, нахождение на учете службы пробации.</w:t>
      </w:r>
    </w:p>
    <w:p>
      <w:r>
        <w:t xml:space="preserve">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p>
      <w:r>
        <w:t xml:space="preserve">Специальные комиссии при вынесении заключения о необходимости оказания социальной помощи руководствуются утвержденным местными представительными органами перечнем оснований для отнесения граждан к категории нуждающихся.</w:t>
      </w:r>
    </w:p>
    <w:p>
      <w:pPr>
        <w:pStyle w:val="Heading2"/>
      </w:pPr>
      <w:r>
        <w:t xml:space="preserve">Пункт 7</w:t>
      </w:r>
    </w:p>
    <w:p>
      <w:r>
        <w:t xml:space="preserve">7. Социальная помощь к праздничным дням и памятным датам оказывается 1 (один) раз в год, в виде денежных выплат через Государственную корпорацию следующим категориям граждан:</w:t>
      </w:r>
    </w:p>
    <w:p>
      <w:pPr>
        <w:pStyle w:val="Heading2"/>
      </w:pPr>
      <w:r>
        <w:t xml:space="preserve">Подпункт 1</w:t>
      </w:r>
    </w:p>
    <w:p>
      <w:r>
        <w:t xml:space="preserve">1) День вывода ограниченного контингента советских войск из Демократической Республики Афганистан – 15 февраля:</w:t>
      </w:r>
    </w:p>
    <w:p>
      <w:r>
        <w:t xml:space="preserve">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 в размере 35 (тридцать пять) месячных расчетных показателей;</w:t>
      </w:r>
    </w:p>
    <w:p>
      <w:r>
        <w:t xml:space="preserve">военнообязанным, призвавшимся на учебные сборы и направлявшимся в Афганистан в период ведения боевых действий – в размере 35 (тридцать пять) месячных расчетных показателей;</w:t>
      </w:r>
    </w:p>
    <w:p>
      <w:r>
        <w:t xml:space="preserve">военнослужащим автомобильных батальонов, направлявшимся в Афганистан для доставки грузов в эту страну в период ведения боевых действий – в размере 35 (тридцать пять) месячных расчетных показателей;</w:t>
      </w:r>
    </w:p>
    <w:p>
      <w:r>
        <w:t xml:space="preserve">военнослужащим летного состава, совершавшим вылеты на боевые задания в Афганистан с территории бывшего Союза ССР – в размере 35 (тридцать пять) месячных расчетных показателей;</w:t>
      </w:r>
    </w:p>
    <w:p>
      <w:r>
        <w:t xml:space="preserve">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 в размере 35 (тридцать пять) месячных расчетных показателей;</w:t>
      </w:r>
    </w:p>
    <w:p>
      <w:r>
        <w:t xml:space="preserve">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в размере 35 (тридцать пять) месячных расчетных показателей;</w:t>
      </w:r>
    </w:p>
    <w:p>
      <w:r>
        <w:t xml:space="preserve">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в размере 35 (тридцать пять) месячных расчетных показателей;</w:t>
      </w:r>
    </w:p>
    <w:p>
      <w:r>
        <w:t xml:space="preserve">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в размере 35 (тридцать пять) месячных расчетных показателей;</w:t>
      </w:r>
    </w:p>
    <w:p>
      <w:r>
        <w:t xml:space="preserve">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в размере 35 (тридцать пять) месячных расчетных показателей;</w:t>
      </w:r>
    </w:p>
    <w:p>
      <w:r>
        <w:t xml:space="preserve">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 в размере 35 (тридцать пять) месячных расчетных показателей;</w:t>
      </w:r>
    </w:p>
    <w:p>
      <w:r>
        <w:t xml:space="preserve">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 в размере 35 (тридцать пять) месячных расчетных показателей;</w:t>
      </w:r>
    </w:p>
    <w:p>
      <w:pPr>
        <w:pStyle w:val="Heading2"/>
      </w:pPr>
      <w:r>
        <w:t xml:space="preserve">Подпункт 2</w:t>
      </w:r>
    </w:p>
    <w:p>
      <w:r>
        <w:t xml:space="preserve">2) Международной женский день – 8 марта:</w:t>
      </w:r>
    </w:p>
    <w:p>
      <w:r>
        <w:t xml:space="preserve">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 – в размере 10 (десять) месячных расчетных показателей;</w:t>
      </w:r>
    </w:p>
    <w:p>
      <w:r>
        <w:t xml:space="preserve">многодетным семьям, имеющим в своем составе четырех и более совместно проживающих несовершеннолетних детей, в том числе детей, обучающихся по очной форме обучения в организациях среднего, технического и профессионального, послесреднего, высшего и (или) послевузовского образования, после достижения ими совершеннолетия до времени окончания организаций образования (но не более чем до достижения двадцатитрехлетнего возраста) – в размере 5 (пять) месячных расчетных показателей;</w:t>
      </w:r>
    </w:p>
    <w:p>
      <w:pPr>
        <w:pStyle w:val="Heading2"/>
      </w:pPr>
      <w:r>
        <w:t xml:space="preserve">Подпункт 3</w:t>
      </w:r>
    </w:p>
    <w:p>
      <w:r>
        <w:t xml:space="preserve">3) День защитника Отечества – 7 мая:</w:t>
      </w:r>
    </w:p>
    <w:p>
      <w:r>
        <w:t xml:space="preserve">семьям военнослужащих, погибших (умерших) при прохождении воинской службы в мирное время – в размере 5 (пяти) месячных расчетных показателей;</w:t>
      </w:r>
    </w:p>
    <w:p>
      <w:r>
        <w:t xml:space="preserve">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 в размере 5 (пять) месячных расчетных показателей;</w:t>
      </w:r>
    </w:p>
    <w:p>
      <w:pPr>
        <w:pStyle w:val="Heading2"/>
      </w:pPr>
      <w:r>
        <w:t xml:space="preserve">Подпункт 4</w:t>
      </w:r>
    </w:p>
    <w:p>
      <w:r>
        <w:t xml:space="preserve">4) День Победы – 9 мая:</w:t>
      </w:r>
    </w:p>
    <w:p>
      <w:r>
        <w:t xml:space="preserve">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 в размере 382 (триста восемьдесят два) месячных расчетных показателей, в 2025 году –5 000 000 (пять миллионов) тенге;</w:t>
      </w:r>
    </w:p>
    <w:p>
      <w:r>
        <w:t xml:space="preserve">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 в размере 382 (триста восемьдесят два) месячных расчетных показателей, в 2025 году – 5 000 000 (пять миллионов) тенге;</w:t>
      </w:r>
    </w:p>
    <w:p>
      <w:r>
        <w:t xml:space="preserve">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p>
      <w:r>
        <w:t xml:space="preserve">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p>
      <w:r>
        <w:t xml:space="preserve">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26 (двадцать шесть) месячных расчетных показателей;</w:t>
      </w:r>
    </w:p>
    <w:p>
      <w:r>
        <w:t xml:space="preserve">лицам, принимавшим участие в боевых действиях против фашистской Германии и еҰ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26 (двадцать шесть) месячных расчетных показателей;</w:t>
      </w:r>
    </w:p>
    <w:p>
      <w:r>
        <w:t xml:space="preserve">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в размере 26 (двадцать шесть) месячных расчетных показателей;</w:t>
      </w:r>
    </w:p>
    <w:p>
      <w:r>
        <w:t xml:space="preserve">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26 (двадцать шесть) месячных расчетных показателей;</w:t>
      </w:r>
    </w:p>
    <w:p>
      <w:r>
        <w:t xml:space="preserve">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26 (двадцать шесть) месячных расчетных показателей;</w:t>
      </w:r>
    </w:p>
    <w:p>
      <w:r>
        <w:t xml:space="preserve">гражданам, работавшим в период блокады в городе Ленинграде на предприятиях, в учреждениях и организациях города и награждҰнным медалью "За оборону Ленинграда" и знаком "Жителю блокадного Ленинграда" – в размере 16 (шестнадцать) месячных расчетных показателей;</w:t>
      </w:r>
    </w:p>
    <w:p>
      <w:r>
        <w:t xml:space="preserve">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16 (шестнадцать) месячных расчетных показателей;</w:t>
      </w:r>
    </w:p>
    <w:p>
      <w:r>
        <w:t xml:space="preserve">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 в размере 16 (шестнадцать) месячных расчетных показателей;</w:t>
      </w:r>
    </w:p>
    <w:p>
      <w:r>
        <w:t xml:space="preserve">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лицам, приравненным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награждҰнного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8 (восемь) месячных расчетных показателей, в 2025 году – 50 (пятьдесят) тысяч тенге;</w:t>
      </w:r>
    </w:p>
    <w:p>
      <w:r>
        <w:t xml:space="preserve">лицам, награждҰнным орденами и медалями бывшего Союза ССР за самоотверженный труд и безупречную воинскую службу в тылу в годы Великой Отечественной войны – в размере 8 (восемь) месячных расчетных показателей, в 2025 году – 50 (пятьдесят) тысяч тенге;</w:t>
      </w:r>
    </w:p>
    <w:p>
      <w:r>
        <w:t xml:space="preserve">лицам, проработавшим (прослужившим) не менее шести месяцев с 22 июня 1941 года по 9 мая 1945 года и не награждҰнным орденами и медалями бывшего Союза ССР за самоотверженный труд и безупречную воинскую службу в тылу в годы Великой Отечественной войны– в размере 5 (пять) месячных расчетных показателей, в 2025 году 50 (пятьдесят) тысяч тенге;</w:t>
      </w:r>
    </w:p>
    <w:p>
      <w:pPr>
        <w:pStyle w:val="Heading2"/>
      </w:pPr>
      <w:r>
        <w:t xml:space="preserve">Подпункт 5</w:t>
      </w:r>
    </w:p>
    <w:p>
      <w:r>
        <w:t xml:space="preserve">5) День памяти жертв политических репрессий и голода – 31 мая:</w:t>
      </w:r>
    </w:p>
    <w:p>
      <w:r>
        <w:t xml:space="preserve">лицам, непосредственно подвергшимся политическим репрессиям на территории бывшего Союза ССР и в настоящее время являющимися гражданами Республики Казахстан – в размере 15 (пятнадцать) месячных расчетных показателей;</w:t>
      </w:r>
    </w:p>
    <w:p>
      <w:r>
        <w:t xml:space="preserve">лицам, постоянно проживавшим до применения к ним репрессий на территории, ныне составляющей территорию Республики Казахстан – в размере 15 (пятнадцать) месячных расчетных показателей, в случаях:</w:t>
      </w:r>
    </w:p>
    <w:p>
      <w:r>
        <w:t xml:space="preserve">применения репрессий советскими судами и другими органами за пределами бывшего Союза ССР;</w:t>
      </w:r>
    </w:p>
    <w:p>
      <w:r>
        <w:t xml:space="preserve">осуждения военными трибуналами действующей армии во время второй мировой войны (гражданских лиц и военнослужащих);</w:t>
      </w:r>
    </w:p>
    <w:p>
      <w:r>
        <w:t xml:space="preserve">применения репрессий после призыва для прохождения воинской службы за пределы Казахстана;</w:t>
      </w:r>
    </w:p>
    <w:p>
      <w:r>
        <w:t xml:space="preserve">применения репрессий по решениям центральных союзных органов: Верховного Суда Союза ССР и его судебных коллегий, коллегии Объединенного государственного политического управления Союза ССР, особого совещания при Народном комиссариате внутренних дел – Министерстве государственной безопасности-Министерстве внутренних дел Союза ССР, Комиссии Прокуратуры Союза ССР и Народного комиссариата внутренних дел Союза ССР по следственным делам и других органов;</w:t>
      </w:r>
    </w:p>
    <w:p>
      <w:r>
        <w:t xml:space="preserve">лицам, подвергшимся насильственному противоправному переселению в Казахстан и из Казахстана на основании актов высших органов государственной власти Союза ССР – в размере 15 (пятнадцать) месячных расчетных показателей;</w:t>
      </w:r>
    </w:p>
    <w:p>
      <w:r>
        <w:t xml:space="preserve">детям жертв политических репрессий, находившимся вместе с родителями или заменявшими их лицами в местах лишения свободы, в ссылке, высылке или на специальном поселении, а также дети жертв политических репрессий, не достигшим восемнадцатилетнего возраста на момент репрессии и в результате ее применения оставшимся без попечения родителей или одного из них – в размере 10 (десять) месячных расчетных показателей;</w:t>
      </w:r>
    </w:p>
    <w:p>
      <w:pPr>
        <w:pStyle w:val="Heading2"/>
      </w:pPr>
      <w:r>
        <w:t xml:space="preserve">Подпункт 6</w:t>
      </w:r>
    </w:p>
    <w:p>
      <w:r>
        <w:t xml:space="preserve">6) День закрытия Семипалатинского испытательного ядерного полигона – 29 августа:</w:t>
      </w:r>
    </w:p>
    <w:p>
      <w:r>
        <w:t xml:space="preserve">лицам, принимавшим участие в ликвидации последствий катастрофы на Чернобыльской атомной электростанции в 1986-1987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 в размере 35 (тридцать пять) месячных расчетных показателей;</w:t>
      </w:r>
    </w:p>
    <w:p>
      <w:r>
        <w:t xml:space="preserve">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 в размере 35 (тридцать пять) месячных расчетных показателей;</w:t>
      </w:r>
    </w:p>
    <w:p>
      <w:r>
        <w:t xml:space="preserve">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 в размере 35 (тридцать пять) месячных расчетных показателей;</w:t>
      </w:r>
    </w:p>
    <w:p>
      <w:r>
        <w:t xml:space="preserve">семьям, умерших вследствие лучевой болезни или умерших лиц с инвалидностью, а также гражданам,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 в размере 35 (тридцать пять) месячных расчетных показателей;</w:t>
      </w:r>
    </w:p>
    <w:p>
      <w:r>
        <w:t xml:space="preserve">лицам, из числа участников ликвидации последствий катастрофы на Чернобыльской атомной электростанции в 1988-1989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 в размере 35 (тридцать пять) месячных расчетных показателей;</w:t>
      </w:r>
    </w:p>
    <w:p>
      <w:pPr>
        <w:pStyle w:val="Heading2"/>
      </w:pPr>
      <w:r>
        <w:t xml:space="preserve">Подпункт 7</w:t>
      </w:r>
    </w:p>
    <w:p>
      <w:r>
        <w:t xml:space="preserve">7) День Конституции Республики Казахстан – 30 августа:</w:t>
      </w:r>
    </w:p>
    <w:p>
      <w:r>
        <w:t xml:space="preserve">героям Социалистического Труда, кавалерам орденов Трудовой Славы трех степеней - в размере 10 (десять) месячных расчетных показателей;</w:t>
      </w:r>
    </w:p>
    <w:p>
      <w:r>
        <w:t xml:space="preserve">лицам, удостоенным звания "Қазақстанның Еңбек Ері", "Халық қаһарманы" – в размере10 (десять) месячных расчетных показателей;</w:t>
      </w:r>
    </w:p>
    <w:p>
      <w:r>
        <w:t xml:space="preserve">лицам, которым назначены пенсии за особые заслуги перед Республикой Казахстан, пенсионерам, имеющим статус персонального пенсионера областного значения, Почетным гражданам области, района – в размере 10 (десять) месячных расчетных показателей;</w:t>
      </w:r>
    </w:p>
    <w:p>
      <w:pPr>
        <w:pStyle w:val="Heading2"/>
      </w:pPr>
      <w:r>
        <w:t xml:space="preserve">Подпункт 8</w:t>
      </w:r>
    </w:p>
    <w:p>
      <w:r>
        <w:t xml:space="preserve">8) День Независимости Республики Казахстан – 16 декабря:</w:t>
      </w:r>
    </w:p>
    <w:p>
      <w:r>
        <w:t xml:space="preserve">Лицам, постоянно проживавшим до применения к ним репрессий на территории, ныне составляющей территорию Республики Казахстан, в случае применения репрессии за участие в событиях 17-18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 в размере 51 (пятьдесят один) месячных расчетных показателей.</w:t>
      </w:r>
    </w:p>
    <w:p>
      <w:pPr>
        <w:pStyle w:val="Heading2"/>
      </w:pPr>
      <w:r>
        <w:t xml:space="preserve">Пункт 8</w:t>
      </w:r>
    </w:p>
    <w:p>
      <w:r>
        <w:t xml:space="preserve">8. Социальная помощь оказывается без учета среднедушевого дохода следующим отдельным категориям нуждающихся граждан:</w:t>
      </w:r>
    </w:p>
    <w:p>
      <w:pPr>
        <w:pStyle w:val="Heading2"/>
      </w:pPr>
      <w:r>
        <w:t xml:space="preserve">Подпункт 1</w:t>
      </w:r>
    </w:p>
    <w:p>
      <w:r>
        <w:t xml:space="preserve">1) гражданину (семье) в случае причинения ущерба ему (ей) либо его имуществу вследствие стихийного бедствия, пожара – единовременно в размере 100 (сто) месячных расчетных показателей одному из собственников жилья (жилого строения), срок обращения за социальной помощью не позднее шести месяцев с момента наступления нуждаемости, на основании документа, подтверждающего факт стихийного бедствия, пожара;</w:t>
      </w:r>
    </w:p>
    <w:p>
      <w:pPr>
        <w:pStyle w:val="Heading2"/>
      </w:pPr>
      <w:r>
        <w:t xml:space="preserve">Подпункт 2</w:t>
      </w:r>
    </w:p>
    <w:p>
      <w:r>
        <w:t xml:space="preserve">2) лицам с ограниченной жизнедеятельностью вследствие социально-значимых заболеваний и заболеваний, представляющих опасность для окружающих, в том числе:</w:t>
      </w:r>
    </w:p>
    <w:p>
      <w:r>
        <w:t xml:space="preserve">лицам, состоящим на диспансерном учете с заболеванием туберкулез, и находящимся на амбулаторном лечении на основании списков, предоставляемых коммунальным государственным предприятием на праве хозяйственного ведения "Кызылжарская районная больница" коммунального государственного учреждения "Управления здравоохранения акимата Северо-Казахстанской области", на дополнительное питание – ежемесячно в размере 6 (шесть) месячных расчетных показателей;</w:t>
      </w:r>
    </w:p>
    <w:p>
      <w:r>
        <w:t xml:space="preserve">родителям или иным законным представителям инфицированных детей, вызванных вирусом иммунодефицита человека, состоящих на диспансерном учете, ежемесячно в 2 (два) кратном размере величины прожиточного минимума, установленного Законом Республики Казахстан о республиканском бюджете на соответствующий финансовый год;</w:t>
      </w:r>
    </w:p>
    <w:p>
      <w:r>
        <w:t xml:space="preserve">лицам, страдающим злокачественным новообразованием, 1 (один) раз в год в размере 10 (десять) месячных расчетных показателей;</w:t>
      </w:r>
    </w:p>
    <w:p>
      <w:r>
        <w:t xml:space="preserve">лицам, находящимся на учҰте службы пробации и лицам, освободившимся из мест лишения свободы, единовременно в размере 10 (десять) месячных расчетных показателей;</w:t>
      </w:r>
    </w:p>
    <w:p>
      <w:pPr>
        <w:pStyle w:val="Heading2"/>
      </w:pPr>
      <w:r>
        <w:t xml:space="preserve">Пункт 9</w:t>
      </w:r>
    </w:p>
    <w:p>
      <w:r>
        <w:t xml:space="preserve">9. Социальная помощь оказывается с учетом среднедушевого дохода лицам (семье), не превышающего порога однократного размера прожиточного минимума, 1 (один) раз в год в размере 10 (десять) месячных расчетных показателей следующим категориям нуждающихся граждан:</w:t>
      </w:r>
    </w:p>
    <w:p>
      <w:r>
        <w:t xml:space="preserve">лицам, с ограниченной жизнедеятельностью вследствие социально значимых заболеваний и заболеваний, представляющих опасность для окружающих;</w:t>
      </w:r>
    </w:p>
    <w:p>
      <w:r>
        <w:t xml:space="preserve">лицам (семье), имеющим среднедушевой доход, не превышающий порога, установленного местными представительными органами, в кратном отношении к прожиточному минимуму;</w:t>
      </w:r>
    </w:p>
    <w:p>
      <w:r>
        <w:t xml:space="preserve">детям сиротам, детям, оставшимся без родительского попечения;</w:t>
      </w:r>
    </w:p>
    <w:p>
      <w:r>
        <w:t xml:space="preserve">лицам, неспособным к самообслуживанию в связи с преклонным возрастом.</w:t>
      </w:r>
    </w:p>
    <w:p>
      <w:pPr>
        <w:pStyle w:val="Heading2"/>
      </w:pPr>
      <w:r>
        <w:t xml:space="preserve">Пункт 10</w:t>
      </w:r>
    </w:p>
    <w:p>
      <w:r>
        <w:t xml:space="preserve">10. Социальная помощь оказывается без учета доходов следующим категориям граждан:</w:t>
      </w:r>
    </w:p>
    <w:p>
      <w:r>
        <w:t xml:space="preserve">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статье 8 Закона "О ветеранах", за исключением лиц, указанных в подпунктах 4) и 5) части первой статьи 8 настоящего Закона, на оплату зубопротезирования, согласно предоставленной счет-фактуре, но не превышающем 70 (семьдесят) месячных расчетных показателей, кроме драгоценных металлов и протезов из металлокерамики, металлоакрила, 1 (один) раз в три года;</w:t>
      </w:r>
    </w:p>
    <w:p>
      <w:r>
        <w:t xml:space="preserve">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статье 8 Закона "О ветеранах", за исключением лиц, указанных в подпунктах 4) и 5) части первой статьи 8 настоящего Закона, на санаторно-курортное лечение в санаториях (профилакториях) Республики Казахстан, согласно рекомендациям лечебно-профилактического учреждения по месту жительства заявителя c предоставлением выписки из санаторно-курортной карты, 1 (один) раз в год в размере 50 (пятьдесят) месячных расчетных показателей;</w:t>
      </w:r>
    </w:p>
    <w:p>
      <w:r>
        <w:t xml:space="preserve">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статье 8 Закона "О ветеранах", за исключением лиц, указанных в подпунктах 4) и 5) части первой статьи 8 указанного Закона, на оплату коммунальных услуг и приобретение топлива, без истребования заявлений и прилагаемых документов от граждан по списку, предоставляемому уполномоченной организацией, ежемесячно в размере 2 (два) месячных расчетных показателей;</w:t>
      </w:r>
    </w:p>
    <w:p>
      <w:r>
        <w:t xml:space="preserve">ветеранам Великой Отечественной войны, ветеранам боевых действий на территории других государств, ветеранам, приравненным по льготам к ветеранам Великой Отечественной войны,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и другим лицам, указанным в статье 8 Закона "О ветеранах", за исключением лиц, указанных в подпунктах 4) и 5) части первой статьи 8 настоящего Закона, пострадавшим в зоне Семипалатинского ядерного полигона,</w:t>
      </w:r>
    </w:p>
    <w:p>
      <w:r>
        <w:t xml:space="preserve">лицам с инвалидностью первой, второй, третьей групп от общего заболевания и детям с инвалидностью до семи лет, с семи до восемнадцати лет первой, второй, третьей групп, а также гражданам, сопровождающим детей с инвалидностью, 1 (один) раз в год в размере стоимости проезда от станции отправления до места госпитализации и обратно по территории Республики Казахстан железнодорожным (плацкартный вагон), автомобильным пассажирским транспортом (кроме такси), при предоставлении подтверждающих документов;</w:t>
      </w:r>
    </w:p>
    <w:p>
      <w:r>
        <w:t xml:space="preserve">лицам с инвалидностью первой группы на сопровождение индивидуальным помощником на санаторно-курортное лечение 1 раз в год в размере 50 (пятьдесят) месячных расчетных показателей на основании списка НАО "Государственная корпорация "Правительство для граждан";</w:t>
      </w:r>
    </w:p>
    <w:p>
      <w:r>
        <w:t xml:space="preserve">детям с инвалидностью, которым назначено специализированное лечебное питание по рецепту лечащего врача, с диагнозом белково-энергетическая недостаточность при наличии сопутствующих патологий со схожей клинической картиной, угрожающей жизни и здоровью ребенка с инвалидностью (кахексия), не включенным в перечень лекарственных средств и медицинских изделий для бесплатного и (или) льготного амбулаторного обеспечения отдельных категорий граждан Республики Казахстан на имеющие определенные заболевания (состояния), предоставляется ежемесячно в размере 92 (девяносто два) месячных расчетных показателей.</w:t>
      </w:r>
    </w:p>
    <w:p>
      <w:pPr>
        <w:pStyle w:val="Heading2"/>
      </w:pPr>
      <w:r>
        <w:t xml:space="preserve">Пункт 11</w:t>
      </w:r>
    </w:p>
    <w:p>
      <w:r>
        <w:t xml:space="preserve">11. Расчет среднедушевого дохода лица (семьи) производится в соответствии с Правилами исчисления совокупного дохода лица (семьи), претендующего на получение государственной адресной социальной помощи, утвержденными приказом Министра труда и социальной защиты населения Республики Казахстан от 26 мая 2023 года № 181 "Об утверждении Правил исчисления совокупного дохода лица (семьи), претендующего на получение государственной адресной социальной помощи" (зарегистрирован в Реестре государственной регистрации нормативных правовых актов под № 32609).</w:t>
      </w:r>
    </w:p>
    <w:p>
      <w:pPr>
        <w:pStyle w:val="Heading2"/>
      </w:pPr>
      <w:r>
        <w:t xml:space="preserve">Пункт 12</w:t>
      </w:r>
    </w:p>
    <w:p>
      <w:r>
        <w:t xml:space="preserve">12.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p>
      <w:pPr>
        <w:pStyle w:val="Heading2"/>
      </w:pPr>
      <w:r>
        <w:t xml:space="preserve">Глава 3 Порядок оказания социальной помощи</w:t>
      </w:r>
    </w:p>
    <w:p>
      <w:pPr>
        <w:pStyle w:val="Heading2"/>
      </w:pPr>
      <w:r>
        <w:t xml:space="preserve">Пункт 13</w:t>
      </w:r>
    </w:p>
    <w:p>
      <w:r>
        <w:t xml:space="preserve">13. Социальная помощь к праздничным дням и памятным датам оказывается без истребования заявлений от получателей.</w:t>
      </w:r>
    </w:p>
    <w:p>
      <w:r>
        <w:t xml:space="preserve">Категории получателей социальной помощи определяются местным исполнительным органом.</w:t>
      </w:r>
    </w:p>
    <w:p>
      <w:r>
        <w:t xml:space="preserve">Списки получателей социальной помощи формируются на основании запроса в Государственную корпорацию, местные исполнительные органы и организации здравоохранения, либо в электронном виде из информационных систем уполномоченного государственного органа.</w:t>
      </w:r>
    </w:p>
    <w:p>
      <w:pPr>
        <w:pStyle w:val="Heading2"/>
      </w:pPr>
      <w:r>
        <w:t xml:space="preserve">Пункт 14</w:t>
      </w:r>
    </w:p>
    <w:p>
      <w:r>
        <w:t xml:space="preserve">14.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статьей 167 Гражданского кодекса Республики Казахстан) обращается письменно в уполномоченный орган по оказанию социальной помощи или к акиму сельского округа, или в Государственную корпорацию с заявлением по форме согласно приложению 1 к Типовым правилам, или электронно на портал с заявлением по форме согласно приложению 1-1 к Типовым правилам.</w:t>
      </w:r>
    </w:p>
    <w:p>
      <w:r>
        <w:t xml:space="preserve">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или организаций через шлюз "электронное правительство" по форме согласно приложению 1-2 к Типовым правилам.</w:t>
      </w:r>
    </w:p>
    <w:p>
      <w:r>
        <w:t xml:space="preserve">При несоответствии (отсутствии) сведений в ИС заявителем к заявлению прилагаются следующие документы:</w:t>
      </w:r>
    </w:p>
    <w:p>
      <w:pPr>
        <w:pStyle w:val="Heading2"/>
      </w:pPr>
      <w:r>
        <w:t xml:space="preserve">Подпункт 1</w:t>
      </w:r>
    </w:p>
    <w:p>
      <w:r>
        <w:t xml:space="preserve">1) документ, удостоверяющий личность, либо электронный документ из сервиса цифровых документов (для идентификации личности);</w:t>
      </w:r>
    </w:p>
    <w:p>
      <w:pPr>
        <w:pStyle w:val="Heading2"/>
      </w:pPr>
      <w:r>
        <w:t xml:space="preserve">Подпункт 2</w:t>
      </w:r>
    </w:p>
    <w:p>
      <w:r>
        <w:t xml:space="preserve">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p>
      <w:pPr>
        <w:pStyle w:val="Heading2"/>
      </w:pPr>
      <w:r>
        <w:t xml:space="preserve">Подпункт 3</w:t>
      </w:r>
    </w:p>
    <w:p>
      <w:r>
        <w:t xml:space="preserve">3) один из нижеперечисленных документов, подтверждающих факт наличия оснований для отнесения к категории нуждающихся:</w:t>
      </w:r>
    </w:p>
    <w:p>
      <w:r>
        <w:t xml:space="preserve">документ, подтверждающий факт причиненного ущерба гражданину (семье) либо его имуществу вследствие стихийного бедствия;</w:t>
      </w:r>
    </w:p>
    <w:p>
      <w:r>
        <w:t xml:space="preserve">документ, подтверждающий факт причиненного ущерба гражданину (семье) либо его имуществу вследствие пожара;</w:t>
      </w:r>
    </w:p>
    <w:p>
      <w:r>
        <w:t xml:space="preserve">документ, подтверждающий факт наличия социально значимого заболевания;</w:t>
      </w:r>
    </w:p>
    <w:p>
      <w:r>
        <w:t xml:space="preserve">документ, подтверждающий факт сиротства, отсутствия родительского попечения;</w:t>
      </w:r>
    </w:p>
    <w:p>
      <w:r>
        <w:t xml:space="preserve">документ, подтверждающий факт неспособности к самообслуживанию в связи с преклонным возрастом;</w:t>
      </w:r>
    </w:p>
    <w:p>
      <w:r>
        <w:t xml:space="preserve">документ, подтверждающий факт освобождения из мест лишения свободы, нахождения на учете службы пробации</w:t>
      </w:r>
    </w:p>
    <w:p>
      <w:r>
        <w:t xml:space="preserve">Документы представляются в подлинниках и копиях для сверки. После сверки подлинники документов возвращаются заявителю.</w:t>
      </w:r>
    </w:p>
    <w:p>
      <w:r>
        <w:t xml:space="preserve">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приложению 1-3 к Типовым правилам.</w:t>
      </w:r>
    </w:p>
    <w:p>
      <w:r>
        <w:t xml:space="preserve">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p>
      <w:r>
        <w:t xml:space="preserve">При этом заявитель удостоверяет своей ЭЦП электронное заявление и сведения, поступившие из ИС государственных органов и (или) организаций.</w:t>
      </w:r>
    </w:p>
    <w:p>
      <w:pPr>
        <w:pStyle w:val="Heading2"/>
      </w:pPr>
      <w:r>
        <w:t xml:space="preserve">Пункт 15</w:t>
      </w:r>
    </w:p>
    <w:p>
      <w:r>
        <w:t xml:space="preserve">15. Поступившие заявления, в том числе электронные, уполномоченный орган по оказанию социальной помощи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p>
      <w:r>
        <w:t xml:space="preserve">При поступлении заявления на оказание социальной помощи отдельным категориям нуждающихся граждан по основаниям, указанным в подпунктах 1), 2) и 4) пункта 6 настоящих Правил, уполномоченный орган по оказанию социальной помощи или акимы сельских округов в течение 1 (один) рабочего дня направляют документы заявителя в участковую комиссию для проведения обследования материального положения лица (семьи).</w:t>
      </w:r>
    </w:p>
    <w:p>
      <w:pPr>
        <w:pStyle w:val="Heading2"/>
      </w:pPr>
      <w:r>
        <w:t xml:space="preserve">Пункт 16</w:t>
      </w:r>
    </w:p>
    <w:p>
      <w:r>
        <w:t xml:space="preserve">16. Участковая комиссия в течение 2 (два)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приложениям 2, 3 к Типовым правилам, и направляет их в уполномоченный орган по оказанию социальной помощи или акиму сельского округа.</w:t>
      </w:r>
    </w:p>
    <w:p>
      <w:r>
        <w:t xml:space="preserve">Аким сельского округа в течение 2 (два)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w:t>
      </w:r>
    </w:p>
    <w:p>
      <w:pPr>
        <w:pStyle w:val="Heading2"/>
      </w:pPr>
      <w:r>
        <w:t xml:space="preserve">Пункт 17</w:t>
      </w:r>
    </w:p>
    <w:p>
      <w:r>
        <w:t xml:space="preserve">17. В случае недостаточности документов для оказания социальной помощи, уполномоченный орган по оказанию социальной помощи запрашивает в соответствующих органах сведения, необходимые для рассмотрения представленных для оказания социальной помощи документов.</w:t>
      </w:r>
    </w:p>
    <w:p>
      <w:pPr>
        <w:pStyle w:val="Heading2"/>
      </w:pPr>
      <w:r>
        <w:t xml:space="preserve">Пункт 18</w:t>
      </w:r>
    </w:p>
    <w:p>
      <w:r>
        <w:t xml:space="preserve">18. В случае невозможности представления заявителем необходимых документов в связи с их порчей, утерей,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 имеющих соответствующие сведения.</w:t>
      </w:r>
    </w:p>
    <w:p>
      <w:pPr>
        <w:pStyle w:val="Heading2"/>
      </w:pPr>
      <w:r>
        <w:t xml:space="preserve">Пункт 19</w:t>
      </w:r>
    </w:p>
    <w:p>
      <w:r>
        <w:t xml:space="preserve">19. Уполномоченный орган по оказанию социальной помощи в течение 1 (один) рабочего дня со дня поступления документов от участковой комиссии или акима сельского округа производит расчет среднедушевого дохода лица (семьи) в соответствии с законодательством Республики Казахстан и представляет полный пакет документов на рассмотрение специальной комиссии.</w:t>
      </w:r>
    </w:p>
    <w:p>
      <w:pPr>
        <w:pStyle w:val="Heading2"/>
      </w:pPr>
      <w:r>
        <w:t xml:space="preserve">Пункт 20</w:t>
      </w:r>
    </w:p>
    <w:p>
      <w:r>
        <w:t xml:space="preserve">20. Специальная комиссия в течение 2 (два)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p>
      <w:pPr>
        <w:pStyle w:val="Heading2"/>
      </w:pPr>
      <w:r>
        <w:t xml:space="preserve">Пункт 21</w:t>
      </w:r>
    </w:p>
    <w:p>
      <w:r>
        <w:t xml:space="preserve">21. Уполномоченный орган по оказанию социальной помощи в течение 8 (восемь)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p>
      <w:r>
        <w:t xml:space="preserve">В случаях, указанных в пунктах 15 и 16 настоящих Правил, уполномоченный орган по оказанию социальной помощи принимает решение об оказании либо отказе в оказании социальной помощи в течение 20 (двадцать) рабочих дней со дня принятия документов от заявителя или акима сельского округа.</w:t>
      </w:r>
    </w:p>
    <w:p>
      <w:r>
        <w:t xml:space="preserve">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p>
      <w:r>
        <w:t xml:space="preserve">Время и дата заслушивания устанавливаются уполномоченным органом по оказанию социальной помощи, которое проводится путем:</w:t>
      </w:r>
    </w:p>
    <w:p>
      <w:r>
        <w:t xml:space="preserve">приглашения заявителя на заслушивание посредством видеоконференцсвязи или иных средств коммуникации;</w:t>
      </w:r>
    </w:p>
    <w:p>
      <w:r>
        <w:t xml:space="preserve">использования информационных систем;</w:t>
      </w:r>
    </w:p>
    <w:p>
      <w:r>
        <w:t xml:space="preserve">иных способов связи, позволяющих заявителю изложить свою позицию.</w:t>
      </w:r>
    </w:p>
    <w:p>
      <w:r>
        <w:t xml:space="preserve">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p>
      <w:pPr>
        <w:pStyle w:val="Heading2"/>
      </w:pPr>
      <w:r>
        <w:t xml:space="preserve">Пункт 22</w:t>
      </w:r>
    </w:p>
    <w:p>
      <w:r>
        <w:t xml:space="preserve">22. Отказ в оказании социальной помощи осуществляется в случаях:</w:t>
      </w:r>
    </w:p>
    <w:p>
      <w:pPr>
        <w:pStyle w:val="Heading2"/>
      </w:pPr>
      <w:r>
        <w:t xml:space="preserve">Подпункт 1</w:t>
      </w:r>
    </w:p>
    <w:p>
      <w:r>
        <w:t xml:space="preserve">1) выявления недостоверных сведений, представленных заявителями;</w:t>
      </w:r>
    </w:p>
    <w:p>
      <w:pPr>
        <w:pStyle w:val="Heading2"/>
      </w:pPr>
      <w:r>
        <w:t xml:space="preserve">Подпункт 2</w:t>
      </w:r>
    </w:p>
    <w:p>
      <w:r>
        <w:t xml:space="preserve">2) отказа, уклонения заявителя от проведения обследования материального положения лица (семьи);</w:t>
      </w:r>
    </w:p>
    <w:p>
      <w:pPr>
        <w:pStyle w:val="Heading2"/>
      </w:pPr>
      <w:r>
        <w:t xml:space="preserve">Подпункт 3</w:t>
      </w:r>
    </w:p>
    <w:p>
      <w:r>
        <w:t xml:space="preserve">3) превышения размера среднедушевого дохода лица (семьи), установленного местными представительными органами порога для оказания социальной помощи;</w:t>
      </w:r>
    </w:p>
    <w:p>
      <w:pPr>
        <w:pStyle w:val="Heading2"/>
      </w:pPr>
      <w:r>
        <w:t xml:space="preserve">Подпункт 4</w:t>
      </w:r>
    </w:p>
    <w:p>
      <w:r>
        <w:t xml:space="preserve">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p>
      <w:pPr>
        <w:pStyle w:val="Heading2"/>
      </w:pPr>
      <w:r>
        <w:t xml:space="preserve">Пункт 23</w:t>
      </w:r>
    </w:p>
    <w:p>
      <w:r>
        <w:t xml:space="preserve">23. Порядок обжалования решения, принятого уполномоченным органом по оказанию социальной помощи определен Приказом Министра труда и социальной защиты населения Республики Казахстан от 25 марта 2021 года № 84 "О некоторых вопросах оказания государственных услуг в социально-трудовой сфере" (зарегистрирован в Реестре государственной регистрации нормативных правовых актов под № 22394).</w:t>
      </w:r>
    </w:p>
    <w:p>
      <w:pPr>
        <w:pStyle w:val="Heading2"/>
      </w:pPr>
      <w:r>
        <w:t xml:space="preserve">Пункт 24</w:t>
      </w:r>
    </w:p>
    <w:p>
      <w:r>
        <w:t xml:space="preserve">24. Финансирование расходов на предоставление социальной помощи осуществляется в пределах средств, предусмотренных бюджетом Кызылжарского района на текущий финансовый год.</w:t>
      </w:r>
    </w:p>
    <w:p>
      <w:r>
        <w:t xml:space="preserve">Уполномоченный орган по оказанию социальной помощи переводит в Государственную корпорацию суммы социальной помощи.</w:t>
      </w:r>
    </w:p>
    <w:p>
      <w:r>
        <w:t xml:space="preserve">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p>
      <w:pPr>
        <w:pStyle w:val="Heading2"/>
      </w:pPr>
      <w:r>
        <w:t xml:space="preserve">Пункт 25</w:t>
      </w:r>
    </w:p>
    <w:p>
      <w:r>
        <w:t xml:space="preserve">25. Социальная помощь прекращается в случаях:</w:t>
      </w:r>
    </w:p>
    <w:p>
      <w:pPr>
        <w:pStyle w:val="Heading2"/>
      </w:pPr>
      <w:r>
        <w:t xml:space="preserve">Подпункт 1</w:t>
      </w:r>
    </w:p>
    <w:p>
      <w:r>
        <w:t xml:space="preserve">1) смерти получателя;</w:t>
      </w:r>
    </w:p>
    <w:p>
      <w:pPr>
        <w:pStyle w:val="Heading2"/>
      </w:pPr>
      <w:r>
        <w:t xml:space="preserve">Подпункт 2</w:t>
      </w:r>
    </w:p>
    <w:p>
      <w:r>
        <w:t xml:space="preserve">2) выезда получателя на постоянное проживание за пределы Кызылжарского района;</w:t>
      </w:r>
    </w:p>
    <w:p>
      <w:pPr>
        <w:pStyle w:val="Heading2"/>
      </w:pPr>
      <w:r>
        <w:t xml:space="preserve">Подпункт 3</w:t>
      </w:r>
    </w:p>
    <w:p>
      <w:r>
        <w:t xml:space="preserve">3) направления получателя на проживание в государственные медико-социальные учреждения;</w:t>
      </w:r>
    </w:p>
    <w:p>
      <w:pPr>
        <w:pStyle w:val="Heading2"/>
      </w:pPr>
      <w:r>
        <w:t xml:space="preserve">Подпункт 4</w:t>
      </w:r>
    </w:p>
    <w:p>
      <w:r>
        <w:t xml:space="preserve">4) выявления недостоверных сведений, предоставленных заявителем.</w:t>
      </w:r>
    </w:p>
    <w:p>
      <w:pPr>
        <w:pStyle w:val="Heading2"/>
      </w:pPr>
      <w:r>
        <w:t xml:space="preserve">Подпункт 5</w:t>
      </w:r>
    </w:p>
    <w:p>
      <w:r>
        <w:t xml:space="preserve">5) выявления сведений об утрате оснований на оказание социальной помощи.</w:t>
      </w:r>
    </w:p>
    <w:p>
      <w:r>
        <w:t xml:space="preserve">Подпункт 3) настоящего пункта не распространяется на выплату социальной помощи, назначенной по основаниям, указанным в подпунктах 1) и 2) пункта 6 настоящих Правил.</w:t>
      </w:r>
    </w:p>
    <w:p>
      <w:r>
        <w:t xml:space="preserve">Выплата социальной помощи по основаниям, указанным в подпунктах 1)-3) настоящего пункта, прекращается со следующего месяца после наступления указанных обстоятельств.</w:t>
      </w:r>
    </w:p>
    <w:p>
      <w:r>
        <w:t xml:space="preserve">Выплата социальной помощи по основаниям, указанным в подпунктах 4) и 5) настоящего пункта, прекращается с даты наступления указанных обстоятельств.</w:t>
      </w:r>
    </w:p>
    <w:p>
      <w:pPr>
        <w:pStyle w:val="Heading2"/>
      </w:pPr>
      <w:r>
        <w:t xml:space="preserve">Пункт 26</w:t>
      </w:r>
    </w:p>
    <w:p>
      <w:r>
        <w:t xml:space="preserve">26.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p>
      <w:pPr>
        <w:pStyle w:val="Heading2"/>
      </w:pPr>
      <w:r>
        <w:t xml:space="preserve">Пункт 27</w:t>
      </w:r>
    </w:p>
    <w:p>
      <w:r>
        <w:t xml:space="preserve">27.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p>
      <w:pPr>
        <w:pStyle w:val="Heading2"/>
      </w:pPr>
      <w:r>
        <w:t xml:space="preserve">Пункт 28</w:t>
      </w:r>
    </w:p>
    <w:p>
      <w:r>
        <w:t xml:space="preserve">28.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p>
      <w:r>
        <w:t xml:space="preserve">Сведения по получателям пенсий и пособий на оказание социальной помощи формируются по форме согласно приложению 7 к Типовым правилам.</w:t>
      </w:r>
    </w:p>
    <w:p>
      <w:pPr>
        <w:pStyle w:val="Heading2"/>
      </w:pPr>
      <w:r>
        <w:t xml:space="preserve">Пункт 29</w:t>
      </w:r>
    </w:p>
    <w:p>
      <w:r>
        <w:t xml:space="preserve">29.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w:t>
      </w:r>
    </w:p>
    <w:p>
      <w:pPr>
        <w:pStyle w:val="Heading2"/>
      </w:pPr>
      <w:r>
        <w:t xml:space="preserve">Пункт 30</w:t>
      </w:r>
    </w:p>
    <w:p>
      <w:r>
        <w:t xml:space="preserve">30.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w:t>
      </w:r>
    </w:p>
    <w:p>
      <w:r>
        <w:t xml:space="preserve">по единовременным выплатам – ежедневно;</w:t>
      </w:r>
    </w:p>
    <w:p>
      <w:r>
        <w:t xml:space="preserve">по ежемесячным выплатам – к 29 числу месяца, предшествующего месяцу выплаты.</w:t>
      </w:r>
    </w:p>
    <w:p>
      <w:pPr>
        <w:pStyle w:val="Heading2"/>
      </w:pPr>
      <w:r>
        <w:t xml:space="preserve">Пункт 31</w:t>
      </w:r>
    </w:p>
    <w:p>
      <w:r>
        <w:t xml:space="preserve">31.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w:t>
      </w:r>
    </w:p>
    <w:p>
      <w:r>
        <w:t xml:space="preserve">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 предусмотренных заявкой о сумме потребности на выплату социальной помощи.</w:t>
      </w:r>
    </w:p>
    <w:p>
      <w:r>
        <w:t xml:space="preserve">По заявкам о суммах потребности на выплату социальной помощи, поступившим 27 числа месяца, уполномоченный орган по оказанию социальной помощи перечисляет денежные средства в Государственную корпорацию не ранее первого числа месяца выплаты.</w:t>
      </w:r>
    </w:p>
    <w:p>
      <w:pPr>
        <w:pStyle w:val="Heading2"/>
      </w:pPr>
      <w:r>
        <w:t xml:space="preserve">Пункт 32</w:t>
      </w:r>
    </w:p>
    <w:p>
      <w:r>
        <w:t xml:space="preserve">32.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w:t>
      </w:r>
    </w:p>
    <w:p>
      <w:pPr>
        <w:pStyle w:val="Heading2"/>
      </w:pPr>
      <w:r>
        <w:t xml:space="preserve">Пункт 33</w:t>
      </w:r>
    </w:p>
    <w:p>
      <w:r>
        <w:t xml:space="preserve">33.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 следующих за днем получения сведений из уполномоченной организации по выплате социальной помощи, вносит соответствующие изменения в информационную систему.</w:t>
      </w:r>
    </w:p>
    <w:p>
      <w:pPr>
        <w:pStyle w:val="Heading2"/>
      </w:pPr>
      <w:r>
        <w:t xml:space="preserve">Пункт 34</w:t>
      </w:r>
    </w:p>
    <w:p>
      <w:r>
        <w:t xml:space="preserve">34.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(выплаченные) суммы социальной помощи, поступившие на счет Государственной корпорации.</w:t>
      </w:r>
    </w:p>
    <w:p>
      <w:pPr>
        <w:pStyle w:val="Heading2"/>
      </w:pPr>
      <w:r>
        <w:t xml:space="preserve">Пункт 35</w:t>
      </w:r>
    </w:p>
    <w:p>
      <w:r>
        <w:t xml:space="preserve">35.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