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pPr>
      <w:r>
        <w:t xml:space="preserve">О внесении изменений в приказ Министра энергетики Республики Казахстан от 18 декабря 2014 года № 211 "Об утверждении Правил пользования тепловой энергией"</w:t>
      </w:r>
    </w:p>
    <w:p>
      <w:r>
        <w:t xml:space="preserve">Приказ, Изменения. Министерство энергетики Республики Казахстан (Образован Указом Президента РК от 06.08.2014 г. № 875). от 11.03.2025. № 208099. редакция от 11.03.2025</w:t>
      </w:r>
    </w:p>
    <w:p>
      <w:pPr>
        <w:pStyle w:val="Heading2"/>
      </w:pPr>
      <w:r>
        <w:t xml:space="preserve">Текст</w:t>
      </w:r>
    </w:p>
    <w:p>
      <w:r>
        <w:t xml:space="preserve">Примечание ИЗПИ! Вводится в действие с 01.07.2025</w:t>
      </w:r>
    </w:p>
    <w:p>
      <w:pPr>
        <w:pStyle w:val="Heading2"/>
      </w:pPr>
      <w:r>
        <w:t xml:space="preserve">Текст</w:t>
      </w:r>
    </w:p>
    <w:p>
      <w:r>
        <w:t xml:space="preserve">ПРИКАЗЫВАЮ:</w:t>
      </w:r>
    </w:p>
    <w:p>
      <w:pPr>
        <w:pStyle w:val="Heading2"/>
      </w:pPr>
      <w:r>
        <w:t xml:space="preserve">Пункт 1</w:t>
      </w:r>
    </w:p>
    <w:p>
      <w:r>
        <w:t xml:space="preserve">1. Внести в приказ Министра энергетики Республики Казахстан от 18 декабря 2014 года № 211 "Об утверждении Правил пользования тепловой энергией" (зарегистрирован в Реестре государственной регистрации нормативных правовых актов за № 10234) следующие изменения:</w:t>
      </w:r>
    </w:p>
    <w:p>
      <w:r>
        <w:t xml:space="preserve">преамбулу изложить в новой редакции:</w:t>
      </w:r>
    </w:p>
    <w:p>
      <w:r>
        <w:t xml:space="preserve">"В соответствии с подпунктом 273) пункта 15 Положения о Министерстве энергетике Республики Казахстан, утвержденного постановлением Правительством Республики Казахстан от 19 сентября 2014 года № 994, ПРИКАЗЫВАЮ: ";</w:t>
      </w:r>
    </w:p>
    <w:p>
      <w:r>
        <w:t xml:space="preserve">Правила пользования тепловой энергией, утвержденные указанным приказом, изложить в новой редакции согласно приложению к настоящему приказу.</w:t>
      </w:r>
    </w:p>
    <w:p>
      <w:pPr>
        <w:pStyle w:val="Heading2"/>
      </w:pPr>
      <w:r>
        <w:t xml:space="preserve">Пункт 2</w:t>
      </w:r>
    </w:p>
    <w:p>
      <w:r>
        <w:t xml:space="preserve">2. Департаменту развития электроэнергетики Министерства энергетики Республики Казахстан в установленном законодательством Республики Казахстан порядке обеспечить:</w:t>
      </w:r>
    </w:p>
    <w:p>
      <w:pPr>
        <w:pStyle w:val="Heading2"/>
      </w:pPr>
      <w:r>
        <w:t xml:space="preserve">Подпункт 1</w:t>
      </w:r>
    </w:p>
    <w:p>
      <w:r>
        <w:t xml:space="preserve">1) государственную регистрацию настоящего приказа в Министерстве юстиции Республики Казахстан;</w:t>
      </w:r>
    </w:p>
    <w:p>
      <w:pPr>
        <w:pStyle w:val="Heading2"/>
      </w:pPr>
      <w:r>
        <w:t xml:space="preserve">Подпункт 2</w:t>
      </w:r>
    </w:p>
    <w:p>
      <w:r>
        <w:t xml:space="preserve">2) размещение настоящего приказа на интернет-ресурсе Министерства энергетики Республики Казахстан после его официального опубликования;</w:t>
      </w:r>
    </w:p>
    <w:p>
      <w:pPr>
        <w:pStyle w:val="Heading2"/>
      </w:pPr>
      <w:r>
        <w:t xml:space="preserve">Подпункт 3</w:t>
      </w:r>
    </w:p>
    <w:p>
      <w:r>
        <w:t xml:space="preserve">3)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энергетики Республики Казахстан сведений об исполнении мероприятий, предусмотренных подпунктами 1) и 2) настоящего пункта.</w:t>
      </w:r>
    </w:p>
    <w:p>
      <w:pPr>
        <w:pStyle w:val="Heading2"/>
      </w:pPr>
      <w:r>
        <w:t xml:space="preserve">Пункт 3</w:t>
      </w:r>
    </w:p>
    <w:p>
      <w:r>
        <w:t xml:space="preserve">3. Контроль за исполнением настоящего приказа возложить на курирующего вице-министра энергетики Республики Казахстан.</w:t>
      </w:r>
    </w:p>
    <w:p>
      <w:pPr>
        <w:pStyle w:val="Heading2"/>
      </w:pPr>
      <w:r>
        <w:t xml:space="preserve">Пункт 4</w:t>
      </w:r>
    </w:p>
    <w:p>
      <w:r>
        <w:t xml:space="preserve">4. Настоящий приказ вводится в действие с 1 июля 2025 года и подлежит официальному опубликованию.</w:t>
      </w:r>
    </w:p>
    <w:p>
      <w:r>
        <w:t xml:space="preserve">| исполняющий обязанности Министра энергетики Республики Казахстан | Е. Аккенженов |</w:t>
      </w:r>
    </w:p>
    <w:p>
      <w:r>
        <w:t xml:space="preserve">|---|---|</w:t>
      </w:r>
    </w:p>
    <w:p>
      <w:pPr>
        <w:pStyle w:val="Heading2"/>
      </w:pPr>
      <w:r>
        <w:t xml:space="preserve">Текст</w:t>
      </w:r>
    </w:p>
    <w:p>
      <w:r>
        <w:t xml:space="preserve">"СОГЛАСОВАН" Министерство промышленности и строительства Республики Казахстан</w:t>
      </w:r>
    </w:p>
    <w:p>
      <w:pPr>
        <w:pStyle w:val="Heading2"/>
      </w:pPr>
      <w:r>
        <w:t xml:space="preserve">Текст</w:t>
      </w:r>
    </w:p>
    <w:p>
      <w:r>
        <w:t xml:space="preserve">"СОГЛАСОВАН" Министерство торговли и интеграции Республики Казахстан</w:t>
      </w:r>
    </w:p>
    <w:p>
      <w:pPr>
        <w:pStyle w:val="Heading2"/>
      </w:pPr>
      <w:r>
        <w:t xml:space="preserve">Текст</w:t>
      </w:r>
    </w:p>
    <w:p>
      <w:r>
        <w:t xml:space="preserve">"СОГЛАСОВАН" Министерство национальной экономики Республики Казахстан</w:t>
      </w:r>
    </w:p>
    <w:p>
      <w:r>
        <w:t xml:space="preserve">|  | Приложение к приказу исполняющий обязанности Министра энергетики Республики Казахстан от 11 марта 2025 года № 126-н/қ |</w:t>
      </w:r>
    </w:p>
    <w:p>
      <w:r>
        <w:t xml:space="preserve">|---|---|</w:t>
      </w:r>
    </w:p>
    <w:p>
      <w:r>
        <w:t xml:space="preserve">|  | Утверждены приказом Министра энергетики Республики Казахстан от 18 декабря 2014 года № 211 |</w:t>
      </w:r>
    </w:p>
    <w:p>
      <w:pPr>
        <w:pStyle w:val="Heading2"/>
      </w:pPr>
      <w:r>
        <w:t xml:space="preserve">Глава Правила пользования тепловой энергией</w:t>
      </w:r>
    </w:p>
    <w:p>
      <w:pPr>
        <w:pStyle w:val="Heading2"/>
      </w:pPr>
      <w:r>
        <w:t xml:space="preserve">Глава 1 Общие положения</w:t>
      </w:r>
    </w:p>
    <w:p>
      <w:pPr>
        <w:pStyle w:val="Heading2"/>
      </w:pPr>
      <w:r>
        <w:t xml:space="preserve">Пункт 1</w:t>
      </w:r>
    </w:p>
    <w:p>
      <w:r>
        <w:t xml:space="preserve">1. Настоящие Правила пользования тепловой энергией (далее – Правила) разработаны в соответствии с подпунктом 273) пункта 15 Положения о Министерстве энергетики Республики Казахстан, утвержденного постановлением Правительства Республики Казахстан от 19 сентября 2014 года № 994, и определяют порядок пользования тепловой энергией.</w:t>
      </w:r>
    </w:p>
    <w:p>
      <w:r>
        <w:t xml:space="preserve">Отношения, возникающие между субъектами теплоэнергетики, определяются Административным процедурно-процессуальным кодексом Республики Казахстан (далее – АППК), Гражданским кодексом Республики Казахстан, Законом Республики Казахстан "О теплоэнергетике" (далее – Закон), настоящими Правилами и иными нормативными правовыми актами Республики Казахстан.</w:t>
      </w:r>
    </w:p>
    <w:p>
      <w:pPr>
        <w:pStyle w:val="Heading2"/>
      </w:pPr>
      <w:r>
        <w:t xml:space="preserve">Пункт 2</w:t>
      </w:r>
    </w:p>
    <w:p>
      <w:r>
        <w:t xml:space="preserve">2. В настоящих Правилах используются следующие понятия и определения:</w:t>
      </w:r>
    </w:p>
    <w:p>
      <w:pPr>
        <w:pStyle w:val="Heading2"/>
      </w:pPr>
      <w:r>
        <w:t xml:space="preserve">Подпункт 1</w:t>
      </w:r>
    </w:p>
    <w:p>
      <w:r>
        <w:t xml:space="preserve">1) узел учета – система приборов и устройств, обеспечивающая учет тепловой энергии;</w:t>
      </w:r>
    </w:p>
    <w:p>
      <w:pPr>
        <w:pStyle w:val="Heading2"/>
      </w:pPr>
      <w:r>
        <w:t xml:space="preserve">Подпункт 2</w:t>
      </w:r>
    </w:p>
    <w:p>
      <w:r>
        <w:t xml:space="preserve">2) расчетная тепловая нагрузка – количество тепловой энергии, которое требуется для поддержания нормированных параметров микроклимата здания в течение часа при расчетной температуре наружного воздуха;</w:t>
      </w:r>
    </w:p>
    <w:p>
      <w:pPr>
        <w:pStyle w:val="Heading2"/>
      </w:pPr>
      <w:r>
        <w:t xml:space="preserve">Подпункт 3</w:t>
      </w:r>
    </w:p>
    <w:p>
      <w:r>
        <w:t xml:space="preserve">3) расчетный период – период времени, за который потребленная тепловая энергия учитывается и предъявляется к оплате потребителю;</w:t>
      </w:r>
    </w:p>
    <w:p>
      <w:pPr>
        <w:pStyle w:val="Heading2"/>
      </w:pPr>
      <w:r>
        <w:t xml:space="preserve">Подпункт 4</w:t>
      </w:r>
    </w:p>
    <w:p>
      <w:r>
        <w:t xml:space="preserve">4) тепловая сеть – система трубопроводов и устройств (включая центральные тепловые пункты, насосные станции), предназначенная для транспортировки и регулирования потока теплоносителя с целью передачи тепловой энергии от источников тепловой энергии до теплопотребляющих установок;</w:t>
      </w:r>
    </w:p>
    <w:p>
      <w:pPr>
        <w:pStyle w:val="Heading2"/>
      </w:pPr>
      <w:r>
        <w:t xml:space="preserve">Подпункт 5</w:t>
      </w:r>
    </w:p>
    <w:p>
      <w:r>
        <w:t xml:space="preserve">5) теплоноситель – жидкое или газообразное вещество (пар, воздух, вода и другие вещества), используемое для транспортировки тепловой энергии;</w:t>
      </w:r>
    </w:p>
    <w:p>
      <w:pPr>
        <w:pStyle w:val="Heading2"/>
      </w:pPr>
      <w:r>
        <w:t xml:space="preserve">Подпункт 6</w:t>
      </w:r>
    </w:p>
    <w:p>
      <w:r>
        <w:t xml:space="preserve">6) расход теплоносителя – масса (объем) теплоносителя, прошедшего через поперечное сечение трубопровода за единицу времени;</w:t>
      </w:r>
    </w:p>
    <w:p>
      <w:pPr>
        <w:pStyle w:val="Heading2"/>
      </w:pPr>
      <w:r>
        <w:t xml:space="preserve">Подпункт 7</w:t>
      </w:r>
    </w:p>
    <w:p>
      <w:r>
        <w:t xml:space="preserve">7) тепловая мощность – количество тепловой энергии, которое может быть выработано источником тепловой энергии, передано тепловыми сетями и (или) принято потребителем тепловой энергии за единицу времени;</w:t>
      </w:r>
    </w:p>
    <w:p>
      <w:pPr>
        <w:pStyle w:val="Heading2"/>
      </w:pPr>
      <w:r>
        <w:t xml:space="preserve">Подпункт 8</w:t>
      </w:r>
    </w:p>
    <w:p>
      <w:r>
        <w:t xml:space="preserve">8) система теплопотребления – комплекс теплопотребляющих установок, которые предназначены для потребления одного или нескольких видов тепловых нагрузок;</w:t>
      </w:r>
    </w:p>
    <w:p>
      <w:pPr>
        <w:pStyle w:val="Heading2"/>
      </w:pPr>
      <w:r>
        <w:t xml:space="preserve">Подпункт 9</w:t>
      </w:r>
    </w:p>
    <w:p>
      <w:r>
        <w:t xml:space="preserve">9) теплопотребляющие установки – комплекс устройств, предназначенных для использования тепловой энергии, теплоносителя для нужд потребителя тепловой энергии;</w:t>
      </w:r>
    </w:p>
    <w:p>
      <w:pPr>
        <w:pStyle w:val="Heading2"/>
      </w:pPr>
      <w:r>
        <w:t xml:space="preserve">Подпункт 10</w:t>
      </w:r>
    </w:p>
    <w:p>
      <w:r>
        <w:t xml:space="preserve">10) уполномоченный орган в области теплоэнергетики (далее – уполномоченный орган) – центральный исполнительный орган, осуществляющий руководство и межотраслевую координацию в области теплоэнергетики;</w:t>
      </w:r>
    </w:p>
    <w:p>
      <w:pPr>
        <w:pStyle w:val="Heading2"/>
      </w:pPr>
      <w:r>
        <w:t xml:space="preserve">Подпункт 11</w:t>
      </w:r>
    </w:p>
    <w:p>
      <w:r>
        <w:t xml:space="preserve">11) тепловая энергия – энергетический ресурс, являющийся товаром, при потреблении которого изменяются термодинамические параметры теплоносителей;</w:t>
      </w:r>
    </w:p>
    <w:p>
      <w:pPr>
        <w:pStyle w:val="Heading2"/>
      </w:pPr>
      <w:r>
        <w:t xml:space="preserve">Подпункт 12</w:t>
      </w:r>
    </w:p>
    <w:p>
      <w:r>
        <w:t xml:space="preserve">12) расчет за тепловую энергию – оплата потребителя за потребленную тепловую энергию;</w:t>
      </w:r>
    </w:p>
    <w:p>
      <w:pPr>
        <w:pStyle w:val="Heading2"/>
      </w:pPr>
      <w:r>
        <w:t xml:space="preserve">Подпункт 13</w:t>
      </w:r>
    </w:p>
    <w:p>
      <w:r>
        <w:t xml:space="preserve">13) тариф на тепловую энергию – денежное выражение стоимости единицы тепловой энергии, утвержденное государственным органом, осуществляющим контроль и регулирование в сферах естественной монополии, по которому взимают плату за потребленную тепловую энергию;</w:t>
      </w:r>
    </w:p>
    <w:p>
      <w:pPr>
        <w:pStyle w:val="Heading2"/>
      </w:pPr>
      <w:r>
        <w:t xml:space="preserve">Подпункт 14</w:t>
      </w:r>
    </w:p>
    <w:p>
      <w:r>
        <w:t xml:space="preserve">14) точка учета расхода тепловой энергии – точка схемы теплоснабжения, в которой с помощью прибора коммерческого учета или расчетным методом, при его отсутствии, определяется расход тепловой энергии;</w:t>
      </w:r>
    </w:p>
    <w:p>
      <w:pPr>
        <w:pStyle w:val="Heading2"/>
      </w:pPr>
      <w:r>
        <w:t xml:space="preserve">Подпункт 15</w:t>
      </w:r>
    </w:p>
    <w:p>
      <w:r>
        <w:t xml:space="preserve">15) теплоснабжение – обеспечение потребителей тепловой энергией, теплоносителем, в том числе поддержание тепловой мощности;</w:t>
      </w:r>
    </w:p>
    <w:p>
      <w:pPr>
        <w:pStyle w:val="Heading2"/>
      </w:pPr>
      <w:r>
        <w:t xml:space="preserve">Подпункт 16</w:t>
      </w:r>
    </w:p>
    <w:p>
      <w:r>
        <w:t xml:space="preserve">16) система теплоснабжения – комплекс установок, предназначенных для производства, транспортировки и использования теплоносителя;</w:t>
      </w:r>
    </w:p>
    <w:p>
      <w:pPr>
        <w:pStyle w:val="Heading2"/>
      </w:pPr>
      <w:r>
        <w:t xml:space="preserve">Подпункт 17</w:t>
      </w:r>
    </w:p>
    <w:p>
      <w:r>
        <w:t xml:space="preserve">17) субъекты теплоснабжения – теплопроизводящие и теплотранспортирующие субъекты;</w:t>
      </w:r>
    </w:p>
    <w:p>
      <w:pPr>
        <w:pStyle w:val="Heading2"/>
      </w:pPr>
      <w:r>
        <w:t xml:space="preserve">Подпункт 18</w:t>
      </w:r>
    </w:p>
    <w:p>
      <w:r>
        <w:t xml:space="preserve">18) субпотребитель – потребитель, тепловые сети и (или) теплопотребляющие установки которого присоединены к тепловым сетям потребителя;</w:t>
      </w:r>
    </w:p>
    <w:p>
      <w:pPr>
        <w:pStyle w:val="Heading2"/>
      </w:pPr>
      <w:r>
        <w:t xml:space="preserve">Подпункт 19</w:t>
      </w:r>
    </w:p>
    <w:p>
      <w:r>
        <w:t xml:space="preserve">19) поверка средств измерений – совокупность операций, выполняемых в целях подтверждения соответствия средств измерений обязательным метрологическим требованиям;</w:t>
      </w:r>
    </w:p>
    <w:p>
      <w:pPr>
        <w:pStyle w:val="Heading2"/>
      </w:pPr>
      <w:r>
        <w:t xml:space="preserve">Подпункт 20</w:t>
      </w:r>
    </w:p>
    <w:p>
      <w:r>
        <w:t xml:space="preserve">20) экспертная организация – юридическое лицо, осуществляющее деятельность по проведению энергетической экспертизы в соответствии с законодательством Республики Казахстан;</w:t>
      </w:r>
    </w:p>
    <w:p>
      <w:pPr>
        <w:pStyle w:val="Heading2"/>
      </w:pPr>
      <w:r>
        <w:t xml:space="preserve">Подпункт 21</w:t>
      </w:r>
    </w:p>
    <w:p>
      <w:r>
        <w:t xml:space="preserve">21) уполномоченный орган в сферах естественных монополий – центральный исполнительный орган, осуществляющий руководство и межотраслевую координацию в сферах естественных монополий;</w:t>
      </w:r>
    </w:p>
    <w:p>
      <w:pPr>
        <w:pStyle w:val="Heading2"/>
      </w:pPr>
      <w:r>
        <w:t xml:space="preserve">Подпункт 22</w:t>
      </w:r>
    </w:p>
    <w:p>
      <w:r>
        <w:t xml:space="preserve">22) балансовая принадлежность – принадлежность оборудования и (или) тепловой сети субъекту теплоснабжения или потребителю на праве собственности или ином законном основании;</w:t>
      </w:r>
    </w:p>
    <w:p>
      <w:pPr>
        <w:pStyle w:val="Heading2"/>
      </w:pPr>
      <w:r>
        <w:t xml:space="preserve">Подпункт 23</w:t>
      </w:r>
    </w:p>
    <w:p>
      <w:r>
        <w:t xml:space="preserve">23) граница балансовой принадлежности и эксплуатационной ответственности – точка раздела тепловой сети между субъектами теплоснабжения и потребителями, а также между потребителями и субпотребителями, определяемая по балансовой принадлежности тепловой сети и устанавливающая эксплуатационную ответственность сторон;</w:t>
      </w:r>
    </w:p>
    <w:p>
      <w:pPr>
        <w:pStyle w:val="Heading2"/>
      </w:pPr>
      <w:r>
        <w:t xml:space="preserve">Подпункт 24</w:t>
      </w:r>
    </w:p>
    <w:p>
      <w:r>
        <w:t xml:space="preserve">24) технические условия – технические требования, необходимые для исполнения и подключения к тепловым сетям;</w:t>
      </w:r>
    </w:p>
    <w:p>
      <w:pPr>
        <w:pStyle w:val="Heading2"/>
      </w:pPr>
      <w:r>
        <w:t xml:space="preserve">Подпункт 25</w:t>
      </w:r>
    </w:p>
    <w:p>
      <w:r>
        <w:t xml:space="preserve">25) платежный документ – документ (счет, извещение, квитанция, счет-предупреждение), на основании которого потребителями производится оплата за потребленную тепловую энергию;</w:t>
      </w:r>
    </w:p>
    <w:p>
      <w:pPr>
        <w:pStyle w:val="Heading2"/>
      </w:pPr>
      <w:r>
        <w:t xml:space="preserve">Подпункт 26</w:t>
      </w:r>
    </w:p>
    <w:p>
      <w:r>
        <w:t xml:space="preserve">26) энергетическая экспертиза– экспертиза, проводимая в областях электроэнергетики и теплоэнергетики на соответствие нормативным правовым актам Республики Казахстан по действующим объектам, проектам реконструируемых, модернизируемых и вновь строящихся объектов в областях электроэнергетики и теплоэнергетики, а также при расследовании технологических нарушений и производственного травматизма на них в соответствии с Правилами проведения энергетической экспертизы, утвержденными приказом Министра энергетики Республики Казахстан от 3 февраля 2015 года № 59 (зарегистрирован в Реестре государственной регистрации нормативных правовых актов за № 10444) (далее – Правила проведения энергетической экспертизы).</w:t>
      </w:r>
    </w:p>
    <w:p>
      <w:r>
        <w:t xml:space="preserve">Иные термины и определения, используемые в настоящих Правилах, применяются в соответствии с законодательством Республики Казахстан в области теплоэнергетики.</w:t>
      </w:r>
    </w:p>
    <w:p>
      <w:pPr>
        <w:pStyle w:val="Heading2"/>
      </w:pPr>
      <w:r>
        <w:t xml:space="preserve">Глава 2 Порядок подключения к системам теплоснабжения и условия предоставления тепловой энергии</w:t>
      </w:r>
    </w:p>
    <w:p>
      <w:pPr>
        <w:pStyle w:val="Heading2"/>
      </w:pPr>
      <w:r>
        <w:t xml:space="preserve">Пункт 3</w:t>
      </w:r>
    </w:p>
    <w:p>
      <w:r>
        <w:t xml:space="preserve">3. Согласно подпункту 2) пункта 2 статьи 28 Закона, субъекты теплоснабжения в централизованных системах теплоснабжения при наличии технической возможности обеспечивают равные условия при подключении к принадлежащим им тепловым сетям, оказываемым услугам или товару.</w:t>
      </w:r>
    </w:p>
    <w:p>
      <w:pPr>
        <w:pStyle w:val="Heading2"/>
      </w:pPr>
      <w:r>
        <w:t xml:space="preserve">Пункт 4</w:t>
      </w:r>
    </w:p>
    <w:p>
      <w:r>
        <w:t xml:space="preserve">4. Согласно подпункту 1) пункта 1 статьи 28 Закона, субъекты теплоснабжения в централизованных системах теплоснабжения отказывают в подключении к принадлежащим им тепловым сетям, если такое подключение не соответствует техническим возможностям субъекта теплоснабжения, с предоставлением мотивированного технического обоснования.</w:t>
      </w:r>
    </w:p>
    <w:p>
      <w:pPr>
        <w:pStyle w:val="Heading2"/>
      </w:pPr>
      <w:r>
        <w:t xml:space="preserve">Пункт 5</w:t>
      </w:r>
    </w:p>
    <w:p>
      <w:r>
        <w:t xml:space="preserve">5. В централизованных системах теплоснабжения на вновь вводимых объектах не допускается подключение теплопотребляющих установок потребителей к тепловым сетям субъекта теплоснабжения без оборудования точек приема-передачи тепловой энергии и (или) теплоносителя соответствующими приборами коммерческого учета.</w:t>
      </w:r>
    </w:p>
    <w:p>
      <w:pPr>
        <w:pStyle w:val="Heading2"/>
      </w:pPr>
      <w:r>
        <w:t xml:space="preserve">Пункт 6</w:t>
      </w:r>
    </w:p>
    <w:p>
      <w:r>
        <w:t xml:space="preserve">6. Отпуск тепловой энергии потребителям производится субъектами теплоснабжения непрерывно, если иное не оговорено договором на оказание услуг по реализации тепловой энергии (далее – Договор).</w:t>
      </w:r>
    </w:p>
    <w:p>
      <w:pPr>
        <w:pStyle w:val="Heading2"/>
      </w:pPr>
      <w:r>
        <w:t xml:space="preserve">Пункт 7</w:t>
      </w:r>
    </w:p>
    <w:p>
      <w:r>
        <w:t xml:space="preserve">7. Договор в отношении многоквартирного жилого дома предусматривает поставку тепловой энергии в объемах, необходимых для предоставления услуг по обеспечению тепловой энергией собственников жилья, а также для использования на содержание общего имущества многоквартирного жилого дома (включая потери во внутридомовых сетях). Такой Договор считается заключенным со всеми собственниками квартир, нежилых помещений многоквартирного жилого дома с даты первого фактического подключения многоквартирного жилого дома к сетям теплотранспортирующего субъекта.</w:t>
      </w:r>
    </w:p>
    <w:p>
      <w:pPr>
        <w:pStyle w:val="Heading2"/>
      </w:pPr>
      <w:r>
        <w:t xml:space="preserve">Пункт 8</w:t>
      </w:r>
    </w:p>
    <w:p>
      <w:r>
        <w:t xml:space="preserve">8. Согласно пункту 8 статьи 32 Закона, потребитель, являющийся собственником квартир, нежилых помещений многоквартирного жилого дома, не отказываются от Договора в одностороннем порядке, если дом подключен к централизованной или местной системе теплоснабжения.</w:t>
      </w:r>
    </w:p>
    <w:p>
      <w:pPr>
        <w:pStyle w:val="Heading2"/>
      </w:pPr>
      <w:r>
        <w:t xml:space="preserve">Пункт 9</w:t>
      </w:r>
    </w:p>
    <w:p>
      <w:r>
        <w:t xml:space="preserve">9. Субпотребитель заключает Договор непосредственно с субъектом теплоснабжения с согласия потребителя.</w:t>
      </w:r>
    </w:p>
    <w:p>
      <w:r>
        <w:t xml:space="preserve">Потребитель, при имеющейся технической возможности обеспечить тепловой энергией субпотребителя, не препятствует подключению субпотребителя к системе теплоснабжения и заключению субпотребителем Договора с субъектом теплоснабжения.</w:t>
      </w:r>
    </w:p>
    <w:p>
      <w:pPr>
        <w:pStyle w:val="Heading2"/>
      </w:pPr>
      <w:r>
        <w:t xml:space="preserve">Пункт 10</w:t>
      </w:r>
    </w:p>
    <w:p>
      <w:r>
        <w:t xml:space="preserve">10. Максимальный часовой отпуск тепловой энергии в паре и горячей воде, а также соответствующий максимальный часовой расход теплоносителя и условия его возврата могут устанавливаться Договором с учетом законодательства Республики Казахстан в области теплоэнергетики.</w:t>
      </w:r>
    </w:p>
    <w:p>
      <w:pPr>
        <w:pStyle w:val="Heading2"/>
      </w:pPr>
      <w:r>
        <w:t xml:space="preserve">Пункт 11</w:t>
      </w:r>
    </w:p>
    <w:p>
      <w:r>
        <w:t xml:space="preserve">11. Увеличение потребителем нагрузки и количества потребляемой тепловой энергии сверх указанных в Договоре, но не превышающих проектных величин, заявленных и зафиксированных в полученных технических условиях, допускается с согласования субъекта теплоснабжения при соответствующем изменении Договора с учетом требований статьи 9 и главы 24 Гражданского кодекса Республики Казахстан.</w:t>
      </w:r>
    </w:p>
    <w:p>
      <w:pPr>
        <w:pStyle w:val="Heading2"/>
      </w:pPr>
      <w:r>
        <w:t xml:space="preserve">Пункт 12</w:t>
      </w:r>
    </w:p>
    <w:p>
      <w:r>
        <w:t xml:space="preserve">12. Споры, возникающие между субъектами теплоснабжения и потребителями при пользовании тепловой энергией разрешаются в порядке, установленном Гражданским процессуальным кодексом Республики Казахстан и АППК .</w:t>
      </w:r>
    </w:p>
    <w:p>
      <w:pPr>
        <w:pStyle w:val="Heading2"/>
      </w:pPr>
      <w:r>
        <w:t xml:space="preserve">Глава 3 Технические условия на присоединение потребителей тепловой энергии в централизованных и местных системах теплоснабжения</w:t>
      </w:r>
    </w:p>
    <w:p>
      <w:pPr>
        <w:pStyle w:val="Heading2"/>
      </w:pPr>
      <w:r>
        <w:t xml:space="preserve">Пункт 13</w:t>
      </w:r>
    </w:p>
    <w:p>
      <w:r>
        <w:t xml:space="preserve">13. Технические условия на присоединение объектов потребителей к тепловым сетям субъекта теплоснабжения выдаются в случаях:</w:t>
      </w:r>
    </w:p>
    <w:p>
      <w:pPr>
        <w:pStyle w:val="Heading2"/>
      </w:pPr>
      <w:r>
        <w:t xml:space="preserve">Подпункт 1</w:t>
      </w:r>
    </w:p>
    <w:p>
      <w:r>
        <w:t xml:space="preserve">1) присоединения к тепловым сетям вновь вводимых объектов;</w:t>
      </w:r>
    </w:p>
    <w:p>
      <w:pPr>
        <w:pStyle w:val="Heading2"/>
      </w:pPr>
      <w:r>
        <w:t xml:space="preserve">Подпункт 2</w:t>
      </w:r>
    </w:p>
    <w:p>
      <w:r>
        <w:t xml:space="preserve">2) изменения количества потребляемой тепловой энергии (или параметров теплоносителя), связанного с реконструкцией или расширением теплопотребляющих установок потребителя и не соответствующего действующим техническим условиям;</w:t>
      </w:r>
    </w:p>
    <w:p>
      <w:pPr>
        <w:pStyle w:val="Heading2"/>
      </w:pPr>
      <w:r>
        <w:t xml:space="preserve">Подпункт 3</w:t>
      </w:r>
    </w:p>
    <w:p>
      <w:r>
        <w:t xml:space="preserve">3) присоединения к тепловым сетям ранее не присоединенного объекта;</w:t>
      </w:r>
    </w:p>
    <w:p>
      <w:pPr>
        <w:pStyle w:val="Heading2"/>
      </w:pPr>
      <w:r>
        <w:t xml:space="preserve">Подпункт 4</w:t>
      </w:r>
    </w:p>
    <w:p>
      <w:r>
        <w:t xml:space="preserve">4) изменения схемы внешнего теплоснабжения.</w:t>
      </w:r>
    </w:p>
    <w:p>
      <w:r>
        <w:t xml:space="preserve">Требования данного пункта не распространяется на случаи, когда собственник местной системы теплоснабжения является единственным участником данной системы.</w:t>
      </w:r>
    </w:p>
    <w:p>
      <w:pPr>
        <w:pStyle w:val="Heading2"/>
      </w:pPr>
      <w:r>
        <w:t xml:space="preserve">Пункт 14</w:t>
      </w:r>
    </w:p>
    <w:p>
      <w:r>
        <w:t xml:space="preserve">14. Для получения технических условий потребитель подает заявку субъекту теплоснабжения (далее – Заявка). В Заявке указываются:</w:t>
      </w:r>
    </w:p>
    <w:p>
      <w:pPr>
        <w:pStyle w:val="Heading2"/>
      </w:pPr>
      <w:r>
        <w:t xml:space="preserve">Подпункт 1</w:t>
      </w:r>
    </w:p>
    <w:p>
      <w:r>
        <w:t xml:space="preserve">1) наименование объекта;</w:t>
      </w:r>
    </w:p>
    <w:p>
      <w:pPr>
        <w:pStyle w:val="Heading2"/>
      </w:pPr>
      <w:r>
        <w:t xml:space="preserve">Подпункт 2</w:t>
      </w:r>
    </w:p>
    <w:p>
      <w:r>
        <w:t xml:space="preserve">2) местонахождение объекта;</w:t>
      </w:r>
    </w:p>
    <w:p>
      <w:pPr>
        <w:pStyle w:val="Heading2"/>
      </w:pPr>
      <w:r>
        <w:t xml:space="preserve">Подпункт 3</w:t>
      </w:r>
    </w:p>
    <w:p>
      <w:r>
        <w:t xml:space="preserve">3) полное наименование организации заказчика, адрес и телефон;</w:t>
      </w:r>
    </w:p>
    <w:p>
      <w:pPr>
        <w:pStyle w:val="Heading2"/>
      </w:pPr>
      <w:r>
        <w:t xml:space="preserve">Подпункт 4</w:t>
      </w:r>
    </w:p>
    <w:p>
      <w:r>
        <w:t xml:space="preserve">4) при наличии проекта: данные, характеризующие проектируемый объект, нормативные сроки его строительства и намеченные сроки ввода объекта в эксплуатацию, технологические нужды, отопление и вентиляция, горячее водоснабжение;</w:t>
      </w:r>
    </w:p>
    <w:p>
      <w:pPr>
        <w:pStyle w:val="Heading2"/>
      </w:pPr>
      <w:r>
        <w:t xml:space="preserve">Подпункт 5</w:t>
      </w:r>
    </w:p>
    <w:p>
      <w:r>
        <w:t xml:space="preserve">5) характеристики тепловых нагрузок по видам потребления (для потребителей, использующих тепловую энергию для бытового потребления, технический паспорт).</w:t>
      </w:r>
    </w:p>
    <w:p>
      <w:r>
        <w:t xml:space="preserve">При необходимости субъект теплоснабжения запрашивает дополнительные данные у потребителя, относящиеся к вопросам теплоснабжения, указанные в пункте 17 настоящих Правил.</w:t>
      </w:r>
    </w:p>
    <w:p>
      <w:r>
        <w:t xml:space="preserve">При реконструкции или расширении теплопотребляющих установок потребителя, требующих изменения количества потребляемой тепловой энергии или параметров теплоносителя, потребитель получает технические условия на их присоединение разрабатывает проект теплоснабжения, с учетом вносимых изменений.</w:t>
      </w:r>
    </w:p>
    <w:p>
      <w:pPr>
        <w:pStyle w:val="Heading2"/>
      </w:pPr>
      <w:r>
        <w:t xml:space="preserve">Пункт 15</w:t>
      </w:r>
    </w:p>
    <w:p>
      <w:r>
        <w:t xml:space="preserve">15. Субъект теплоснабжения после получения Заявки от потребителя выдает в срок до 5 (пяти) рабочих дней технические условия на присоединение к тепловым сетям вновь строящихся объектов, их очередей (пусковых комплексов, зданий, сооружений), реконструкции действующих объектов, зданий, сооружений, теплопотребляющих установок и тепловых сетей.</w:t>
      </w:r>
    </w:p>
    <w:p>
      <w:pPr>
        <w:pStyle w:val="Heading2"/>
      </w:pPr>
      <w:r>
        <w:t xml:space="preserve">Пункт 16</w:t>
      </w:r>
    </w:p>
    <w:p>
      <w:r>
        <w:t xml:space="preserve">16. Субпотребители, теплопотребляющие установки которых будут подключены к тепловым сетям потребителей, технические условия получают от субъекта теплоснабжения, после согласования с потребителем.</w:t>
      </w:r>
    </w:p>
    <w:p>
      <w:pPr>
        <w:pStyle w:val="Heading2"/>
      </w:pPr>
      <w:r>
        <w:t xml:space="preserve">Пункт 17</w:t>
      </w:r>
    </w:p>
    <w:p>
      <w:r>
        <w:t xml:space="preserve">17. В технических условиях на присоединение объекта к тепловым сетям указываются:</w:t>
      </w:r>
    </w:p>
    <w:p>
      <w:pPr>
        <w:pStyle w:val="Heading2"/>
      </w:pPr>
      <w:r>
        <w:t xml:space="preserve">Подпункт 1</w:t>
      </w:r>
    </w:p>
    <w:p>
      <w:r>
        <w:t xml:space="preserve">1) источник теплоснабжения, точка присоединения к тепловым сетям, способ регулирования количества отпускаемой тепловой энергии;</w:t>
      </w:r>
    </w:p>
    <w:p>
      <w:pPr>
        <w:pStyle w:val="Heading2"/>
      </w:pPr>
      <w:r>
        <w:t xml:space="preserve">Подпункт 2</w:t>
      </w:r>
    </w:p>
    <w:p>
      <w:r>
        <w:t xml:space="preserve">2) параметры теплоносителя и гидравлический режим в точках присоединения основного и резервного вводов с учетом тепловых нагрузок других потребителей;</w:t>
      </w:r>
    </w:p>
    <w:p>
      <w:pPr>
        <w:pStyle w:val="Heading2"/>
      </w:pPr>
      <w:r>
        <w:t xml:space="preserve">Подпункт 3</w:t>
      </w:r>
    </w:p>
    <w:p>
      <w:r>
        <w:t xml:space="preserve">3) тепловая нагрузка основного потребителя с учетом перспективы присоединения нагрузок других потребителей (при необходимости);</w:t>
      </w:r>
    </w:p>
    <w:p>
      <w:pPr>
        <w:pStyle w:val="Heading2"/>
      </w:pPr>
      <w:r>
        <w:t xml:space="preserve">Подпункт 4</w:t>
      </w:r>
    </w:p>
    <w:p>
      <w:r>
        <w:t xml:space="preserve">4) обоснование по необходимости увеличения пропускной способности существующей тепловой сети;</w:t>
      </w:r>
    </w:p>
    <w:p>
      <w:pPr>
        <w:pStyle w:val="Heading2"/>
      </w:pPr>
      <w:r>
        <w:t xml:space="preserve">Подпункт 5</w:t>
      </w:r>
    </w:p>
    <w:p>
      <w:r>
        <w:t xml:space="preserve">5) количество, качество и режим откачки возвращаемого производственного конденсата, схема сбора и возврата конденсата (при необходимости);</w:t>
      </w:r>
    </w:p>
    <w:p>
      <w:pPr>
        <w:pStyle w:val="Heading2"/>
      </w:pPr>
      <w:r>
        <w:t xml:space="preserve">Подпункт 6</w:t>
      </w:r>
    </w:p>
    <w:p>
      <w:r>
        <w:t xml:space="preserve">6) требования по установке приборов коммерческого учета тепловой энергии, в том числе приборов учета с дистанционной передачи данных, в случае если в тепловых сетях теплотранспортирующего субъекта установлена автоматическая система коммерческого учета тепловой энергии;</w:t>
      </w:r>
    </w:p>
    <w:p>
      <w:pPr>
        <w:pStyle w:val="Heading2"/>
      </w:pPr>
      <w:r>
        <w:t xml:space="preserve">Подпункт 7</w:t>
      </w:r>
    </w:p>
    <w:p>
      <w:r>
        <w:t xml:space="preserve">7) тепловая схема присоединения отопительно-вентиляционной и технологической нагрузки и нагрузки горячего водоснабжения.</w:t>
      </w:r>
    </w:p>
    <w:p>
      <w:pPr>
        <w:pStyle w:val="Heading2"/>
      </w:pPr>
      <w:r>
        <w:t xml:space="preserve">Пункт 18</w:t>
      </w:r>
    </w:p>
    <w:p>
      <w:r>
        <w:t xml:space="preserve">18. Согласно подпункту 1) пункта 5 статьи 28 Закона выполнение технических условий, выданных субъектом теплоснабжения в целях присоединения теплопотребляющих установок потребителей, обязательно для потребителей.</w:t>
      </w:r>
    </w:p>
    <w:p>
      <w:r>
        <w:t xml:space="preserve">Работы по строительству и реконструкции систем теплоснабжения и теплопотребления выполняют лица, имеющие разрешение на данный вид деятельности, по согласованному с субъектами теплоснабжения, выдавшими технические условия проекту.</w:t>
      </w:r>
    </w:p>
    <w:p>
      <w:pPr>
        <w:pStyle w:val="Heading2"/>
      </w:pPr>
      <w:r>
        <w:t xml:space="preserve">Пункт 19</w:t>
      </w:r>
    </w:p>
    <w:p>
      <w:r>
        <w:t xml:space="preserve">19. Технические условия на подключение к сетям субъекта естественной монополии или увеличение объема регулируемой услуги выдаются на три года.</w:t>
      </w:r>
    </w:p>
    <w:p>
      <w:r>
        <w:t xml:space="preserve">При превышении нормативной продолжительности строительства более трех лет срок действия технических условий продлевается на период строительства при условии представления подтверждающих документов о начале строительства. При непредставлении подтверждающих документов о начале строительства, технические условия по истечении трех лет с даты выдачи считаются недействительными.</w:t>
      </w:r>
    </w:p>
    <w:p>
      <w:pPr>
        <w:pStyle w:val="Heading2"/>
      </w:pPr>
      <w:r>
        <w:t xml:space="preserve">Пункт 20</w:t>
      </w:r>
    </w:p>
    <w:p>
      <w:r>
        <w:t xml:space="preserve">20. Проекты строительства объектов, зданий, сооружений, их очередей или пусковых комплексов согласовываются с теплотранспортирующим и (или) теплопроизводящим субъектом на стадии выбора площадки строительства и подготовки задания на проектирование и отражаются в технических условиях на подключение объекта к тепловым сетям.</w:t>
      </w:r>
    </w:p>
    <w:p>
      <w:r>
        <w:t xml:space="preserve">Отступления от технических условий при проектировании объекта, здания, сооружения, его очереди или пускового комплекса отступления согласовываются с субъектом, выдавшим технические условия.</w:t>
      </w:r>
    </w:p>
    <w:p>
      <w:pPr>
        <w:pStyle w:val="Heading2"/>
      </w:pPr>
      <w:r>
        <w:t xml:space="preserve">Пункт 21</w:t>
      </w:r>
    </w:p>
    <w:p>
      <w:r>
        <w:t xml:space="preserve">21. При несогласии с требованиями, указанными в технических условиях, потребитель обращается в экспертную организацию для проведения энергетической экспертизы в соответствии с Правилами проведения энергетической экспертизы.</w:t>
      </w:r>
    </w:p>
    <w:p>
      <w:r>
        <w:t xml:space="preserve">На основании договора, заключенного между экспертной организацией и потребителем, несогласным с техническими условиями, проводится энергетическая экспертиза в соответствии с Правилами проведения энергетической экспертизы.</w:t>
      </w:r>
    </w:p>
    <w:p>
      <w:r>
        <w:t xml:space="preserve">В рамках заключенного с потребителем договора на проведение энергетической экспертизы, экспертная организация, получает от субъекта теплоснабжения все запрашиваемые сведения.</w:t>
      </w:r>
    </w:p>
    <w:p>
      <w:r>
        <w:t xml:space="preserve">Потребитель на основании заключения энергетической экспертизы о необоснованности требований, указанных в технических условиях, направляет заявление о пересмотре выданных технических условий (далее – Заявление) в произвольной форме к субъекту теплоснабжения с приложением заключения энергетической экспертизы.</w:t>
      </w:r>
    </w:p>
    <w:p>
      <w:r>
        <w:t xml:space="preserve">По итогам рассмотрения Заявления субъект теплоснабжения в сроки указанные в пункте 15 настоящих Правил выдает технические условия.</w:t>
      </w:r>
    </w:p>
    <w:p>
      <w:r>
        <w:t xml:space="preserve">При несогласии с результатами рассмотрения субъектом теплоснабжения Заявления его обжалование производится в соответствии с главой 13 АППК.</w:t>
      </w:r>
    </w:p>
    <w:p>
      <w:pPr>
        <w:pStyle w:val="Heading2"/>
      </w:pPr>
      <w:r>
        <w:t xml:space="preserve">Пункт 22</w:t>
      </w:r>
    </w:p>
    <w:p>
      <w:r>
        <w:t xml:space="preserve">22. Плата за выдачу и переоформление технических условий не взимается.</w:t>
      </w:r>
    </w:p>
    <w:p>
      <w:pPr>
        <w:pStyle w:val="Heading2"/>
      </w:pPr>
      <w:r>
        <w:t xml:space="preserve">Пункт 23</w:t>
      </w:r>
    </w:p>
    <w:p>
      <w:r>
        <w:t xml:space="preserve">23. Потребитель направляет на согласование субъекту теплоснабжения проекты наружных тепловых сетей, теплового узла, приборов учета, внутренней системы отопления.</w:t>
      </w:r>
    </w:p>
    <w:p>
      <w:r>
        <w:t xml:space="preserve">Субъект теплоснабжения в течение 5 (пяти) рабочих дней после представления проекта согласовывает или дает мотивированный отказ.</w:t>
      </w:r>
    </w:p>
    <w:p>
      <w:r>
        <w:t xml:space="preserve">Мотивированный отказ выдается при несоответствии проекта техническим условиям на присоединение объекта к тепловым сетям и нормативным правовым актам в области теплоэнергетики.</w:t>
      </w:r>
    </w:p>
    <w:p>
      <w:r>
        <w:t xml:space="preserve">Требования настоящего пункта не распространяются на случаи, предусмотренные Правилами организации застройки и прохождения разрешительных процедур в сфере строительства, утвержденным приказом Министра национальной экономики Республики Казахстан от 30 ноября 2015 года № 750 (зарегистрирован в Реестре государственной регистрации нормативных правовых актов под № 12684).</w:t>
      </w:r>
    </w:p>
    <w:p>
      <w:pPr>
        <w:pStyle w:val="Heading2"/>
      </w:pPr>
      <w:r>
        <w:t xml:space="preserve">Пункт 24</w:t>
      </w:r>
    </w:p>
    <w:p>
      <w:r>
        <w:t xml:space="preserve">24. При изменении владельца объекта, новый собственник в течение 10 (десяти) рабочих дней с момента регистрации права собственности в письменной форме уведомляет субъект теплоснабжения о смене владельца.</w:t>
      </w:r>
    </w:p>
    <w:p>
      <w:r>
        <w:t xml:space="preserve">Переоформление ранее выданных технических условий при смене владельца, собственника не производится.</w:t>
      </w:r>
    </w:p>
    <w:p>
      <w:r>
        <w:t xml:space="preserve">Переоформлению подлежит договор и акт раздела границ балансовой принадлежности и эксплуатационной ответственности.</w:t>
      </w:r>
    </w:p>
    <w:p>
      <w:pPr>
        <w:pStyle w:val="Heading2"/>
      </w:pPr>
      <w:r>
        <w:t xml:space="preserve">Пункт 25</w:t>
      </w:r>
    </w:p>
    <w:p>
      <w:r>
        <w:t xml:space="preserve">25. Фактическое подключение к тепловым сетям осуществляется субъектом теплоснабжения по письменному заявлению потребителя после оплаты работы по подключению.</w:t>
      </w:r>
    </w:p>
    <w:p>
      <w:pPr>
        <w:pStyle w:val="Heading2"/>
      </w:pPr>
      <w:r>
        <w:t xml:space="preserve">Пункт 26</w:t>
      </w:r>
    </w:p>
    <w:p>
      <w:r>
        <w:t xml:space="preserve">26. До присоединения к тепловой сети субъекта теплоснабжения, потребитель осуществляет следующие действия:</w:t>
      </w:r>
    </w:p>
    <w:p>
      <w:pPr>
        <w:pStyle w:val="Heading2"/>
      </w:pPr>
      <w:r>
        <w:t xml:space="preserve">Подпункт 1</w:t>
      </w:r>
    </w:p>
    <w:p>
      <w:r>
        <w:t xml:space="preserve">1) после строительства теплового узла, монтажа приборов учета и внутренней системы теплоснабжения вызывает представителя субъекта теплоснабжения для приемки выполнения работ по промывке и опрессовке вновь смонтированного оборудования с последующим оформлением актов;</w:t>
      </w:r>
    </w:p>
    <w:p>
      <w:pPr>
        <w:pStyle w:val="Heading2"/>
      </w:pPr>
      <w:r>
        <w:t xml:space="preserve">Подпункт 2</w:t>
      </w:r>
    </w:p>
    <w:p>
      <w:r>
        <w:t xml:space="preserve">2) совместно с представителями субъекта теплоснабжения оформляет акт раздела границ балансовой принадлежности и эксплуатационной ответственности;</w:t>
      </w:r>
    </w:p>
    <w:p>
      <w:pPr>
        <w:pStyle w:val="Heading2"/>
      </w:pPr>
      <w:r>
        <w:t xml:space="preserve">Подпункт 3</w:t>
      </w:r>
    </w:p>
    <w:p>
      <w:r>
        <w:t xml:space="preserve">3) оформляет паспорт и получает размеры дроссельных устройств (сопел, шайб) изготовление дроссельных устройств проводится в соответствии с нормативно-технической документацией и полученными расчетами. При установке дроссельных устройств вызывает представителя субъекта теплоснабжения для опломбировки;</w:t>
      </w:r>
    </w:p>
    <w:p>
      <w:pPr>
        <w:pStyle w:val="Heading2"/>
      </w:pPr>
      <w:r>
        <w:t xml:space="preserve">Подпункт 4</w:t>
      </w:r>
    </w:p>
    <w:p>
      <w:r>
        <w:t xml:space="preserve">4) представляет акты промывки, опрессовки и наладки субъекту теплоснабжения для получения акта технической готовности теплопотребляющих установок и тепловых сетей к предстоящему отопительному сезону.</w:t>
      </w:r>
    </w:p>
    <w:p>
      <w:pPr>
        <w:pStyle w:val="Heading2"/>
      </w:pPr>
      <w:r>
        <w:t xml:space="preserve">Глава 4 Допуск к эксплуатации теплопотребляющих установок потребителей</w:t>
      </w:r>
    </w:p>
    <w:p>
      <w:pPr>
        <w:pStyle w:val="Heading2"/>
      </w:pPr>
      <w:r>
        <w:t xml:space="preserve">Пункт 27</w:t>
      </w:r>
    </w:p>
    <w:p>
      <w:r>
        <w:t xml:space="preserve">27. Все вновь присоединяемые и реконструируемые системы теплопотребления выполняются в соответствии с проектной документацией, согласованной с субъектом теплоснабжения.</w:t>
      </w:r>
    </w:p>
    <w:p>
      <w:pPr>
        <w:pStyle w:val="Heading2"/>
      </w:pPr>
      <w:r>
        <w:t xml:space="preserve">Пункт 28</w:t>
      </w:r>
    </w:p>
    <w:p>
      <w:r>
        <w:t xml:space="preserve">28. До ввода в эксплуатацию теплопотребляющие установки проходят приемо-сдаточные (технические, предусмотренные актом технической готовности) испытания.</w:t>
      </w:r>
    </w:p>
    <w:p>
      <w:r>
        <w:t xml:space="preserve">Допуск систем теплопотребления в эксплуатацию осуществляется при наличии у потребителя соответствующего персонала и лица, ответственного за надежную и безопасную работу теплопотребляющих установок, либо договора на обслуживание систем теплопотребления с организацией, имеющей персонал с допуском к работе в действующих теплопотребляющих установках, за исключением потребителей, использующих тепловую энергию для бытовых нужд.</w:t>
      </w:r>
    </w:p>
    <w:p>
      <w:pPr>
        <w:pStyle w:val="Heading2"/>
      </w:pPr>
      <w:r>
        <w:t xml:space="preserve">Пункт 29</w:t>
      </w:r>
    </w:p>
    <w:p>
      <w:r>
        <w:t xml:space="preserve">29. После заключения договора подается заявка субъекту теплоснабжения на подключение к системе теплоснабжения.</w:t>
      </w:r>
    </w:p>
    <w:p>
      <w:r>
        <w:t xml:space="preserve">Подключение производится в присутствии представителя субъекта теплоснабжения и потребителя с оформлением акта подключения с последующим предоставлением его субъекту теплоснабжения в срок 1 (одного) рабочего дня.</w:t>
      </w:r>
    </w:p>
    <w:p>
      <w:pPr>
        <w:pStyle w:val="Heading2"/>
      </w:pPr>
      <w:r>
        <w:t xml:space="preserve">Пункт 30</w:t>
      </w:r>
    </w:p>
    <w:p>
      <w:r>
        <w:t xml:space="preserve">30. Технико-экономические обоснования и проекты строительства новых и расширение действующих объектов с годовым потреблением топливно-энергетических ресурсов от 500 и выше тонн условного топлива подлежат комплексной вневедомственной экспертизе проектов строительства в части энергосбережения и повышения энергоэффективности в соответствии со статьей 15 Закона Республики Казахстан "Об энергосбережении и повышении энергоэффективности".</w:t>
      </w:r>
    </w:p>
    <w:p>
      <w:pPr>
        <w:pStyle w:val="Heading2"/>
      </w:pPr>
      <w:r>
        <w:t xml:space="preserve">Глава 5 Установка и эксплуатация приборов коммерческого учета при теплоснабжении в централизованных и местных системах теплоснабжения</w:t>
      </w:r>
    </w:p>
    <w:p>
      <w:pPr>
        <w:pStyle w:val="Heading2"/>
      </w:pPr>
      <w:r>
        <w:t xml:space="preserve">Пункт 31</w:t>
      </w:r>
    </w:p>
    <w:p>
      <w:r>
        <w:t xml:space="preserve">31. Теплопотребляющие установки потребителей обеспечиваются необходимыми приборами коммерческого учета для расчетов за тепловую энергию с субъектом теплоснабжения.</w:t>
      </w:r>
    </w:p>
    <w:p>
      <w:r>
        <w:t xml:space="preserve">Реализация и потребление тепловой энергии в местных системах теплоснабжения осуществляются при условии ее коммерческого учета, если иное не предусмотрено договорами между участниками системы. Коммерческий учет тепловой энергии в местных системах теплоснабжения осуществляется во всех точках приема-передачи тепловой энергии, определенных договорами между участниками системы.</w:t>
      </w:r>
    </w:p>
    <w:p>
      <w:pPr>
        <w:pStyle w:val="Heading2"/>
      </w:pPr>
      <w:r>
        <w:t xml:space="preserve">Пункт 32</w:t>
      </w:r>
    </w:p>
    <w:p>
      <w:r>
        <w:t xml:space="preserve">32. Для учета тепловой энергии используются приборы коммерческого учета, типы которых внесены в Реестр государственной системы обеспечения единства измерений, которые имеют документы о первичной или периодической поверке средств измерений.</w:t>
      </w:r>
    </w:p>
    <w:p>
      <w:r>
        <w:t xml:space="preserve">Содержание, техническое обслуживание и поверка приборов коммерческого учета тепловой энергии осуществляется согласно балансовой принадлежности.</w:t>
      </w:r>
    </w:p>
    <w:p>
      <w:r>
        <w:t xml:space="preserve">Поверка приборов коммерческого учета осуществляется в соответствии с Правилами проведения поверки средств измерений, установления периодичности поверки средств измерений и формы сертификата о поверке средств измерений, утвержденными приказом Министра по инвестициям и развитию Республики Казахстан от 27 декабря 2018 года № 934 (зарегистрирован в Реестре государственной регистрации нормативных правовых актов под № 18094).</w:t>
      </w:r>
    </w:p>
    <w:p>
      <w:r>
        <w:t xml:space="preserve">Поверку приборов коммерческого учета осуществляют субъекты аккредитации, аккредитованные в соответствии с Законом Республики Казахстан "Об аккредитации в области оценки соответствия".</w:t>
      </w:r>
    </w:p>
    <w:p>
      <w:pPr>
        <w:pStyle w:val="Heading2"/>
      </w:pPr>
      <w:r>
        <w:t xml:space="preserve">Пункт 33</w:t>
      </w:r>
    </w:p>
    <w:p>
      <w:r>
        <w:t xml:space="preserve">33. Учет отпуска тепловой энергии производится в точке учета расхода тепловой энергии на границе раздела балансовой принадлежности и эксплуатационной ответственности тепловых сетей, если иное не предусмотрено договором.</w:t>
      </w:r>
    </w:p>
    <w:p>
      <w:r>
        <w:t xml:space="preserve">При установке прибора коммерческого учета тепловой энергии не на границе балансовой принадлежности тепловой сети, потери тепловой энергии на участке от границы балансовой принадлежности тепловой сети до места установки приборов коммерческого учета тепловой энергии относятся на договорной основе к владельцу, на балансе которого находится указанный участок тепловой сети.</w:t>
      </w:r>
    </w:p>
    <w:p>
      <w:pPr>
        <w:pStyle w:val="Heading2"/>
      </w:pPr>
      <w:r>
        <w:t xml:space="preserve">Пункт 34</w:t>
      </w:r>
    </w:p>
    <w:p>
      <w:r>
        <w:t xml:space="preserve">34. Субъектом теплоснабжения потери определяются расчетным путем, в соответствии с законодательством Республики Казахстан в области теплоэнергетики и выдаются по запросу потребителю. Субъект теплоснабжения вносит изменения в одностороннем порядке, при выявлении несоответствии диаметра и протяженности тепловой трассы по договору.</w:t>
      </w:r>
    </w:p>
    <w:p>
      <w:r>
        <w:t xml:space="preserve">Испытание на тепловые потери производится субъектом теплоснабжения, к тепловым сетям которого подключается потребитель, в присутствии потребителя либо его представителя, с участием экспертной организации по требованию потребителя.</w:t>
      </w:r>
    </w:p>
    <w:p>
      <w:pPr>
        <w:pStyle w:val="Heading2"/>
      </w:pPr>
      <w:r>
        <w:t xml:space="preserve">Пункт 35</w:t>
      </w:r>
    </w:p>
    <w:p>
      <w:r>
        <w:t xml:space="preserve">35. Поверка приборов коммерческого учета производится в соответствии с межповерочным интервалом на прибор в сроки, указанные в методиках поверки, а также, при сомнении в правильности их показаний, по заявлению одной из заинтересованных сторон.</w:t>
      </w:r>
    </w:p>
    <w:p>
      <w:pPr>
        <w:pStyle w:val="Heading2"/>
      </w:pPr>
      <w:r>
        <w:t xml:space="preserve">Пункт 36</w:t>
      </w:r>
    </w:p>
    <w:p>
      <w:r>
        <w:t xml:space="preserve">36. При обнаружении превышения погрешности показаний приборов коммерческого учета, допускаемую их классом точности, по результатам внеочередной поверки издержки оплачивает собственник приборов. В ином случае, издержки по поверке несет сторона, требовавшая поверки.</w:t>
      </w:r>
    </w:p>
    <w:p>
      <w:pPr>
        <w:pStyle w:val="Heading2"/>
      </w:pPr>
      <w:r>
        <w:t xml:space="preserve">Пункт 37</w:t>
      </w:r>
    </w:p>
    <w:p>
      <w:r>
        <w:t xml:space="preserve">37. При обнаружении потребителем неисправности приборов коммерческого учета, потребитель незамедлительно извещает об этом субъект теплоснабжения.</w:t>
      </w:r>
    </w:p>
    <w:p>
      <w:pPr>
        <w:pStyle w:val="Heading2"/>
      </w:pPr>
      <w:r>
        <w:t xml:space="preserve">Пункт 38</w:t>
      </w:r>
    </w:p>
    <w:p>
      <w:r>
        <w:t xml:space="preserve">38. При снятии приборов коммерческого учета на поверку, оплата за потребленную тепловую энергию производится потребителем по среднесуточному расходу тепловой энергии за предыдущий период, с учетом фактической температуры наружного воздуха расчетного периода, но не более чем в течение одного месяца, за который учет должен быть восстановлен.</w:t>
      </w:r>
    </w:p>
    <w:p>
      <w:r>
        <w:t xml:space="preserve">Если прибор коммерческого учета не восстановлен в указанный срок, для бытовых потребителей расчет производится по норме потребления по теплоснабжению для потребителей, не имеющих приборов учета, а для потребителей, использующих тепловую энергию не в бытовых целях, расчетным путем по максимальной часовой нагрузке.</w:t>
      </w:r>
    </w:p>
    <w:p>
      <w:pPr>
        <w:pStyle w:val="Heading2"/>
      </w:pPr>
      <w:r>
        <w:t xml:space="preserve">Пункт 39</w:t>
      </w:r>
    </w:p>
    <w:p>
      <w:r>
        <w:t xml:space="preserve">39. Снятие показаний приборов коммерческого учета производится представителями субъекта теплоснабжения в присутствии представителя потребителя, при установке приборов учета с дистанционной передачей данных – без участия потребителя, если иное не предусмотрено договором.</w:t>
      </w:r>
    </w:p>
    <w:p>
      <w:r>
        <w:t xml:space="preserve">При невозможности снятия показаний приборов коммерческого учета тепловой энергии субъектом теплоснабжения, и если при этом потребитель не предоставит сведения об объеме потребленной им тепловой энергии, субъект теплоснабжения производит расчет по среднесуточному расходу тепловой энергии за предыдущий период с последующим перерасчетом по фактическим показаниям приборов коммерческого учета.</w:t>
      </w:r>
    </w:p>
    <w:p>
      <w:pPr>
        <w:pStyle w:val="Heading2"/>
      </w:pPr>
      <w:r>
        <w:t xml:space="preserve">Пункт 40</w:t>
      </w:r>
    </w:p>
    <w:p>
      <w:r>
        <w:t xml:space="preserve">40. В срок, определенный договором, для сверки расчетов потребитель представляет субъекту теплоснабжения копию журнала учета тепловой энергии и теплоносителя или архивные суточные показания приборов коммерческого учета тепловой энергии.</w:t>
      </w:r>
    </w:p>
    <w:p>
      <w:pPr>
        <w:pStyle w:val="Heading2"/>
      </w:pPr>
      <w:r>
        <w:t xml:space="preserve">Пункт 41</w:t>
      </w:r>
    </w:p>
    <w:p>
      <w:r>
        <w:t xml:space="preserve">41. Коммерческий учет тепловой энергии расчетным путем в централизованных системах теплоснабжения осуществляется в следующих случаях:</w:t>
      </w:r>
    </w:p>
    <w:p>
      <w:pPr>
        <w:pStyle w:val="Heading2"/>
      </w:pPr>
      <w:r>
        <w:t xml:space="preserve">Подпункт 1</w:t>
      </w:r>
    </w:p>
    <w:p>
      <w:r>
        <w:t xml:space="preserve">1) до ввода в действие приборов учета тепловой энергии (но не более 30 календарных дней);</w:t>
      </w:r>
    </w:p>
    <w:p>
      <w:pPr>
        <w:pStyle w:val="Heading2"/>
      </w:pPr>
      <w:r>
        <w:t xml:space="preserve">Подпункт 2</w:t>
      </w:r>
    </w:p>
    <w:p>
      <w:r>
        <w:t xml:space="preserve">2) при неисправности приборов учета - до устранения неисправности (но не более 30 календарных дней);</w:t>
      </w:r>
    </w:p>
    <w:p>
      <w:pPr>
        <w:pStyle w:val="Heading2"/>
      </w:pPr>
      <w:r>
        <w:t xml:space="preserve">Подпункт 3</w:t>
      </w:r>
    </w:p>
    <w:p>
      <w:r>
        <w:t xml:space="preserve">3) при отсутствии у потребителя технической возможности установки и эксплуатации прибора учета, в соответствии с установленными требованиями.</w:t>
      </w:r>
    </w:p>
    <w:p>
      <w:pPr>
        <w:pStyle w:val="Heading2"/>
      </w:pPr>
      <w:r>
        <w:t xml:space="preserve">Пункт 42</w:t>
      </w:r>
    </w:p>
    <w:p>
      <w:r>
        <w:t xml:space="preserve">42. Потребители предоставляют доступ к приборам коммерческого учета представителям субъекта теплоснабжения, субъектам аккредитации, осуществляющих поверку приборов учета, а также государственным органам, в соответствии с требованиями Закона .</w:t>
      </w:r>
    </w:p>
    <w:p>
      <w:pPr>
        <w:pStyle w:val="Heading2"/>
      </w:pPr>
      <w:r>
        <w:t xml:space="preserve">Пункт 43</w:t>
      </w:r>
    </w:p>
    <w:p>
      <w:r>
        <w:t xml:space="preserve">43. Не допускается установка и эксплуатация приборов коммерческого учета тепловой энергии с нарушенной целостностью, не имеющих оттиска о первичной поверке, с истекшим сроком поверки, а также приборов учета с характеристиками, не соответствующими утвержденному типу (описанию типа) средств измерений или требованиям эксплуатационной документации.</w:t>
      </w:r>
    </w:p>
    <w:p>
      <w:pPr>
        <w:pStyle w:val="Heading2"/>
      </w:pPr>
      <w:r>
        <w:t xml:space="preserve">Глава 6 Эксплуатация потребителями систем теплопотребления</w:t>
      </w:r>
    </w:p>
    <w:p>
      <w:pPr>
        <w:pStyle w:val="Heading2"/>
      </w:pPr>
      <w:r>
        <w:t xml:space="preserve">Пункт 44</w:t>
      </w:r>
    </w:p>
    <w:p>
      <w:r>
        <w:t xml:space="preserve">44. Граница эксплуатационной ответственности между потребителем и субъектом теплоснабжения за состояние и обслуживание систем теплопотребления определяется их балансовой принадлежностью или по согласованию сторон.</w:t>
      </w:r>
    </w:p>
    <w:p>
      <w:pPr>
        <w:pStyle w:val="Heading2"/>
      </w:pPr>
      <w:r>
        <w:t xml:space="preserve">Пункт 45</w:t>
      </w:r>
    </w:p>
    <w:p>
      <w:r>
        <w:t xml:space="preserve">45. В целях обеспечения надежного теплоснабжения потребитель:</w:t>
      </w:r>
    </w:p>
    <w:p>
      <w:pPr>
        <w:pStyle w:val="Heading2"/>
      </w:pPr>
      <w:r>
        <w:t xml:space="preserve">Подпункт 1</w:t>
      </w:r>
    </w:p>
    <w:p>
      <w:r>
        <w:t xml:space="preserve">1) обеспечивает безопасную эксплуатацию систем теплопотребления;</w:t>
      </w:r>
    </w:p>
    <w:p>
      <w:pPr>
        <w:pStyle w:val="Heading2"/>
      </w:pPr>
      <w:r>
        <w:t xml:space="preserve">Подпункт 2</w:t>
      </w:r>
    </w:p>
    <w:p>
      <w:r>
        <w:t xml:space="preserve">2) поддерживает в рабочем состоянии теплопотребляющие установки и приборы коммерческого учета тепловой энергии и горячего водоснабжения, находящиеся в собственности;</w:t>
      </w:r>
    </w:p>
    <w:p>
      <w:pPr>
        <w:pStyle w:val="Heading2"/>
      </w:pPr>
      <w:r>
        <w:t xml:space="preserve">Подпункт 3</w:t>
      </w:r>
    </w:p>
    <w:p>
      <w:r>
        <w:t xml:space="preserve">3) своевременно и в полном объеме оплачивает за потребленную тепловую энергию;</w:t>
      </w:r>
    </w:p>
    <w:p>
      <w:pPr>
        <w:pStyle w:val="Heading2"/>
      </w:pPr>
      <w:r>
        <w:t xml:space="preserve">Подпункт 4</w:t>
      </w:r>
    </w:p>
    <w:p>
      <w:r>
        <w:t xml:space="preserve">4) допускает представителей субъекта теплоснабжения для проведения пломбирования спускных кранов, арматуры, контрольно-измерительных приборов, расположенных до узла учета тепловой энергии, и обеспечивает сохранность установленных пломб, а их снятие производит с уведомлением субъекта теплоснабжения;</w:t>
      </w:r>
    </w:p>
    <w:p>
      <w:pPr>
        <w:pStyle w:val="Heading2"/>
      </w:pPr>
      <w:r>
        <w:t xml:space="preserve">Подпункт 5</w:t>
      </w:r>
    </w:p>
    <w:p>
      <w:r>
        <w:t xml:space="preserve">5) соблюдает заданные режимы теплопотребления;</w:t>
      </w:r>
    </w:p>
    <w:p>
      <w:pPr>
        <w:pStyle w:val="Heading2"/>
      </w:pPr>
      <w:r>
        <w:t xml:space="preserve">Подпункт 6</w:t>
      </w:r>
    </w:p>
    <w:p>
      <w:r>
        <w:t xml:space="preserve">6) в соответствии с законодательством Республики Казахстан в области теплоэнергетики и заключенным договором обеспечивает доступ к системам теплоснабжения, находящимся на балансе потребителей, и приборам коммерческого учета представителям субъектов теплоснабжения, а также представителям государственного органа по государственному энергетическому надзору и контролю, местных исполнительных органов;</w:t>
      </w:r>
    </w:p>
    <w:p>
      <w:pPr>
        <w:pStyle w:val="Heading2"/>
      </w:pPr>
      <w:r>
        <w:t xml:space="preserve">Подпункт 7</w:t>
      </w:r>
    </w:p>
    <w:p>
      <w:r>
        <w:t xml:space="preserve">7) перед каждым отопительным сезоном проводит приемо-сдаточные (технические, предусмотренные актом технической готовности) испытания и наладку теплопотребляющих установок.</w:t>
      </w:r>
    </w:p>
    <w:p>
      <w:pPr>
        <w:pStyle w:val="Heading2"/>
      </w:pPr>
      <w:r>
        <w:t xml:space="preserve">Глава 7 Условия ограничения и прекращения подачи тепловой энергии потребителям в централизованных и местных системах теплоснабжения</w:t>
      </w:r>
    </w:p>
    <w:p>
      <w:pPr>
        <w:pStyle w:val="Heading2"/>
      </w:pPr>
      <w:r>
        <w:t xml:space="preserve">Пункт 46</w:t>
      </w:r>
    </w:p>
    <w:p>
      <w:r>
        <w:t xml:space="preserve">46. Субъект теплоснабжения прекращает полностью или частично подачу тепловой энергии потребителю в случаях:</w:t>
      </w:r>
    </w:p>
    <w:p>
      <w:pPr>
        <w:pStyle w:val="Heading2"/>
      </w:pPr>
      <w:r>
        <w:t xml:space="preserve">Подпункт 1</w:t>
      </w:r>
    </w:p>
    <w:p>
      <w:r>
        <w:t xml:space="preserve">1) отсутствия оплаты, а также неполной оплаты за потребленную тепловую энергию в установленные договором сроки;</w:t>
      </w:r>
    </w:p>
    <w:p>
      <w:pPr>
        <w:pStyle w:val="Heading2"/>
      </w:pPr>
      <w:r>
        <w:t xml:space="preserve">Подпункт 2</w:t>
      </w:r>
    </w:p>
    <w:p>
      <w:r>
        <w:t xml:space="preserve">2) самовольного подключения к тепловой сети новых тепловых мощностей и субпотребителей;</w:t>
      </w:r>
    </w:p>
    <w:p>
      <w:pPr>
        <w:pStyle w:val="Heading2"/>
      </w:pPr>
      <w:r>
        <w:t xml:space="preserve">Подпункт 3</w:t>
      </w:r>
    </w:p>
    <w:p>
      <w:r>
        <w:t xml:space="preserve">3) присоединения систем теплоснабжения и теплопотребляющих установок до установки приборов коммерческого учета;</w:t>
      </w:r>
    </w:p>
    <w:p>
      <w:pPr>
        <w:pStyle w:val="Heading2"/>
      </w:pPr>
      <w:r>
        <w:t xml:space="preserve">Подпункт 4</w:t>
      </w:r>
    </w:p>
    <w:p>
      <w:r>
        <w:t xml:space="preserve">4) превышения расчетных тепловых нагрузок, обусловленных договором, и договорных режимов потребления без согласования с субъектом теплоснабжения;</w:t>
      </w:r>
    </w:p>
    <w:p>
      <w:pPr>
        <w:pStyle w:val="Heading2"/>
      </w:pPr>
      <w:r>
        <w:t xml:space="preserve">Подпункт 5</w:t>
      </w:r>
    </w:p>
    <w:p>
      <w:r>
        <w:t xml:space="preserve">5) возврата менее 30 % объема конденсата, предусмотренного договором, если иное не предусмотрено соглашением сторон;</w:t>
      </w:r>
    </w:p>
    <w:p>
      <w:pPr>
        <w:pStyle w:val="Heading2"/>
      </w:pPr>
      <w:r>
        <w:t xml:space="preserve">Подпункт 6</w:t>
      </w:r>
    </w:p>
    <w:p>
      <w:r>
        <w:t xml:space="preserve">6) отсутствия персонала соответствующей квалификации для обслуживания систем теплопотребления (за исключением потребителей, использующих тепловую энергию для бытовых нужд);</w:t>
      </w:r>
    </w:p>
    <w:p>
      <w:pPr>
        <w:pStyle w:val="Heading2"/>
      </w:pPr>
      <w:r>
        <w:t xml:space="preserve">Подпункт 7</w:t>
      </w:r>
    </w:p>
    <w:p>
      <w:r>
        <w:t xml:space="preserve">7) неисполнения в установленные сроки предписаний государственного органа по государственному энергетическому надзору и контролю и местного исполнительного органа в централизованной и местной системе теплоснабжения соответственно;</w:t>
      </w:r>
    </w:p>
    <w:p>
      <w:pPr>
        <w:pStyle w:val="Heading2"/>
      </w:pPr>
      <w:r>
        <w:t xml:space="preserve">Подпункт 8</w:t>
      </w:r>
    </w:p>
    <w:p>
      <w:r>
        <w:t xml:space="preserve">8) нарушения выданных технических условий;</w:t>
      </w:r>
    </w:p>
    <w:p>
      <w:pPr>
        <w:pStyle w:val="Heading2"/>
      </w:pPr>
      <w:r>
        <w:t xml:space="preserve">Подпункт 9</w:t>
      </w:r>
    </w:p>
    <w:p>
      <w:r>
        <w:t xml:space="preserve">9) недопущения представителей органов контроля, субъекта теплоснабжения к системам теплоснабжения и (или) к приборам коммерческого учета тепловой энергии;</w:t>
      </w:r>
    </w:p>
    <w:p>
      <w:pPr>
        <w:pStyle w:val="Heading2"/>
      </w:pPr>
      <w:r>
        <w:t xml:space="preserve">Подпункт 10</w:t>
      </w:r>
    </w:p>
    <w:p>
      <w:r>
        <w:t xml:space="preserve">10) аварийной ситуации;</w:t>
      </w:r>
    </w:p>
    <w:p>
      <w:pPr>
        <w:pStyle w:val="Heading2"/>
      </w:pPr>
      <w:r>
        <w:t xml:space="preserve">Подпункт 11</w:t>
      </w:r>
    </w:p>
    <w:p>
      <w:r>
        <w:t xml:space="preserve">11) подключения к тепловой сети субъекта теплоснабжения без акта технической готовности теплопотребляющих установок и теплосетей потребителя к работе в осенне-зимний период.</w:t>
      </w:r>
    </w:p>
    <w:p>
      <w:pPr>
        <w:pStyle w:val="Heading2"/>
      </w:pPr>
      <w:r>
        <w:t xml:space="preserve">Пункт 47</w:t>
      </w:r>
    </w:p>
    <w:p>
      <w:r>
        <w:t xml:space="preserve">47. Субъект теплоснабжения прекращает подачу тепловой энергии полностью или частично в случаях, предусмотренных:</w:t>
      </w:r>
    </w:p>
    <w:p>
      <w:r>
        <w:t xml:space="preserve">подпунктами 1), 4), 5), 6), 7), 8), 9), 11) пункта 46 настоящих Правил, - после письменного извещения потребителя (путем выставления уведомления) или путем направления потребителям, использующих тепловую энергию не для бытовых нужд, уведомления на электронную почту, факс потребителя не менее чем за 3 (трое) суток до прекращения или ограничения подачи тепловой энергии, если иное не предусмотрено договором;</w:t>
      </w:r>
    </w:p>
    <w:p>
      <w:r>
        <w:t xml:space="preserve">подпунктами 2), 3), 10) пункта 46 настоящих Правил, - незамедлительно, с информированием потребителя и местных исполнительных органов.</w:t>
      </w:r>
    </w:p>
    <w:p>
      <w:pPr>
        <w:pStyle w:val="Heading2"/>
      </w:pPr>
      <w:r>
        <w:t xml:space="preserve">Пункт 48</w:t>
      </w:r>
    </w:p>
    <w:p>
      <w:r>
        <w:t xml:space="preserve">48. При нарушениях, указанных в пункте 46 настоящих Правил, допущенных потребителем, при потреблении тепловой энергии, оформляется двусторонний акт представителями субъекта теплоснабжения и потребителем в двух экземплярах, один из которых вручается потребителю.</w:t>
      </w:r>
    </w:p>
    <w:p>
      <w:r>
        <w:t xml:space="preserve">Акт составляется и при отказе потребителя от подписи, но при условии оформления его комиссией субъекта теплоснабжения в составе не менее трех человек. В многоквартирных жилых домах в состав комиссии включается представитель органа управления кондоминиума.</w:t>
      </w:r>
    </w:p>
    <w:p>
      <w:pPr>
        <w:pStyle w:val="Heading2"/>
      </w:pPr>
      <w:r>
        <w:t xml:space="preserve">Пункт 49</w:t>
      </w:r>
    </w:p>
    <w:p>
      <w:r>
        <w:t xml:space="preserve">49. На основании акта нарушения субъект теплоснабжения определяет количество недоучтенной тепловой энергии и направляет потребителю расчеты с обоснованием суммы перерасчета.</w:t>
      </w:r>
    </w:p>
    <w:p>
      <w:pPr>
        <w:pStyle w:val="Heading2"/>
      </w:pPr>
      <w:r>
        <w:t xml:space="preserve">Пункт 50</w:t>
      </w:r>
    </w:p>
    <w:p>
      <w:r>
        <w:t xml:space="preserve">50. При самовольном отборе сетевой воды, самовольном подключении потребителем теплопотребляющих установок, повреждении потребителем приборов коммерческого учета, нарушении или отсутствии пломб, установленных в узле учета, представителями субъекта теплоснабжения составляется акт, на основании которого производится перерасчет объема использованной потребителем тепловой энергии.</w:t>
      </w:r>
    </w:p>
    <w:p>
      <w:r>
        <w:t xml:space="preserve">Перерасчет по горячей воде производится за период не более года, а для систем отопления - с начала отопительного сезона до момента обнаружения событий.</w:t>
      </w:r>
    </w:p>
    <w:p>
      <w:r>
        <w:t xml:space="preserve">Акт действителен при наличии подписи представителя субъекта теплоснабжения и потребителя, либо его представителя.</w:t>
      </w:r>
    </w:p>
    <w:p>
      <w:r>
        <w:t xml:space="preserve">Акт составляется и при отказе потребителя или его представителя от подписи, при условии оформления его комиссией субъекта теплоснабжения в составе не менее трех человек. В многоквартирных жилых домах в состав комиссии включается представитель органа управления кондоминиума.</w:t>
      </w:r>
    </w:p>
    <w:p>
      <w:pPr>
        <w:pStyle w:val="Heading2"/>
      </w:pPr>
      <w:r>
        <w:t xml:space="preserve">Пункт 51</w:t>
      </w:r>
    </w:p>
    <w:p>
      <w:r>
        <w:t xml:space="preserve">51. Для принятия неотложных мер по предупреждению или ликвидации аварий в своей сети субъект теплоснабжения временно отключает систему теплоснабжения потребителя с обязательным его информированием, с последующим перерасчетом за недопоставленную тепловую энергию потребителю.</w:t>
      </w:r>
    </w:p>
    <w:p>
      <w:r>
        <w:t xml:space="preserve">Для теплопотребляющих установок, относящихся к потребителям, использующим в производственном цикле непрерывные технологические процессы, внезапное отключение которых может вызвать опасность для жизни людей, окружающей среды, тепловая нагрузка субъектом теплоснабжения снижается до уровня технологической брони.</w:t>
      </w:r>
    </w:p>
    <w:p>
      <w:r>
        <w:t xml:space="preserve">При ограничении теплопотребления потребителя до уровня аварийной брони, потребитель не включает теплопотребляющие установки, не входящие в состав аварийной брони.</w:t>
      </w:r>
    </w:p>
    <w:p>
      <w:pPr>
        <w:pStyle w:val="Heading2"/>
      </w:pPr>
      <w:r>
        <w:t xml:space="preserve">Пункт 52</w:t>
      </w:r>
    </w:p>
    <w:p>
      <w:r>
        <w:t xml:space="preserve">52. При отсутствии резервного питания для проведения плановых работ по ремонту оборудования и подключения новых потребителей субъектом теплоснабжения в договоре предусматривается порядок отключений потребителей для этих целей.</w:t>
      </w:r>
    </w:p>
    <w:p>
      <w:pPr>
        <w:pStyle w:val="Heading2"/>
      </w:pPr>
      <w:r>
        <w:t xml:space="preserve">Глава 8 Определение объема тепловой энергии в паре, отпускаемом потребителям</w:t>
      </w:r>
    </w:p>
    <w:p>
      <w:pPr>
        <w:pStyle w:val="Heading2"/>
      </w:pPr>
      <w:r>
        <w:t xml:space="preserve">Пункт 53</w:t>
      </w:r>
    </w:p>
    <w:p>
      <w:r>
        <w:t xml:space="preserve">53. Объем тепловой энергии в паре, отпущенном потребителю, учитывается на границе балансовой принадлежности тепловых сетей. Потери тепловой энергии после границы раздела сетей оплачиваются потребителем.</w:t>
      </w:r>
    </w:p>
    <w:p>
      <w:pPr>
        <w:pStyle w:val="Heading2"/>
      </w:pPr>
      <w:r>
        <w:t xml:space="preserve">Пункт 54</w:t>
      </w:r>
    </w:p>
    <w:p>
      <w:r>
        <w:t xml:space="preserve">54. Объем тепловой энергии в паре, поступающем потребителю, определяется как произведение количества пара на его теплосодержание.</w:t>
      </w:r>
    </w:p>
    <w:p>
      <w:pPr>
        <w:pStyle w:val="Heading2"/>
      </w:pPr>
      <w:r>
        <w:t xml:space="preserve">Пункт 55</w:t>
      </w:r>
    </w:p>
    <w:p>
      <w:r>
        <w:t xml:space="preserve">55. Размер платы потребителю за возвращаемый конденсат определяется с учетом его теплосодержания.</w:t>
      </w:r>
    </w:p>
    <w:p>
      <w:pPr>
        <w:pStyle w:val="Heading2"/>
      </w:pPr>
      <w:r>
        <w:t xml:space="preserve">Пункт 56</w:t>
      </w:r>
    </w:p>
    <w:p>
      <w:r>
        <w:t xml:space="preserve">56. В договорах между субъектами теплоснабжения и потребителями устанавливаются расчетные тепловые нагрузки по каждому параметру теплоносителя, а также общий объем отпуска тепловой энергии потребителю.</w:t>
      </w:r>
    </w:p>
    <w:p>
      <w:pPr>
        <w:pStyle w:val="Heading2"/>
      </w:pPr>
      <w:r>
        <w:t xml:space="preserve">Пункт 57</w:t>
      </w:r>
    </w:p>
    <w:p>
      <w:r>
        <w:t xml:space="preserve">57. При отпуске потребителю острого, редуцированного или отборного пара, предусмотренного договором, расчеты с потребителем производятся по тарифу за тот пар, который фактически получен потребителем.</w:t>
      </w:r>
    </w:p>
    <w:p>
      <w:pPr>
        <w:pStyle w:val="Heading2"/>
      </w:pPr>
      <w:r>
        <w:t xml:space="preserve">Пункт 58</w:t>
      </w:r>
    </w:p>
    <w:p>
      <w:r>
        <w:t xml:space="preserve">58. Отклонение режима потребления тепловой энергии в паре не должно превышать +/- 10 % от договорной величины.</w:t>
      </w:r>
    </w:p>
    <w:p>
      <w:r>
        <w:t xml:space="preserve">При отклонении режима потребления тепловой энергии в паре от договорной величины более чем на +/- 10 %, стороны несут ответственность, в соответствии с условиями договоров, заключенных между субъектами теплоснабжения и потребителем.</w:t>
      </w:r>
    </w:p>
    <w:p>
      <w:pPr>
        <w:pStyle w:val="Heading2"/>
      </w:pPr>
      <w:r>
        <w:t xml:space="preserve">Глава 9 Определение объема тепловой энергии в горячей воде, отпущенной потребителям и определение объема конденсата, возвращаемого потребителями</w:t>
      </w:r>
    </w:p>
    <w:p>
      <w:pPr>
        <w:pStyle w:val="Heading2"/>
      </w:pPr>
      <w:r>
        <w:t xml:space="preserve">Пункт 59</w:t>
      </w:r>
    </w:p>
    <w:p>
      <w:r>
        <w:t xml:space="preserve">59. При подключении теплопотребляющих установок потребителя без приборов коммерческого учета, количество отпущенной тепловой энергии субъектом теплоснабжения определяется правилами учета тепловой энергии и теплоносителя, разрабатываемыми в соответствии с подпунктом 8) пункта 5 статьи 28 Закона.</w:t>
      </w:r>
    </w:p>
    <w:p>
      <w:pPr>
        <w:pStyle w:val="Heading2"/>
      </w:pPr>
      <w:r>
        <w:t xml:space="preserve">Пункт 60</w:t>
      </w:r>
    </w:p>
    <w:p>
      <w:r>
        <w:t xml:space="preserve">60. Температура подаваемого теплоносителя задается субъектом теплоснабжения в соответствии с температурным графиком на узле учета потребителя.</w:t>
      </w:r>
    </w:p>
    <w:p>
      <w:pPr>
        <w:pStyle w:val="Heading2"/>
      </w:pPr>
      <w:r>
        <w:t xml:space="preserve">Пункт 61</w:t>
      </w:r>
    </w:p>
    <w:p>
      <w:r>
        <w:t xml:space="preserve">61. При пользовании тепловой энергией в горячей воде и соблюдении температурного графика на узле учета потребителя, потребитель возвращает обратную сетевую воду с температурой, не превышающей ее значения по графику. Расчет количества тепла, отпущенного сверх договорного объема, у потребителей, не имеющих прибора учета, производится в соответствии с настоящими Правилами.</w:t>
      </w:r>
    </w:p>
    <w:p>
      <w:pPr>
        <w:pStyle w:val="Heading2"/>
      </w:pPr>
      <w:r>
        <w:t xml:space="preserve">Пункт 62</w:t>
      </w:r>
    </w:p>
    <w:p>
      <w:r>
        <w:t xml:space="preserve">62. При открытой системе горячего водоснабжения, потребитель выплачивает стоимость исходной воды, расходы по ее очистке, химической подготовке, что оговаривается условиями договора.</w:t>
      </w:r>
    </w:p>
    <w:p>
      <w:pPr>
        <w:pStyle w:val="Heading2"/>
      </w:pPr>
      <w:r>
        <w:t xml:space="preserve">Пункт 63</w:t>
      </w:r>
    </w:p>
    <w:p>
      <w:r>
        <w:t xml:space="preserve">63. Сверхнормативная утечка теплоносителя в тепловых сетях, находящихся в собственности потребителя, определяется субъектом теплоснабжения и фиксируется в акте в присутствии потребителя. При обнаружении потребителем утечки теплоносителя в тепловых сетях, находящихся в его собственности, потребитель незамедлительно извещает субъекта теплоснабжения.</w:t>
      </w:r>
    </w:p>
    <w:p>
      <w:pPr>
        <w:pStyle w:val="Heading2"/>
      </w:pPr>
      <w:r>
        <w:t xml:space="preserve">Пункт 64</w:t>
      </w:r>
    </w:p>
    <w:p>
      <w:r>
        <w:t xml:space="preserve">64. Потери тепловой энергии в тепловых сетях потребителя распределяются между ним и субпотребителями по их доле потребления тепловой энергии, протяженности и технической характеристике тепловой сети, если иное не установлено договором.</w:t>
      </w:r>
    </w:p>
    <w:p>
      <w:pPr>
        <w:pStyle w:val="Heading2"/>
      </w:pPr>
      <w:r>
        <w:t xml:space="preserve">Пункт 65</w:t>
      </w:r>
    </w:p>
    <w:p>
      <w:r>
        <w:t xml:space="preserve">65. Субпотребители по взаимному согласию с потребителем заключают договор покупки тепловой энергии и (или) теплоносителя. Договор может содержать условия возмещения обоснованных затрат потребителя на компенсацию потерь тепловой энергии в тепловых сетях, обеспечения совместной эксплуатации оборудования и тепловых сетей потребителя, обеспечения технического учета и компенсации затрат потребителя на подключение и строительство его тепловых сетей.</w:t>
      </w:r>
    </w:p>
    <w:p>
      <w:pPr>
        <w:pStyle w:val="Heading2"/>
      </w:pPr>
      <w:r>
        <w:t xml:space="preserve">Пункт 66</w:t>
      </w:r>
    </w:p>
    <w:p>
      <w:r>
        <w:t xml:space="preserve">66. Субпотребители в системе теплоснабжения, в которой заключаются типовые договоры на оказание услуг по реализации тепловой энергии, могут заключать типовой договор с теплотранспортирующим субъектом, к чьим тепловым сетям подключен потребитель, или типовой договор на оказание услуги по производству тепловой энергии с теплопроизводящим субъектом, к коллекторам источников тепловой энергии, которых подключен потребитель.</w:t>
      </w:r>
    </w:p>
    <w:p>
      <w:pPr>
        <w:pStyle w:val="Heading2"/>
      </w:pPr>
      <w:r>
        <w:t xml:space="preserve">Пункт 67</w:t>
      </w:r>
    </w:p>
    <w:p>
      <w:r>
        <w:t xml:space="preserve">67. Типовой договор на оказание услуг по реализации тепловой энергии с теплотранспортирующим субъектом, к чьим тепловым сетям подключен потребитель, и типовой договор на оказание услуги по производству тепловой энергии с теплопроизводящим субъектом заключаются при условии:</w:t>
      </w:r>
    </w:p>
    <w:p>
      <w:pPr>
        <w:pStyle w:val="Heading2"/>
      </w:pPr>
      <w:r>
        <w:t xml:space="preserve">Подпункт 1</w:t>
      </w:r>
    </w:p>
    <w:p>
      <w:r>
        <w:t xml:space="preserve">1) возмещения обоснованных затрат потребителя на компенсацию потерь тепловой энергии в тепловых сетях, рассчитанных в соответствии с нормативными техническими документами в области теплоэнергетики;</w:t>
      </w:r>
    </w:p>
    <w:p>
      <w:pPr>
        <w:pStyle w:val="Heading2"/>
      </w:pPr>
      <w:r>
        <w:t xml:space="preserve">Подпункт 2</w:t>
      </w:r>
    </w:p>
    <w:p>
      <w:r>
        <w:t xml:space="preserve">2) заключения договора с потребителем по совместной эксплуатации оборудования и тепловых сетей и компенсации затрат потребителя на подключение и строительство его тепловых сетей.</w:t>
      </w:r>
    </w:p>
    <w:p>
      <w:pPr>
        <w:pStyle w:val="Heading2"/>
      </w:pPr>
      <w:r>
        <w:t xml:space="preserve">Пункт 68</w:t>
      </w:r>
    </w:p>
    <w:p>
      <w:r>
        <w:t xml:space="preserve">68. При заключении типового договора на оказание услуг по реализации тепловой энергии с теплотранспортирующим субъектом или типового договора на оказание услуги по производству тепловой энергии с теплопроизводящим субъектом субпотребитель обеспечивает установку приборов коммерческого учета.</w:t>
      </w:r>
    </w:p>
    <w:p>
      <w:pPr>
        <w:pStyle w:val="Heading2"/>
      </w:pPr>
      <w:r>
        <w:t xml:space="preserve">Пункт 69</w:t>
      </w:r>
    </w:p>
    <w:p>
      <w:r>
        <w:t xml:space="preserve">69. При пользовании тепловой энергией в виде пара для отопления, вентиляции и горячего водоснабжения, потребители возвращают субъекту теплоснабжения, а она, в свою очередь, принимает не менее 95 % конденсата (если иное не установлено договором), а при пользовании паром для технологических целей возврат конденсата осуществляется в объеме и качестве, определенных договором.</w:t>
      </w:r>
    </w:p>
    <w:p>
      <w:r>
        <w:t xml:space="preserve">Возвращаемый потребителем конденсат соответствует объему и качеству, определенным договором.</w:t>
      </w:r>
    </w:p>
    <w:p>
      <w:pPr>
        <w:pStyle w:val="Heading2"/>
      </w:pPr>
      <w:r>
        <w:t xml:space="preserve">Глава 10 Предъявление и оплата платежных документов</w:t>
      </w:r>
    </w:p>
    <w:p>
      <w:pPr>
        <w:pStyle w:val="Heading2"/>
      </w:pPr>
      <w:r>
        <w:t xml:space="preserve">Пункт 70</w:t>
      </w:r>
    </w:p>
    <w:p>
      <w:r>
        <w:t xml:space="preserve">70. Потребитель производит расчеты с субъектом теплоснабжения за тепловую энергию по платежным документам, выписанным субъектом теплоснабжения, на основании заявленных договорных объемов, показаний приборов коммерческого учета, а при их отсутствии на основании данных, полученных расчетным путем в порядке, установленном настоящими Правилами.</w:t>
      </w:r>
    </w:p>
    <w:p>
      <w:pPr>
        <w:pStyle w:val="Heading2"/>
      </w:pPr>
      <w:r>
        <w:t xml:space="preserve">Пункт 71</w:t>
      </w:r>
    </w:p>
    <w:p>
      <w:r>
        <w:t xml:space="preserve">71. Условия и формы расчетов определяются, в соответствии с заключенным договором.</w:t>
      </w:r>
    </w:p>
    <w:p>
      <w:pPr>
        <w:pStyle w:val="Heading2"/>
      </w:pPr>
      <w:r>
        <w:t xml:space="preserve">Пункт 72</w:t>
      </w:r>
    </w:p>
    <w:p>
      <w:r>
        <w:t xml:space="preserve">72. Расчеты потребителей за потребленную ими тепловую энергию в случаях, определенных пунктом 2 статьи 23 Закона, производятся по тарифам, установленным в соответствии с законодательством Республики Казахстан в сфере естественных монополий.</w:t>
      </w:r>
    </w:p>
    <w:p>
      <w:r>
        <w:t xml:space="preserve">Расчеты потребителей в остальных случаях производятся по ценам, установленным в соответствии с договорами и законодательством Республики Казахстан.</w:t>
      </w:r>
    </w:p>
    <w:p>
      <w:pPr>
        <w:pStyle w:val="Heading2"/>
      </w:pPr>
      <w:r>
        <w:t xml:space="preserve">Пункт 73</w:t>
      </w:r>
    </w:p>
    <w:p>
      <w:r>
        <w:t xml:space="preserve">73. Субъект теплоснабжения начисляет пеню к просроченной к оплате сумме, в соответствии с договором.</w:t>
      </w:r>
    </w:p>
    <w:p>
      <w:pPr>
        <w:pStyle w:val="Heading2"/>
      </w:pPr>
      <w:r>
        <w:t xml:space="preserve">Пункт 74</w:t>
      </w:r>
    </w:p>
    <w:p>
      <w:r>
        <w:t xml:space="preserve">74. Если потребитель отключен в установленном порядке за неоплату использованной тепловой энергии, то подключение его производится в течение 1 (одного) рабочего дня после погашения долга и возмещения затрат по его подключению субъекту теплоснабжения.</w:t>
      </w:r>
    </w:p>
    <w:p>
      <w:pPr>
        <w:pStyle w:val="Heading2"/>
      </w:pPr>
      <w:r>
        <w:t xml:space="preserve">Пункт 75</w:t>
      </w:r>
    </w:p>
    <w:p>
      <w:r>
        <w:t xml:space="preserve">75. Время (дата, час, минута) прекращения подачи тепловой энергии, а также несоответствие ее качества требованиям нормативно-технической документации отмечаются в журнале диспетчерской службы субъекта теплоснабжения с последующей отметкой времени (дата, час, минута) возобновления подачи тепловой энергии с требуемым (надлежащим) качеством.</w:t>
      </w:r>
    </w:p>
    <w:p>
      <w:pPr>
        <w:pStyle w:val="Heading2"/>
      </w:pPr>
      <w:r>
        <w:t xml:space="preserve">Пункт 76</w:t>
      </w:r>
    </w:p>
    <w:p>
      <w:r>
        <w:t xml:space="preserve">76. Если ухудшение качества тепловой энергии или перерыв ее подачи субъектом теплоснабжения в журнале не отмечено, лицо, ответственное за эксплуатацию теплопотребляющей установки потребителя, информирует (подает заявление) об этом субъекту теплоснабжения с указанием времени, даты, фамилии лица, передавшего информацию, а также время начала ухудшения качества (отсутствия) тепловой энергии, характер ухудшения и необходимость присутствия представителя субъекта теплоснабжения.</w:t>
      </w:r>
    </w:p>
    <w:p>
      <w:r>
        <w:t xml:space="preserve">При прекращении теплоснабжения заявление подается немедленно, при ухудшении параметров - не позднее суток с момента начала отклонения.</w:t>
      </w:r>
    </w:p>
    <w:p>
      <w:r>
        <w:t xml:space="preserve">Указанное заявление регистрируется субъектом теплоснабжения с указанием регистрационного номера, даты и времени подачи.</w:t>
      </w:r>
    </w:p>
    <w:p>
      <w:pPr>
        <w:pStyle w:val="Heading2"/>
      </w:pPr>
      <w:r>
        <w:t xml:space="preserve">Пункт 77</w:t>
      </w:r>
    </w:p>
    <w:p>
      <w:r>
        <w:t xml:space="preserve">77. Субъект теплоснабжения сверяют отметки в журнале о перерыве в теплоснабжении или об отклонении качества тепловой энергий, указанной в заявлении потребителя, и при отсутствии разногласий выполняют перерасчет стоимости тепловой энергий в соответствии с его среднесуточным потреблением, и среднесуточного отклонения параметров от расчетного.</w:t>
      </w:r>
    </w:p>
    <w:p>
      <w:pPr>
        <w:pStyle w:val="Heading2"/>
      </w:pPr>
      <w:r>
        <w:t xml:space="preserve">Пункт 78</w:t>
      </w:r>
    </w:p>
    <w:p>
      <w:r>
        <w:t xml:space="preserve">78. При отказе субъекта теплоснабжения удостоверить факт неподачи тепловой энергии или предоставления тепловой энергии низкого качества потребитель составляет письменное заявление, где указывает:</w:t>
      </w:r>
    </w:p>
    <w:p>
      <w:pPr>
        <w:pStyle w:val="Heading2"/>
      </w:pPr>
      <w:r>
        <w:t xml:space="preserve">Подпункт 1</w:t>
      </w:r>
    </w:p>
    <w:p>
      <w:r>
        <w:t xml:space="preserve">1) время начала отказа в подаче тепловой энергии (отключения) или некачественной ее поставки;</w:t>
      </w:r>
    </w:p>
    <w:p>
      <w:pPr>
        <w:pStyle w:val="Heading2"/>
      </w:pPr>
      <w:r>
        <w:t xml:space="preserve">Подпункт 2</w:t>
      </w:r>
    </w:p>
    <w:p>
      <w:r>
        <w:t xml:space="preserve">2) характер ухудшения качества тепловой энергии;</w:t>
      </w:r>
    </w:p>
    <w:p>
      <w:pPr>
        <w:pStyle w:val="Heading2"/>
      </w:pPr>
      <w:r>
        <w:t xml:space="preserve">Подпункт 3</w:t>
      </w:r>
    </w:p>
    <w:p>
      <w:r>
        <w:t xml:space="preserve">3) время подачи заявления и его регистрационный номер;</w:t>
      </w:r>
    </w:p>
    <w:p>
      <w:pPr>
        <w:pStyle w:val="Heading2"/>
      </w:pPr>
      <w:r>
        <w:t xml:space="preserve">Подпункт 4</w:t>
      </w:r>
    </w:p>
    <w:p>
      <w:r>
        <w:t xml:space="preserve">4) время восстановления подачи тепловой энергии (нормализации качества);</w:t>
      </w:r>
    </w:p>
    <w:p>
      <w:pPr>
        <w:pStyle w:val="Heading2"/>
      </w:pPr>
      <w:r>
        <w:t xml:space="preserve">Подпункт 5</w:t>
      </w:r>
    </w:p>
    <w:p>
      <w:r>
        <w:t xml:space="preserve">5) период отсутствия (ухудшения качества) тепловой энергии.</w:t>
      </w:r>
    </w:p>
    <w:p>
      <w:r>
        <w:t xml:space="preserve">Заявление подписывается потребителем или уполномоченным лицом потребителя и направляется субъекту теплоснабжения.</w:t>
      </w:r>
    </w:p>
    <w:p>
      <w:pPr>
        <w:pStyle w:val="Heading2"/>
      </w:pPr>
      <w:r>
        <w:t xml:space="preserve">Глава 11 Порядок пользовании тепловой энергией потребителями, использующими тепловую энергию для бытовых нужд</w:t>
      </w:r>
    </w:p>
    <w:p>
      <w:pPr>
        <w:pStyle w:val="Heading2"/>
      </w:pPr>
      <w:r>
        <w:t xml:space="preserve">Пункт 79</w:t>
      </w:r>
    </w:p>
    <w:p>
      <w:r>
        <w:t xml:space="preserve">79. Собственники квартир, нежилых помещений многоквартирного жилого дома владеют, пользуются и распоряжаются системами горячего водоснабжения и теплоснабжения на праве общей долевой собственности.</w:t>
      </w:r>
    </w:p>
    <w:p>
      <w:r>
        <w:t xml:space="preserve">Собственники квартир, нежилых помещений многоквартирного жилого дома приобретают право общей долевой собственности, право временного владения и пользование, а также иное законное право на системы горячего водоснабжения и теплоснабжения в многоквартирном жилом доме у третьих лиц на основании гражданско-правовых сделок в порядке, предусмотренном гражданским законодательством Республики Казахстан.</w:t>
      </w:r>
    </w:p>
    <w:p>
      <w:r>
        <w:t xml:space="preserve">Согласно пункту 6 статьи 28 Закона, собственники квартир, нежилых помещений многоквартирного жилого дома оплачивают тепловую энергию, потребляемую для отопления помещений общего пользования в многоквартирном жилом доме, в соответствии с правилами учета тепловой энергии и теплоносителя, утверждаемыми уполномоченным органом согласно подпункту 8) пункта 5 статьи 28 Закона.</w:t>
      </w:r>
    </w:p>
    <w:p>
      <w:r>
        <w:t xml:space="preserve">Уполномоченные лица потребителя (орган управления объектом кондоминиума – кооператив собственников квартир или объединение собственников имущества) содержат в надлежащем техническом состоянии и обеспечивают безопасность общедомовой (внутридомовой) системы отопления и горячего водоснабжения, обеспечивают сохранность (общедомовых) приборов коммерческого учета и других теплопотребляющих установок, составляющих общедомовую собственность.</w:t>
      </w:r>
    </w:p>
    <w:p>
      <w:pPr>
        <w:pStyle w:val="Heading2"/>
      </w:pPr>
      <w:r>
        <w:t xml:space="preserve">Пункт 80</w:t>
      </w:r>
    </w:p>
    <w:p>
      <w:r>
        <w:t xml:space="preserve">80. Отпуск тепловой энергии потребителям для целей отопления и горячего водоснабжения осуществляется субъектом теплоснабжения в соответствии с публичным договором, на основании типового договора.</w:t>
      </w:r>
    </w:p>
    <w:p>
      <w:pPr>
        <w:pStyle w:val="Heading2"/>
      </w:pPr>
      <w:r>
        <w:t xml:space="preserve">Пункт 81</w:t>
      </w:r>
    </w:p>
    <w:p>
      <w:r>
        <w:t xml:space="preserve">81. Юридические лица, осуществляющие управление объектом кондоминиума, производят обслуживание теплопотребляющих установок самостоятельно или по договору с организацией, имеющей персонал с допуском к работе в действующих теплопотребляющих установках.</w:t>
      </w:r>
    </w:p>
    <w:p>
      <w:pPr>
        <w:pStyle w:val="Heading2"/>
      </w:pPr>
      <w:r>
        <w:t xml:space="preserve">Пункт 82</w:t>
      </w:r>
    </w:p>
    <w:p>
      <w:r>
        <w:t xml:space="preserve">82. Граница эксплуатационной ответственности между потребителем и субъектом теплоснабжения в многоквартирных жилых домах, находящихся под управлением органа управления объектом кондоминиума, определяется по первому разделительному фланцу или сварному шву входных задвижек узла управления со стороны субъекта теплоснабжения.</w:t>
      </w:r>
    </w:p>
    <w:p>
      <w:pPr>
        <w:pStyle w:val="Heading2"/>
      </w:pPr>
      <w:r>
        <w:t xml:space="preserve">Пункт 83</w:t>
      </w:r>
    </w:p>
    <w:p>
      <w:r>
        <w:t xml:space="preserve">83. В централизованных системах теплоснабжения приобретение, установка, поверка и текущая эксплуатация общедомовых приборов коммерческого учета для многоквартирных жилых домов, ранее введенных в эксплуатацию, производятся теплотранспортирующим субъектом. Затраты на приобретение, установку, поверку и текущую эксплуатацию общедомовых приборов коммерческого учета в последующем включаются в тариф на услугу по передаче и распределению тепловой энергии.</w:t>
      </w:r>
    </w:p>
    <w:p>
      <w:pPr>
        <w:pStyle w:val="Heading2"/>
      </w:pPr>
      <w:r>
        <w:t xml:space="preserve">Пункт 84</w:t>
      </w:r>
    </w:p>
    <w:p>
      <w:r>
        <w:t xml:space="preserve">84. После ввода в эксплуатацию общедомового прибора коммерческого учета многоквартирного жилого дома теплотранспортирующий субъект на безвозмездной основе принимает его на свой баланс.</w:t>
      </w:r>
    </w:p>
    <w:p>
      <w:r>
        <w:t xml:space="preserve">При этом, теплотранспортирующий субъект принимает данный прибор коммерческого учета при выполнении технических условий со стороны потребителя.</w:t>
      </w:r>
    </w:p>
    <w:p>
      <w:pPr>
        <w:pStyle w:val="Heading2"/>
      </w:pPr>
      <w:r>
        <w:t xml:space="preserve">Пункт 85</w:t>
      </w:r>
    </w:p>
    <w:p>
      <w:r>
        <w:t xml:space="preserve">85. В целях обеспечения устойчивой работы системы теплоснабжения не допускается:</w:t>
      </w:r>
    </w:p>
    <w:p>
      <w:pPr>
        <w:pStyle w:val="Heading2"/>
      </w:pPr>
      <w:r>
        <w:t xml:space="preserve">Подпункт 1</w:t>
      </w:r>
    </w:p>
    <w:p>
      <w:r>
        <w:t xml:space="preserve">1) самовольно, без оформления проектной документации и разрешения, осуществлять реконструкцию или любое изменение системы теплоснабжения многоквартирного жилого дома (добавление поверхности нагрева, демонтаж гидравлической перемычки и балансировочного клапана, самовольное подключение водяных теплых полов и теплопотребляющих установок), в том числе переоборудовать внутриквартирные сети, инженерное оборудование;</w:t>
      </w:r>
    </w:p>
    <w:p>
      <w:pPr>
        <w:pStyle w:val="Heading2"/>
      </w:pPr>
      <w:r>
        <w:t xml:space="preserve">Подпункт 2</w:t>
      </w:r>
    </w:p>
    <w:p>
      <w:r>
        <w:t xml:space="preserve">2) устанавливать и/или демонтировать дополнительные секции приборов отопления, запорную и регулирующую арматуру и циркуляционные насосы;</w:t>
      </w:r>
    </w:p>
    <w:p>
      <w:pPr>
        <w:pStyle w:val="Heading2"/>
      </w:pPr>
      <w:r>
        <w:t xml:space="preserve">Подпункт 3</w:t>
      </w:r>
    </w:p>
    <w:p>
      <w:r>
        <w:t xml:space="preserve">3) использовать теплоноситель в системах отопления не по прямому назначению (слив воды из системы и приборов отопления).</w:t>
      </w:r>
    </w:p>
    <w:p>
      <w:pPr>
        <w:pStyle w:val="Heading2"/>
      </w:pPr>
      <w:r>
        <w:t xml:space="preserve">Пункт 86</w:t>
      </w:r>
    </w:p>
    <w:p>
      <w:r>
        <w:t xml:space="preserve">86. При временном выезде (одного или нескольких) проживающих в квартире лиц, на срок свыше одного месяца при отсутствии приборов коммерческого учета, плата за потребленную горячую воду, рассчитываемая на одного человека, за время их отсутствия не взимается.</w:t>
      </w:r>
    </w:p>
    <w:p>
      <w:r>
        <w:t xml:space="preserve">При условии подачи заявления и предоставления подтверждающего документа (справка лечебного учреждения или с места работы, корешок путевки в санаторий, справка о регистрации по месту временного проживания и другие) перерасчет выполняется в расчетном периоде и отражается в платежном документе.</w:t>
      </w:r>
    </w:p>
    <w:p>
      <w:pPr>
        <w:pStyle w:val="Heading2"/>
      </w:pPr>
      <w:r>
        <w:t xml:space="preserve">Пункт 87</w:t>
      </w:r>
    </w:p>
    <w:p>
      <w:r>
        <w:t xml:space="preserve">87. Снятие показаний приборов коммерческого учета тепловой энергии производится субъектом теплоснабжения и представителем объекта кондоминиума (потребителя), если иное не предусмотрено договором.</w:t>
      </w:r>
    </w:p>
    <w:p>
      <w:pPr>
        <w:pStyle w:val="Heading2"/>
      </w:pPr>
      <w:r>
        <w:t xml:space="preserve">Пункт 88</w:t>
      </w:r>
    </w:p>
    <w:p>
      <w:r>
        <w:t xml:space="preserve">88. Согласно пункту 8 статьи 32 Закона, потребитель, являющийся собственником квартир, нежилых помещений многоквартирного жилого дома, не отказываются от Договора в одностороннем порядке, если дом подключен к централизованной или местной системе теплоснабжения.</w:t>
      </w:r>
    </w:p>
    <w:p>
      <w:pPr>
        <w:pStyle w:val="Heading2"/>
      </w:pPr>
      <w:r>
        <w:t xml:space="preserve">Пункт 89</w:t>
      </w:r>
    </w:p>
    <w:p>
      <w:r>
        <w:t xml:space="preserve">89. Все изменения, приведшие к перерасчету оплаты, осуществляются с момента подачи заявления потребителем к субъекту теплоснабжения.</w:t>
      </w:r>
    </w:p>
    <w:p>
      <w:r>
        <w:t xml:space="preserve">Источник: Эталонный контрольный банк НПА Республики Казахстан. При расхождении приоритет имеет официальная публикация.</w:t>
      </w:r>
    </w:p>
    <w:sectPr>
      <w:pgSz w:w="11906" w:h="16838"/>
      <w:pgMar w:top="1134" w:right="851" w:bottom="1134" w:left="1701"/>
    </w:sectPr>
  </w:body>
</w:document>
</file>