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порядка и размера возмещения затрат на обучение на дому детей с ограниченными возможностями из числа детей с инвалидностью по индивидуальному учебному плану в Мактааральском районе</w:t>
      </w:r>
    </w:p>
    <w:p>
      <w:r>
        <w:t xml:space="preserve">Решение. Маслихат Мактааральского района. от 04.05.2024. № 196484. редакция от 04.05.2024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16 Закона Республики Казахстан "О социальной и медико-педагогической коррекционной поддержке детей с ограниченными возможностями" Мактааральский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Определить порядок и размер возмещения затрат на обучение на дому детей с ограниченными возможностями из числа детей с инвалидностью по индивидуальному учебному плану в Мактааральском районе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решение Мактааральского районного маслихата от 7 октября 2022 года №25-169-VII "Об определении порядка и размера возмещения затрат на обучение на дому детей с ограниченными возможностями из числа детей с инвалидностью по индивидуальному учебному плану" (зарегистрировано в Реестре государственной регистрации нормативных правовых актов под №30089).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Мактааральского района | К. Сарсекбаев |</w:t>
      </w:r>
    </w:p>
    <w:p>
      <w:r>
        <w:t xml:space="preserve">|---|---|</w:t>
      </w:r>
    </w:p>
    <w:p>
      <w:r>
        <w:t xml:space="preserve">|  | Приложение к решению маслихата Мактааральского района от 4 мая 2024 года №16-110-VIII |</w:t>
      </w:r>
    </w:p>
    <w:p>
      <w:r>
        <w:t xml:space="preserve">|---|---|</w:t>
      </w:r>
    </w:p>
    <w:p>
      <w:pPr>
        <w:pStyle w:val="Heading2"/>
      </w:pPr>
      <w:r>
        <w:t xml:space="preserve">Глава Порядок и размер возмещения затрат на обучение на дому детей с ограниченными возможностями из числа детей с инвалидностью по индивидуальному учебному плану в Мактааральском районе</w:t>
      </w:r>
    </w:p>
    <w:p>
      <w:pPr>
        <w:pStyle w:val="Heading2"/>
      </w:pPr>
      <w:r>
        <w:t xml:space="preserve">Пункт 1</w:t>
      </w:r>
    </w:p>
    <w:p>
      <w:r>
        <w:t xml:space="preserve">1. Настоящий порядок и размер возмещения затрат на обучение на дому детей с ограниченными возможностями из числа детей с инвалидностью по индивидуальному учебному плану в Мактааральском районе, разработаны в соответствии с Правилами оказания государственной услуги "Возмещение затрат на обучение на дому детей с инвалидностью", утвержденных приказом Министра труда и социальной защиты населения Республики Казахстан от 25 марта 2021 года №84 "О некоторых вопросах оказания государственных услуг в социально-трудовой сфере" (зарегистрировано в Реестре государственной регистрации нормативных правовых актов за №22394) (далее – Правила возмещения затрат).</w:t>
      </w:r>
    </w:p>
    <w:p>
      <w:pPr>
        <w:pStyle w:val="Heading2"/>
      </w:pPr>
      <w:r>
        <w:t xml:space="preserve">Пункт 2</w:t>
      </w:r>
    </w:p>
    <w:p>
      <w:r>
        <w:t xml:space="preserve">2. Возмещение затрат на обучение на дому детей с ограниченными возможностями из числа детей с инвалидностью по индивидуальному учебному плану (далее – возмещение затрат на обучение) производится государственным учреждением "Мактааральский районный отдел занятости и социальных программ" (далее – уполномоченный орган) на основании справки из учебного заведения, подтверждающей факт обучения ребенка – детей с инвалидностью на дому.</w:t>
      </w:r>
    </w:p>
    <w:p>
      <w:pPr>
        <w:pStyle w:val="Heading2"/>
      </w:pPr>
      <w:r>
        <w:t xml:space="preserve">Пункт 3</w:t>
      </w:r>
    </w:p>
    <w:p>
      <w:r>
        <w:t xml:space="preserve">3. Возмещение затрат на обучение (кроме детей с инвалидностью, находящихся на полном государственном обеспечении и детей с инвалидностью, в отношении которых родители лишены родительских прав) предоставляется одному из родителей или иным законным представителям детей с инвалидностью независимо от дохода семьи.</w:t>
      </w:r>
    </w:p>
    <w:p>
      <w:pPr>
        <w:pStyle w:val="Heading2"/>
      </w:pPr>
      <w:r>
        <w:t xml:space="preserve">Пункт 4</w:t>
      </w:r>
    </w:p>
    <w:p>
      <w:r>
        <w:t xml:space="preserve">4. Возмещение затрат на обучение производится с месяца обращения по месяц окончания срока, указанных в справке из учебного заведения, подтверждающих факт обучения ребенка с инвалидностью на дому.</w:t>
      </w:r>
    </w:p>
    <w:p>
      <w:pPr>
        <w:pStyle w:val="Heading2"/>
      </w:pPr>
      <w:r>
        <w:t xml:space="preserve">Пункт 5</w:t>
      </w:r>
    </w:p>
    <w:p>
      <w:r>
        <w:t xml:space="preserve">5. При наступлении обстоятельств, повлекших прекращение возмещения затрат на обучение (достижение ребенком с инвалидностью восемнадцати лет, окончания срока инвалидности, в период обучения ребенка с инвалидностью в государственных учреждениях, смерть ребенка с инвалидностью, переезд в другие населенные пункты либо переезд за пределы Республики Казахстан в целом), выплата прекращается с месяца, следующего за тем, в котором наступили соответствующие обстоятельства.</w:t>
      </w:r>
    </w:p>
    <w:p>
      <w:pPr>
        <w:pStyle w:val="Heading2"/>
      </w:pPr>
      <w:r>
        <w:t xml:space="preserve">Пункт 6</w:t>
      </w:r>
    </w:p>
    <w:p>
      <w:r>
        <w:t xml:space="preserve">6. Для получение возмещения затрат на обучение заявитель обращается в уполномоченный орган через некоммерческое акционерное общество "Государственная корпорация "Правительство для граждан" или на веб-портал "электронного правительства" (далее – портал) с заявлением по форме согласно приложению 1 или 2 к Правилам возмещения затрат с приложением документов, указанных в перечне основных требований к оказанию государственной услуги "Возмещение затрат на обучение на дому детей с инвалидностью" согласно приложению 3 к Правилам возмещения затрат.</w:t>
      </w:r>
    </w:p>
    <w:p>
      <w:r>
        <w:t xml:space="preserve">При обращении заявителя за назначением выплаты по получению возмещения затрат на обучение посредством портала запрос в информационные системы государственных органов и (или) организаций для подтверждения представленных сведений и получения необходимых сведений, предусмотренных в форме заявления согласно приложению 2 к Правилам возмещения затрат, осуществляется самим заявителем.</w:t>
      </w:r>
    </w:p>
    <w:p>
      <w:pPr>
        <w:pStyle w:val="Heading2"/>
      </w:pPr>
      <w:r>
        <w:t xml:space="preserve">Пункт 7</w:t>
      </w:r>
    </w:p>
    <w:p>
      <w:r>
        <w:t xml:space="preserve">7. Общий срок рассмотрения документов и выдачи результатов оказания государственной услуги со дня приема и регистрации пакета документов услугодателем составляет восемь рабочих дней.</w:t>
      </w:r>
    </w:p>
    <w:p>
      <w:pPr>
        <w:pStyle w:val="Heading2"/>
      </w:pPr>
      <w:r>
        <w:t xml:space="preserve">Пункт 8</w:t>
      </w:r>
    </w:p>
    <w:p>
      <w:r>
        <w:t xml:space="preserve">8. Размер возмещения затрат на обучение равен 2 (два) месячным расчетным показателям ежемесячно на каждого ребенка с инвалидностью в течение учебного года.</w:t>
      </w:r>
    </w:p>
    <w:p>
      <w:pPr>
        <w:pStyle w:val="Heading2"/>
      </w:pPr>
      <w:r>
        <w:t xml:space="preserve">Пункт 9</w:t>
      </w:r>
    </w:p>
    <w:p>
      <w:r>
        <w:t xml:space="preserve">9. Основания для отказа в возмещении затрат на обучение предусмотрены строкой девять приложения 3 к Правилам возмещения затрат.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