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 листов в области защиты прав ребенка"</w:t>
      </w:r>
    </w:p>
    <w:p>
      <w:r>
        <w:t xml:space="preserve">Приказ, Изменения, Дополнения. Министерство просвещения Республики Казахстан (Образован Указом Президента РК от 11.06.2022 г. № 917), Министерство национальной экономики Республики Казахстан (Образован Указом Президента РК от 06.08.2014 г. № 875). от 28.06.2024. № 198306. редакция от 28.06.2024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01.08.2024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 листов в области защиты прав ребенка" (зарегистрирован в Реестре государственной регистрации нормативных правовых актов за № 12844) следующие изменения и дополнения:</w:t>
      </w:r>
    </w:p>
    <w:p>
      <w:r>
        <w:t xml:space="preserve">пункт 1 дополнить подпунктами 7) и 8) следующего содержания:</w:t>
      </w:r>
    </w:p>
    <w:p>
      <w:r>
        <w:t xml:space="preserve">"7) проверочный лист в области защиты прав ребенка в отношении деятельности дошкольных организаций, согласно приложению 7 к настоящему совместному приказу;</w:t>
      </w:r>
    </w:p>
    <w:p>
      <w:pPr>
        <w:pStyle w:val="Heading2"/>
      </w:pPr>
      <w:r>
        <w:t xml:space="preserve">Подпункт 8</w:t>
      </w:r>
    </w:p>
    <w:p>
      <w:r>
        <w:t xml:space="preserve">8) проверочный лист в области защиты прав ребенка в отношении деятельности организаций технического и профессионального образования, согласно приложению 8 к настоящему совместному приказу.";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совместному приказу;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в области защиты прав ребенка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16,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16 | Выполнение норм педагогической этики педагогами (не допускают совершения действий, способных дискредитировать звание педагога, добросовестно и качественно исполняют свои служебные обязанности, соблюдают трудовую дисциплину, не допускают использования служебной информации в корыстных и иных личных целях, избегают использование своего статуса педагога в корыстных и иных личных целях) за исключением педагогов организаций здравоохранения и социальной защиты населения (проверяется при наличии обращений)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20 и 21,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20 | Несоблюдение педагогами повышения (подтверждения) уровня квалификационной категории не реже одного раза в пять лет, за исключением педагогов организаций здравоохранения и социальной защиты населения |  |  |</w:t>
      </w:r>
    </w:p>
    <w:p>
      <w:r>
        <w:t xml:space="preserve">|---|---|---|---|</w:t>
      </w:r>
    </w:p>
    <w:p>
      <w:r>
        <w:t xml:space="preserve">| 21 | Несоблюдение педагогами повышения квалификации не реже одного раза в три года, за исключением педагогов организаций здравоохранения и социальной защиты населения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в области защиты прав ребенка в отношении деятельности специальных организаций образования для детей с девиантным поведением и с особым режимом содержания: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8,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 | Несоблюдение педагогами повышения квалификации не реже одного раза в три года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10,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строками, порядковые номера 17, 18 и 19,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17 | Выполнение норм педагогической этики педагогами (не допускают совершения действий, способных дискредитировать звание педагога, добросовестно и качественно исполняют свои служебные обязанности, соблюдают трудовую дисциплину, не допускают использования служебной информации в корыстных и иных личных целях, избегают использование своего статуса педагога в корыстных и иных личных целях), (проверяется при наличии обращений) |  |  |</w:t>
      </w:r>
    </w:p>
    <w:p>
      <w:r>
        <w:t xml:space="preserve">|---|---|---|---|</w:t>
      </w:r>
    </w:p>
    <w:p>
      <w:r>
        <w:t xml:space="preserve">| 18 | Обеспечение охраны жизни, здоровья несовершеннолетних в воспитательно-образовательном процессе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 |  |</w:t>
      </w:r>
    </w:p>
    <w:p>
      <w:r>
        <w:t xml:space="preserve">| 19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в области защиты прав ребенка в отношении деятельности организаций среднего образования: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3,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(подтверждающий документ о расходах с указанием наименования приобретенных товаров), протокол заседания по оказанию финансовой и материальной помощи обучающимся и воспитанникам государственных организаций образования, заключение коллегиального органа организации образования на основании акта обследования материально-бытового положения семьи обучающихся и воспитанников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19, 20 и 21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19 | Наличие индивидуальной программы психолого-педагогического сопровождения лиц (детей) с особыми образовательными потребностями с учетом рекомендаций психолого-медико-педагогической консультации |  |  |</w:t>
      </w:r>
    </w:p>
    <w:p>
      <w:r>
        <w:t xml:space="preserve">|---|---|---|---|</w:t>
      </w:r>
    </w:p>
    <w:p>
      <w:r>
        <w:t xml:space="preserve">| 20 | Наличие утвержденного расписания и планов индивидуально-развивающих и коррекционно-развивающих занятий |  |  |</w:t>
      </w:r>
    </w:p>
    <w:p>
      <w:r>
        <w:t xml:space="preserve">| 21 | Создание условий содержания и проживания обучающихся и воспитанников интернатных организаций образования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строками, порядковые номера 22, 23, 24, 25, 26 и 27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22 | Наличие факта допуска к работе в организации образования лиц, не имеющих педагогического или профессионального образования по соответствующему профилю (заместитель руководителя по воспитательной работе, 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 |  |</w:t>
      </w:r>
    </w:p>
    <w:p>
      <w:r>
        <w:t xml:space="preserve">|---|---|---|---|</w:t>
      </w:r>
    </w:p>
    <w:p>
      <w:r>
        <w:t xml:space="preserve">| 23 | Несоблюдение педагогами повышения (подтверждения) уровня квалификационной категории не реже одного раза в пять лет (заместитель руководителя по воспитательной работе, 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 |  |</w:t>
      </w:r>
    </w:p>
    <w:p>
      <w:r>
        <w:t xml:space="preserve">| 24 | Несоблюдение педагогами повышения квалификации не реже одного раза в три года (заместитель руководителя по воспитательной работе, 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 |  |</w:t>
      </w:r>
    </w:p>
    <w:p>
      <w:r>
        <w:t xml:space="preserve">| 25 | Обеспечение штатными единицами заместителя директора по воспитательной работе, педагога-психолога, педагога-ассистента (при наличии рекомендации ПМПК), воспитателя |  |  |</w:t>
      </w:r>
    </w:p>
    <w:p>
      <w:r>
        <w:t xml:space="preserve">| 26 | Осуществление учета обучающихся, получивших бесплатное питание, посредством аппаратно-программного комплекса с функцией фиксации и отчетности в соответствии с минимальными требованиями к объектам информатизации в области образования |  |  |</w:t>
      </w:r>
    </w:p>
    <w:p>
      <w:r>
        <w:t xml:space="preserve">| 27 | Создание безопасных образовательных условий по обеспечению охраны жизни и здоровья обучающихся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в области защиты прав ребенка в отношении деятельности организаций образования по реализации права детей на отдых, оздоровление и досуг: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6 и 7,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|---|---|---|---|</w:t>
      </w:r>
    </w:p>
    <w:p>
      <w:r>
        <w:t xml:space="preserve">| 7 | Несоблюдение педагогами повышения квалификации не реже одного раза в три года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в области защиты прав ребенка в отношении деятельности специальных организаций образования:</w:t>
      </w:r>
    </w:p>
    <w:p>
      <w:pPr>
        <w:pStyle w:val="Heading2"/>
      </w:pPr>
      <w:r>
        <w:t xml:space="preserve">Текст</w:t>
      </w:r>
    </w:p>
    <w:p>
      <w:r>
        <w:t xml:space="preserve">в разделе 1. В отношении деятельности психолого-медико-педагогической консультации: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3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3 | Наличие сотрудников, осуществляющих обследование и консультирование врач-невропатолог, врач-психиатр, психолог, учитель-логопед (логопед), специальный педагог (дефектолог, олигофренопедагог, сурдопедагог, тифлопедагог), социальный педагог и заведующий ПМПК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5 и 6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 | Несоблюдение педагогами повышения (подтверждения) уровня квалификационной категории не реже одного раза в пять лет |  |  |</w:t>
      </w:r>
    </w:p>
    <w:p>
      <w:r>
        <w:t xml:space="preserve">|---|---|---|---|</w:t>
      </w:r>
    </w:p>
    <w:p>
      <w:r>
        <w:t xml:space="preserve">| 6 | Несоблюдение педагогами повышения квалификации не реже одного раза в три года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2. В отношении деятельности кабинетов психолого-педагогической коррекции: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 | Наличие специальных условий для детей с ограниченными возможностями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задач)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4 и 5,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 | Наличие индивидуально-развивающих программ, коррекционно-развивающих программ, учета пребывания ребенка, краткая история развития ребенка, протокола оценки психофизического развития |  |  |</w:t>
      </w:r>
    </w:p>
    <w:p>
      <w:r>
        <w:t xml:space="preserve">|---|---|---|---|</w:t>
      </w:r>
    </w:p>
    <w:p>
      <w:r>
        <w:t xml:space="preserve">| 5 | Наличие специалистов, осуществляющих оценку психофизического развития ребенка с ограниченными возможностями специальный педагог (дефектолог, олигофренопедагог, сурдопедагог, тифлопедагог, учитель-логопед (логопед)), педагог-психолог, инструктор ЛФК, социальный педагог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10 и 11,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 | Несоблюдение педагогами повышения квалификации не реже одного раза в три года |  |  |</w:t>
      </w:r>
    </w:p>
    <w:p>
      <w:r>
        <w:t xml:space="preserve">|---|---|---|---|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3. В отношении деятельности реабилитационных центров: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 | Наличие специальных условий для детей с ограниченными возможностями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3, 4 и 5,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3 | Наличие документов, подтверждающих соблюдение сроков оказания государственной услуги (заявление родителя (законного представителя), заключение психолого-медико-педагогической консультации) |  |  |</w:t>
      </w:r>
    </w:p>
    <w:p>
      <w:r>
        <w:t xml:space="preserve">|---|---|---|---|</w:t>
      </w:r>
    </w:p>
    <w:p>
      <w:r>
        <w:t xml:space="preserve">| 4 | Наличие индивидуально-развивающих программ, коррекционно-развивающих программ, учета пребывания ребенка, краткая история развития ребенка, протокола оценки психофизического развития |  |  |</w:t>
      </w:r>
    </w:p>
    <w:p>
      <w:r>
        <w:t xml:space="preserve">| 5 | Наличие специалистов: специальный педагог ((дефектолог), олигофренопедагог, сурдопедагог, тифлопедагог, учитель-логопед (логопед)), педагог-психолог, инструктор ЛФК и/или учитель физической культуры, врач-реабилитолог, социальный педагог осуществляющих оценку психофизического развития ребенка с ограниченными возможностями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10 и 11,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 | Несоблюдение педагогами повышения квалификации не реже одного раза в три года |  |  |</w:t>
      </w:r>
    </w:p>
    <w:p>
      <w:r>
        <w:t xml:space="preserve">|---|---|---|---|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4. В отношении деятельности специальных школ, специальных школ-интернатов: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10 и 11,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 | Несоблюдение педагогами повышения квалификации не реже одного раза в три года |  |  |</w:t>
      </w:r>
    </w:p>
    <w:p>
      <w:r>
        <w:t xml:space="preserve">|---|---|---|---|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строками, порядковые номера 12, 13 и 14,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12 | Наличие факта допуска к работе в организации образования лиц, не имеющих высшее и (или) послевузовское педагогическое образование по направлению "Специальное образование" или документ, подтверждающий педагогическую переподготовку |  |  |</w:t>
      </w:r>
    </w:p>
    <w:p>
      <w:r>
        <w:t xml:space="preserve">|---|---|---|---|</w:t>
      </w:r>
    </w:p>
    <w:p>
      <w:r>
        <w:t xml:space="preserve">| 13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(подтверждающий документ о расходах с указанием наименования приобретенных товаров), протокол заседания по оказанию финансовой и материальной помощи обучающимся и воспитанникам государственных организаций образования, заключение коллегиального органа организации образования на основании акта обследования материально-бытового положения семьи обучающихся и воспитанников |  |  |</w:t>
      </w:r>
    </w:p>
    <w:p>
      <w:r>
        <w:t xml:space="preserve">| 14 | Создание безопасных образовательных условий по обеспечению охраны жизни и здоровья обучающихся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приложениями 7 и 8 согласно приложениям 2 и 3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просвещения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просвещения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с 1 августа 2024 года и подлежит официальному опубликованию.</w:t>
      </w:r>
    </w:p>
    <w:p>
      <w:r>
        <w:t xml:space="preserve">| Заместитель Премьер-Министра – Министр национальной экономики Республики Казахстан | __________ Н. Байбазаров |</w:t>
      </w:r>
    </w:p>
    <w:p>
      <w:r>
        <w:t xml:space="preserve">|---|---|</w:t>
      </w:r>
    </w:p>
    <w:p>
      <w:r>
        <w:t xml:space="preserve">| исполняющий обязанности Министра просвещения Республики Казахстан | __________ Е. Оспан |</w:t>
      </w:r>
    </w:p>
    <w:p>
      <w:r>
        <w:t xml:space="preserve">|  | Приложение 1 к совместному приказу Заместитель Премьер-Министра – Министр национальной экономики Республики Казахстан от 28 июня 2024 года № 48 и исполняющий обязанности Министра просвещения Республики Казахстан от 28 июня 2024 года № 163 |</w:t>
      </w:r>
    </w:p>
    <w:p>
      <w:r>
        <w:t xml:space="preserve">|---|---|</w:t>
      </w:r>
    </w:p>
    <w:p>
      <w:r>
        <w:t xml:space="preserve">|  | Приложение 1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Критерии оценки и управления рисками в области защиты прав ребенка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и управления рисками (далее – Критерии) разработаны для отбора субъектов (объектов) контроля проверяемых организаций образования, здравоохранения и социальной защиты населения для детей-сирот и детей, оставшихся без попечения родителей, специальных организаций образования для детей с девиантным поведением и с особым режимом содержания, организаций дошкольного, среднего, технического и профессионального образования, отдыха, оздоровления и досуга, специальных организаций образования с целью проведения профилактического контроля с посещением субъекта (объекта) в соответствии с пунктом 3 статьи 143 Предпринимательского кодекса Республики Казахстан (далее – Кодекс) и определяют порядок формирования системы оценки и управления рисками.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балл – количественная мера исчисления риска;</w:t>
      </w:r>
    </w:p>
    <w:p>
      <w:pPr>
        <w:pStyle w:val="Heading2"/>
      </w:pPr>
      <w:r>
        <w:t xml:space="preserve">Подпункт 2</w:t>
      </w:r>
    </w:p>
    <w:p>
      <w:r>
        <w:t xml:space="preserve">2)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p>
      <w:pPr>
        <w:pStyle w:val="Heading2"/>
      </w:pPr>
      <w:r>
        <w:t xml:space="preserve">Подпункт 3</w:t>
      </w:r>
    </w:p>
    <w:p>
      <w:r>
        <w:t xml:space="preserve">3) риск – вероятность причинения вреда в результате деятельности субъекта контроля жизни или здоровью человека, окружающей среде,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4</w:t>
      </w:r>
    </w:p>
    <w:p>
      <w:r>
        <w:t xml:space="preserve">4)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5</w:t>
      </w:r>
    </w:p>
    <w:p>
      <w:r>
        <w:t xml:space="preserve">5)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p>
      <w:pPr>
        <w:pStyle w:val="Heading2"/>
      </w:pPr>
      <w:r>
        <w:t xml:space="preserve">Подпункт 6</w:t>
      </w:r>
    </w:p>
    <w:p>
      <w:r>
        <w:t xml:space="preserve">6)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(объекты) контроля к различным степеням риска;</w:t>
      </w:r>
    </w:p>
    <w:p>
      <w:pPr>
        <w:pStyle w:val="Heading2"/>
      </w:pPr>
      <w:r>
        <w:t xml:space="preserve">Подпункт 7</w:t>
      </w:r>
    </w:p>
    <w:p>
      <w:r>
        <w:t xml:space="preserve">7)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p>
      <w:pPr>
        <w:pStyle w:val="Heading2"/>
      </w:pPr>
      <w:r>
        <w:t xml:space="preserve">Подпункт 8</w:t>
      </w:r>
    </w:p>
    <w:p>
      <w:r>
        <w:t xml:space="preserve">8)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9</w:t>
      </w:r>
    </w:p>
    <w:p>
      <w:r>
        <w:t xml:space="preserve">9) выборочная совокупность (выборка) – перечень оцениваемых субъектов (объектов), относимых к однородной группе субъектов (объектов) контроля в конкретной сфере государственного контроля, в соответствии с пунктом 2 статьи 143 Кодекса.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p>
      <w:pPr>
        <w:pStyle w:val="Heading2"/>
      </w:pPr>
      <w:r>
        <w:t xml:space="preserve">Пункт 3</w:t>
      </w:r>
    </w:p>
    <w:p>
      <w:r>
        <w:t xml:space="preserve">3. Управление рисками при осуществлении профилактического контроля с посещением субъекта (объекта)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p>
      <w:r>
        <w:t xml:space="preserve">На первом этапе по объективным критериям субъекты (объекты) контроля распределяются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В отношении субъектов (объектов) контроля, отнесенных к высокой и средней степени риска по объективным критериям, применяются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r>
        <w:t xml:space="preserve">В отношении субъектов (объектов) контроля, отнесенных к низкой степени риска по объективным критериям, профилактический контроль без посещения субъекта (объекта) контроля и внеплановая проверка.</w:t>
      </w:r>
    </w:p>
    <w:p>
      <w:r>
        <w:t xml:space="preserve">На втором этапе по субъективным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По показателям степени риска по субъективным критериям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Пункт 4</w:t>
      </w:r>
    </w:p>
    <w:p>
      <w:r>
        <w:t xml:space="preserve">4.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5</w:t>
      </w:r>
    </w:p>
    <w:p>
      <w:r>
        <w:t xml:space="preserve">5. По объективным критериям субъекты (объекты) контроля: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относятся организации образования, здравоохранения и социальной защиты населения для детей-сирот и детей, оставшихся без попечения родителей, специальные организации образования, организации по обеспечению прав детей на отдых, оздоровление и досуг, интернатные организации среднего образования, организации дошкольного образования, технического и профессионального образования.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относятся специальные организации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относятся организации среднего образования, не относящихся к интернатным организациям.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6</w:t>
      </w:r>
    </w:p>
    <w:p>
      <w:r>
        <w:t xml:space="preserve">6.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7</w:t>
      </w:r>
    </w:p>
    <w:p>
      <w:r>
        <w:t xml:space="preserve">7. Формирование базы данных и сбор информации необходимы для выявления субъектов (объектов) контроля.</w:t>
      </w:r>
    </w:p>
    <w:p>
      <w:r>
        <w:t xml:space="preserve">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контроля, в том числе посредством информационной системы "Национальная образовательная база данных";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(объектов) контроля.</w:t>
      </w:r>
    </w:p>
    <w:p>
      <w:pPr>
        <w:pStyle w:val="Heading2"/>
      </w:pPr>
      <w:r>
        <w:t xml:space="preserve">Пункт 8</w:t>
      </w:r>
    </w:p>
    <w:p>
      <w:r>
        <w:t xml:space="preserve">8. Степень нарушений требований определяются согласно приложениям 1, 2, 3, 4, 5, 6 и 7 к настоящим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степень нарушений требований организациями образования, здравоохранения и социальной защиты населения для детей-сирот и детей, оставшихся без попечения родителей;</w:t>
      </w:r>
    </w:p>
    <w:p>
      <w:pPr>
        <w:pStyle w:val="Heading2"/>
      </w:pPr>
      <w:r>
        <w:t xml:space="preserve">Подпункт 2</w:t>
      </w:r>
    </w:p>
    <w:p>
      <w:r>
        <w:t xml:space="preserve">2) степень нарушений требований специальными организациями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степень нарушений требований организациями среднего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степень нарушений требований специальными организациями образования;</w:t>
      </w:r>
    </w:p>
    <w:p>
      <w:pPr>
        <w:pStyle w:val="Heading2"/>
      </w:pPr>
      <w:r>
        <w:t xml:space="preserve">Подпункт 5</w:t>
      </w:r>
    </w:p>
    <w:p>
      <w:r>
        <w:t xml:space="preserve">5) степень нарушений требований организациями по обеспечению прав детей на отдых, оздоровление и досуг;</w:t>
      </w:r>
    </w:p>
    <w:p>
      <w:pPr>
        <w:pStyle w:val="Heading2"/>
      </w:pPr>
      <w:r>
        <w:t xml:space="preserve">Подпункт 6</w:t>
      </w:r>
    </w:p>
    <w:p>
      <w:r>
        <w:t xml:space="preserve">6) степень нарушений требований дошкольными организациями;</w:t>
      </w:r>
    </w:p>
    <w:p>
      <w:pPr>
        <w:pStyle w:val="Heading2"/>
      </w:pPr>
      <w:r>
        <w:t xml:space="preserve">Подпункт 7</w:t>
      </w:r>
    </w:p>
    <w:p>
      <w:r>
        <w:t xml:space="preserve">7) степень нарушений требований организациями технического и профессионального образования.</w:t>
      </w:r>
    </w:p>
    <w:p>
      <w:pPr>
        <w:pStyle w:val="Heading2"/>
      </w:pPr>
      <w:r>
        <w:t xml:space="preserve">Пункт 9</w:t>
      </w:r>
    </w:p>
    <w:p>
      <w:r>
        <w:t xml:space="preserve">9. Приоритетность применяемых источников информации и значимость показателей субъективных критериев устанавливаются согласно перечню субъективных критериев для определения степени риска по субъективным критериям согласно приложению 8 к настоящим Критериям.</w:t>
      </w:r>
    </w:p>
    <w:p>
      <w:pPr>
        <w:pStyle w:val="Heading2"/>
      </w:pPr>
      <w:r>
        <w:t xml:space="preserve">Глава 3 Порядок расчета степени риска по субъективным критериям</w:t>
      </w:r>
    </w:p>
    <w:p>
      <w:pPr>
        <w:pStyle w:val="Heading2"/>
      </w:pPr>
      <w:r>
        <w:t xml:space="preserve">Пункт 10</w:t>
      </w:r>
    </w:p>
    <w:p>
      <w:r>
        <w:t xml:space="preserve">10. Для отнесения субъекта контроля к степени риска применяется следующий порядок расчета показателя степени риска.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 (SC), с последующей нормализацией значений данных в диапазон от 0 до 100 баллов.</w:t>
      </w:r>
    </w:p>
    <w:p>
      <w:r>
        <w:t xml:space="preserve">R пром = SP + SC, где</w:t>
      </w:r>
    </w:p>
    <w:p>
      <w:r>
        <w:t xml:space="preserve">R пром – промежуточный показатель степени риска по субъективным критериям,</w:t>
      </w:r>
    </w:p>
    <w:p>
      <w:r>
        <w:t xml:space="preserve">SР – показатель степени риска по нарушениям,</w:t>
      </w:r>
    </w:p>
    <w:p>
      <w:r>
        <w:t xml:space="preserve">SC – показатель степени риска по субъективным критериям, определенным в соответствии с пунктом 9 настоящих Критериев.</w:t>
      </w:r>
    </w:p>
    <w:p>
      <w:r>
        <w:t xml:space="preserve">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11</w:t>
      </w:r>
    </w:p>
    <w:p>
      <w:r>
        <w:t xml:space="preserve">11.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7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p>
      <w:r>
        <w:t xml:space="preserve">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з = (SР 2 х 100/SР 1 ) х 0,7, где:</w:t>
      </w:r>
    </w:p>
    <w:p>
      <w:r>
        <w:t xml:space="preserve">SРз – показатель значительных нарушений;</w:t>
      </w:r>
    </w:p>
    <w:p>
      <w:r>
        <w:t xml:space="preserve">SР 1 – требуемое количество значительных нарушений;</w:t>
      </w:r>
    </w:p>
    <w:p>
      <w:r>
        <w:t xml:space="preserve">SР 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н = (SР 2 х 100/SР 1 ) х 0,3, где:</w:t>
      </w:r>
    </w:p>
    <w:p>
      <w:r>
        <w:t xml:space="preserve">SР н – показатель незначительных нарушений;</w:t>
      </w:r>
    </w:p>
    <w:p>
      <w:r>
        <w:t xml:space="preserve">SР 1 – требуемое количество незначительных нарушений;</w:t>
      </w:r>
    </w:p>
    <w:p>
      <w:r>
        <w:t xml:space="preserve">SР 2 – количество выявленных незначительных нарушений;</w:t>
      </w:r>
    </w:p>
    <w:p>
      <w:r>
        <w:t xml:space="preserve">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 з + SР н , где:</w:t>
      </w:r>
    </w:p>
    <w:p>
      <w:r>
        <w:t xml:space="preserve">SР – показатель степени риска по нарушениям;</w:t>
      </w:r>
    </w:p>
    <w:p>
      <w:r>
        <w:t xml:space="preserve">SР з – показатель значительных нарушений;</w:t>
      </w:r>
    </w:p>
    <w:p>
      <w:r>
        <w:t xml:space="preserve">SР 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12</w:t>
      </w:r>
    </w:p>
    <w:p>
      <w:r>
        <w:t xml:space="preserve">12. Расчет показателя степени риска по субъективным критериям, определенным в соответствии с пунктом 8 настоящих Критериев, производится по шкале от 0 до 100 баллов и осуществляется по следующей формуле:</w:t>
      </w:r>
    </w:p>
    <w:p>
      <w:r>
        <w:t xml:space="preserve">х i – показатель субъективного критерия,</w:t>
      </w:r>
    </w:p>
    <w:p>
      <w:r>
        <w:t xml:space="preserve">w i – удельный вес показателя субъективного критерия xi,</w:t>
      </w:r>
    </w:p>
    <w:p>
      <w:r>
        <w:t xml:space="preserve">n – количество показателей.</w:t>
      </w:r>
    </w:p>
    <w:p>
      <w:r>
        <w:t xml:space="preserve">Полученное значение показателя степени риска по субъективным критериям, определенным в соответствии с пунктом 8 настоящих Критериев,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13</w:t>
      </w:r>
    </w:p>
    <w:p>
      <w:r>
        <w:t xml:space="preserve">13.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p>
      <w:r>
        <w:t xml:space="preserve">R – показатель степени риска (итоговый) по субъективным критериям отдельного субъекта (объекта) контроля,</w:t>
      </w:r>
    </w:p>
    <w:p>
      <w:r>
        <w:t xml:space="preserve">R m ax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p>
      <w:r>
        <w:t xml:space="preserve">R min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p>
      <w:r>
        <w:t xml:space="preserve">R пром – промежуточный показатель степени риска по субъективным критериям, рассчитанный в соответствии с пунктом 10 настоящих Критериев.</w:t>
      </w:r>
    </w:p>
    <w:p>
      <w:r>
        <w:t xml:space="preserve">|  | Приложение 1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организациями образования, здравоохранения и социальной защиты населения для детей-сирот и детей, оставшихся без попечения родителей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решения местных исполнительных органов о направлении ребенка в организацию (приказ, постановление и другое) | значительное |</w:t>
      </w:r>
    </w:p>
    <w:p>
      <w:r>
        <w:t xml:space="preserve">| 2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3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4 | Наличие документов, подтверждающих ведение социально-психологического патронажа, психологического консультирования; оказания психологической помощи; психологической коррекции воспитанников | значительное |</w:t>
      </w:r>
    </w:p>
    <w:p>
      <w:r>
        <w:t xml:space="preserve">| 5 | Наличие документов, подтверждающих предоставление социально-педагогических услуг, направленных на педагогическую коррекцию и обучение с учетом физических возможностей и умственных способностей | значительное |</w:t>
      </w:r>
    </w:p>
    <w:p>
      <w:r>
        <w:t xml:space="preserve">| 6 | Наличие документов, подтверждающих ведение коррекционно-педагогического сопровождения, содействие в получении образования с учетом физических возможностей и умственных способностей | значительное |</w:t>
      </w:r>
    </w:p>
    <w:p>
      <w:r>
        <w:t xml:space="preserve">| 7 | Наличие документов, подтверждающих проведение юридического консультирования в области предоставления специальных социальных услуг, оказание помощи в оформлении документов, имеющих юридическое значение, содействие органам опеки и попечительства в устройстве детей в семью, в том числе на усыновление, попечение, патронат, под опеку | значительное |</w:t>
      </w:r>
    </w:p>
    <w:p>
      <w:r>
        <w:t xml:space="preserve">| 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грубое |</w:t>
      </w:r>
    </w:p>
    <w:p>
      <w:r>
        <w:t xml:space="preserve">| 9 | Наличие документов, подтверждающих наличие денежных средств на банковских счетах воспитанников средства, поступившие от алиментов, пособий и других социальных выплат | грубое |</w:t>
      </w:r>
    </w:p>
    <w:p>
      <w:r>
        <w:t xml:space="preserve">| 10 | При отсутствии жилища наличие документов на соблюдение права детей-сирот, детей, оставшихся без попечения родителей, на его получение | грубое |</w:t>
      </w:r>
    </w:p>
    <w:p>
      <w:r>
        <w:t xml:space="preserve">| 11 | В случаях выявления у детей-сирот и детей, оставшихся без попечения родителей, жилища наличие акта технического, санитарного состояния жилища с указанием зарегистрированных лиц, а также лиц, фактически проживающих в обследуемом жилище | грубое |</w:t>
      </w:r>
    </w:p>
    <w:p>
      <w:r>
        <w:t xml:space="preserve">| 12 | В случаях выявления у детей-сирот и детей, оставшихся без попечения родителей, жилища наличие описи находящегося в нем имущества с указанием отличительных признаков каждого | грубое |</w:t>
      </w:r>
    </w:p>
    <w:p>
      <w:r>
        <w:t xml:space="preserve">| 13 | Наличие типового договора о сдаче в внаем (аренду) жилище детей-сирот и детей, оставшихся без попечения родителей | грубое |</w:t>
      </w:r>
    </w:p>
    <w:p>
      <w:r>
        <w:t xml:space="preserve">| 14 | Наличие банковского счета детей, для перечисления средств от сдачи в внаем (аренду) жилище детей-сирот и детей, оставшихся без попечения родителей | грубое |</w:t>
      </w:r>
    </w:p>
    <w:p>
      <w:r>
        <w:t xml:space="preserve">| 15 | Наличие отчетов (не реже одного раза в шесть месяцев в произвольной форме) по управлению жилищем подопечного, содержащий сведения о состоянии жилища, действиях, осуществляемых в отношении данного жилища | грубое |</w:t>
      </w:r>
    </w:p>
    <w:p>
      <w:r>
        <w:t xml:space="preserve">| 16 | Выполнение норм педагогической этики педагогами (не допускают совершения действий, способных дискредитировать звание педагога, добросовестно и качественно исполняют свои служебные обязанности, соблюдают трудовую дисциплину, не допускают использования служебной информации в корыстных и иных личных целях, избегают использование своего статуса педагога в корыстных и иных личных целях) за исключением педагогов организаций здравоохранения и социальной защиты населения (проверяется при наличии обращений) | значительное |</w:t>
      </w:r>
    </w:p>
    <w:p>
      <w:r>
        <w:t xml:space="preserve">| 17 | Выполнение обязанностей руководителем или иным должностным лицом организации образования по сохранности здоровья воспитанников (проверяется при наличии обращения) | значительное |</w:t>
      </w:r>
    </w:p>
    <w:p>
      <w:r>
        <w:t xml:space="preserve">| 18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значительное |</w:t>
      </w:r>
    </w:p>
    <w:p>
      <w:r>
        <w:t xml:space="preserve">| 19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20 | Несоблюдение педагогами повышения (подтверждения) уровня квалификационной категории не реже одного раза в пять лет, за исключением педагогов организаций здравоохранения и социальной защиты населения | значительное |</w:t>
      </w:r>
    </w:p>
    <w:p>
      <w:r>
        <w:t xml:space="preserve">| 21 | Несоблюдение педагогами повышения квалификации не реже одного раза в три года, за исключением педагогов организаций здравоохранения и социальной защиты населения | значительное |</w:t>
      </w:r>
    </w:p>
    <w:p>
      <w:r>
        <w:t xml:space="preserve">| 22 | Наличие документов, подтверждающих трудоустройство детей-сирот, детей, оставшихся без попечения родителей | значительное |</w:t>
      </w:r>
    </w:p>
    <w:p>
      <w:r>
        <w:t xml:space="preserve">| 23 | Наличие программ психологической подготовки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в организациях образования для детей-сирот и детей, оставшихся без попечения родителей, продолжительностью не менее 42 и не более 60 академических часов, в день не менее 3 академических часов в формате тренинга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24 | Наличие документов, подтверждающих организацию деятельности по психологической подготовке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| значительное |</w:t>
      </w:r>
    </w:p>
    <w:p>
      <w:r>
        <w:t xml:space="preserve">| 25 | Ведение учета выдачи сертификата и их регистрации в журнале учета выдачи сертификатов в организациях образования для детей-сирот и детей, оставшихся без попечения родителей | незначительное |</w:t>
      </w:r>
    </w:p>
    <w:p>
      <w:r>
        <w:t xml:space="preserve">| 26 | Соблюдение однодневного срока формирования "График посещения" подтверждение фактов знакомства либо его отсутствия, двухнедельного общения кандидатов в усыновители в Республиканском банке данных | значительное |</w:t>
      </w:r>
    </w:p>
    <w:p>
      <w:r>
        <w:t xml:space="preserve">| 27 | Наличие документов, подтверждающих соблюдение норм питания, обеспечения одежной, обувью, мягким инвентарем детей-сирот и детей, оставшихся без попечения родителей | значительное |</w:t>
      </w:r>
    </w:p>
    <w:p>
      <w:r>
        <w:t xml:space="preserve">|  | Приложение 2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специальными организациями образования для детей с девиантным поведением и с особым режимом содержания</w:t>
      </w:r>
    </w:p>
    <w:p>
      <w:r>
        <w:t xml:space="preserve">| 1 | Соблюдение специальных условий содержания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|---|---|---|</w:t>
      </w:r>
    </w:p>
    <w:p>
      <w:r>
        <w:t xml:space="preserve">| 2 | Соблюдение норм раздельного размещения несовершеннолетних женского и мужского пола с обязательным условием изолированности спальных корпусов по возрастам | грубое |</w:t>
      </w:r>
    </w:p>
    <w:p>
      <w:r>
        <w:t xml:space="preserve">| 3 | Соблюдение сроков пребывания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 4 | Наличие документов, подтверждающих соблюдение норм питания, обеспечения одеждой, обувью, мягким инвентарем | значительное |</w:t>
      </w:r>
    </w:p>
    <w:p>
      <w:r>
        <w:t xml:space="preserve">| 5 | Соблюдение сроков извещения Комиссий по делам несовершеннолетних и защите их прав по месту жительства несовершеннолетнего о его выпуске, с приложением характеристики и рекомендаций о необходимости проведения мер индивидуальной профилактики | незначительное |</w:t>
      </w:r>
    </w:p>
    <w:p>
      <w:r>
        <w:t xml:space="preserve">| 6 | Допущение к содержанию и обучению в специальных организациях образования и организациях образования с особым режимом содержания несовершеннолетних, имеющих заболевания, препятствующие их содержанию и обучению | значительное |</w:t>
      </w:r>
    </w:p>
    <w:p>
      <w:r>
        <w:t xml:space="preserve">| 7 | Наличие документов, подтверждающих соблюдение оснований к выпуску несовершеннолетних из специальных организаций образования для детей с девиантным поведением и с особым режимом содержания | значительное |</w:t>
      </w:r>
    </w:p>
    <w:p>
      <w:r>
        <w:t xml:space="preserve">| 8 | Несоблюдение педагогами повышения квалификации не реже одного раза в три года | значительное |</w:t>
      </w:r>
    </w:p>
    <w:p>
      <w:r>
        <w:t xml:space="preserve">| 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12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13 | Своевременное внесение данных несовершеннолетнего в Республиканском банке данных (не позднее 1 (одного) рабочего дня с момента приема несовершеннолетнего) | грубое |</w:t>
      </w:r>
    </w:p>
    <w:p>
      <w:r>
        <w:t xml:space="preserve">| 14 | Наличие извещения о выпуске несовершеннолетнего из специальных организаций, организации с особым режимом содержания в комиссию по делам несовершеннолетних и защите их прав по месту жительства несовершеннолетнего, а также характеристики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 | значительное |</w:t>
      </w:r>
    </w:p>
    <w:p>
      <w:r>
        <w:t xml:space="preserve">| 15 | Наличие, документов подтверждающих информирование органов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| грубое |</w:t>
      </w:r>
    </w:p>
    <w:p>
      <w:r>
        <w:t xml:space="preserve">| 16 | Наличия полного пакета документов несовершеннолетних при направлении в специальную организацию образования с особым режимом содержания (наличие решения суда о направлении несовершеннолетнего, свидетельство о рождении (удостоверение личности), личное дело обучающегося, документации в области здравоохранения, акт обследования жилищно-бытовых условий семьи, характеристика с места учебы, приписное свидетельство для лиц призывного возраста и другие) | грубое |</w:t>
      </w:r>
    </w:p>
    <w:p>
      <w:r>
        <w:t xml:space="preserve">| 17 | Выполнение норм педагогической этики педагогами (не допускают совершения действий, способных дискредитировать звание педагога, добросовестно и качественно исполняют свои служебные обязанности, соблюдают трудовую дисциплину, не допускают использования служебной информации в корыстных и иных личных целях, избегают использование своего статуса педагога в корыстных и иных личных целях), (проверяется при наличии обращений) | значительное |</w:t>
      </w:r>
    </w:p>
    <w:p>
      <w:r>
        <w:t xml:space="preserve">| 18 | Обеспечение охраны жизни, здоровья несовершеннолетних в воспитательно-образовательном процессе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грубое |</w:t>
      </w:r>
    </w:p>
    <w:p>
      <w:r>
        <w:t xml:space="preserve">| 19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значительное |</w:t>
      </w:r>
    </w:p>
    <w:p>
      <w:r>
        <w:t xml:space="preserve">|  | Приложение 3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организациями среднего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документов, подтверждающих соблюдение порядка исключения детей из государственного образовательного учреждения до получения бесплатного общего среднего образования | незначительное |</w:t>
      </w:r>
    </w:p>
    <w:p>
      <w:r>
        <w:t xml:space="preserve">| 2 | Наличие подтверждающих документов, гарантирующих получение образования детьми с особыми образовательными потребностями | значительное |</w:t>
      </w:r>
    </w:p>
    <w:p>
      <w:r>
        <w:t xml:space="preserve">| 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(подтверждающий документ о расходах с указанием наименования приобретенных товаров), протокол заседания по оказанию финансовой и материальной помощи обучающимся и воспитанникам государственных организаций образования, заключение коллегиального органа организации образования на основании акта обследования материально-бытового положения семьи обучающихся и воспитанников | значительное |</w:t>
      </w:r>
    </w:p>
    <w:p>
      <w:r>
        <w:t xml:space="preserve">| 4 | Наличие документов, подтверждающих проведение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незначительное |</w:t>
      </w:r>
    </w:p>
    <w:p>
      <w:r>
        <w:t xml:space="preserve">| 5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значительное |</w:t>
      </w:r>
    </w:p>
    <w:p>
      <w:r>
        <w:t xml:space="preserve">| 6 | Наличие документов, подтверждающих дальнейшее обучение выбывшего из организации среднего образования обучающегося | незначительное |</w:t>
      </w:r>
    </w:p>
    <w:p>
      <w:r>
        <w:t xml:space="preserve">| 7 | Соблюдение требований по ведению обязательных документов: личные дела обучающихся (в бумажном или электронном формате word или pdf); книга регистрации приказов по движению обучающихся, алфавитная книга записи обучающихся; книга учета выбывших обучающихся; книга учета прибывших обучающихся | значительное |</w:t>
      </w:r>
    </w:p>
    <w:p>
      <w:r>
        <w:t xml:space="preserve">| 8 | Соблюдение установленного размера материальной помощи обучающимся и воспитанникам не ниже величины прожиточного минимума согласно действующему законодательству о республиканском бюджете | значительное |</w:t>
      </w:r>
    </w:p>
    <w:p>
      <w:r>
        <w:t xml:space="preserve">| 9 | Наличие утвержденного ежедневного меню с учетом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 | грубое |</w:t>
      </w:r>
    </w:p>
    <w:p>
      <w:r>
        <w:t xml:space="preserve">| 10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11 | Наличие утвержденного состава комиссии по мониторингу качества питания | значительное |</w:t>
      </w:r>
    </w:p>
    <w:p>
      <w:r>
        <w:t xml:space="preserve">| 12 | Наличие документов, подтверждающих деятельность комиссии по мониторингу качества питания: осуществление мониторинга качества поступающих продуктов питания, наличия сертификатов CT-KZ на продукты питания отечественных товаропроизводителей, качества приготовленных блюд, наличием и исправностью технологического оборудования, соблюдением сроков и условий хранения, доставки продуктов, готовых блюд, 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13 | Наличие документов, подтверждающих рассмотрение итогов работы комиссии по мониторингу качества питания на педагогическом совете организации образования, размещение на интернет-ресурсе организации среднего образования | значительное |</w:t>
      </w:r>
    </w:p>
    <w:p>
      <w:r>
        <w:t xml:space="preserve">| 14 | Наличие документов, подтверждающих деятельность психологических служб в организациях среднего образования (план работы педагога-психолога, журнал учета групповой и индивидуальной работы психологической службы и другое) | значительное |</w:t>
      </w:r>
    </w:p>
    <w:p>
      <w:r>
        <w:t xml:space="preserve">| 15 | Наличие документов, подтверждающих оказание помощи обучающимся, родителям учащихся или лицам, их заменяющим в решении конкретных психологических проблем (журнал учета консультаций и другое) | значительное |</w:t>
      </w:r>
    </w:p>
    <w:p>
      <w:r>
        <w:t xml:space="preserve">| 16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травли (буллинга), суицидов, правонарушений и жестокого обращения обучающихся и другие | значительное |</w:t>
      </w:r>
    </w:p>
    <w:p>
      <w:r>
        <w:t xml:space="preserve">| 17 | Создание специальных условий для детей с особыми образовательными потребностями для получения ими образования (наличие помещений, оснащение мебелью и (или) специальным оборудованием для реализации образовательных и коррекционных задач) | значительное |</w:t>
      </w:r>
    </w:p>
    <w:p>
      <w:r>
        <w:t xml:space="preserve">| 18 | Наличие документов службы психолого-педагогического сопровождения в школе ребенка с особыми образовательными потребностями | значительное |</w:t>
      </w:r>
    </w:p>
    <w:p>
      <w:r>
        <w:t xml:space="preserve">| 19 | Наличие индивидуальной программы психолого-педагогического сопровождения лиц (детей) с особыми образовательными потребностями с учетом рекомендации психолого-медико-педагогической консультации | значительное |</w:t>
      </w:r>
    </w:p>
    <w:p>
      <w:r>
        <w:t xml:space="preserve">| 20 | Наличие утвержденного расписания и планов индивидуально-развивающих и коррекционно-развивающих занятий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21 | Создание условий содержания и проживания обучающихся и воспитанников интернатных организаций образования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22 | Наличие факта допуска к работе в организации образования лиц, не имеющих педагогического или профессионального образования по соответствующему профилю (заместитель руководителя по воспитательной работе, 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грубое |</w:t>
      </w:r>
    </w:p>
    <w:p>
      <w:r>
        <w:t xml:space="preserve">| 23 | Несоблюдение педагогами повышения (подтверждения) уровня квалификационной категории не реже одного раза в пять лет (педагог-психолог,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грубое |</w:t>
      </w:r>
    </w:p>
    <w:p>
      <w:r>
        <w:t xml:space="preserve">| 24 | Несоблюдение педагогами повышения квалификации не реже одного раза в три года (заместитель руководителя по воспитательной работе, педагог-психолог, специальный педагог (учитель-дефектолог, дефектолог, учитель-логопед, логопед, олигофренопедагог, сурдопедагог, тифлопедагог), педагог-ассистент, социальный педагог, воспитатель общежития, интернатных организаций) | грубое |</w:t>
      </w:r>
    </w:p>
    <w:p>
      <w:r>
        <w:t xml:space="preserve">| 25 | Обеспечение штатными единицами заместителя директора по воспитательной работе, педагога-психолога, педагога-ассистента (при наличии рекомендации ПМПК), воспитателя | грубое |</w:t>
      </w:r>
    </w:p>
    <w:p>
      <w:r>
        <w:t xml:space="preserve">| 26 | Осуществление учета обучающихся, получивших бесплатное питание, посредством аппаратно-программного комплекса с функцией фиксации и отчетности в соответствии с минимальными требованиями к объектам информатизации в области образования | значительное |</w:t>
      </w:r>
    </w:p>
    <w:p>
      <w:r>
        <w:t xml:space="preserve">| 27 | Создание безопасных образовательных условий по обеспечению охраны жизни и здоровья обучающихся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грубое |</w:t>
      </w:r>
    </w:p>
    <w:p>
      <w:r>
        <w:t xml:space="preserve">|  | Приложение 4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специальными организациями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Раздел 1. В отношении деятельности психолого-медико-педагогической консультации (далее – ПМПК) |  |  |</w:t>
      </w:r>
    </w:p>
    <w:p>
      <w:r>
        <w:t xml:space="preserve">| 1 | Наличие документов, подтверждающих соблюдение порядка деятельности ПМПК и соблюдения сроков обследования и оказания психолого-медико-педагогической консультативной помощи детям с ограниченными возможностями (журналы предварительной записи детей на консультацию, журнал учета обследования детей в ПМПК, карта развития ребенка и другие) | значительное |</w:t>
      </w:r>
    </w:p>
    <w:p>
      <w:r>
        <w:t xml:space="preserve">| 2 | Наличие перечня документов необходимых для обследования и оказания психолого-медико-педагогической консультативной помощи детям с ограниченными возможностями (свидетельство о рождении, заключение об инвалидности, заключение врачебно-консультационной комиссии и другие) | значительное |</w:t>
      </w:r>
    </w:p>
    <w:p>
      <w:r>
        <w:t xml:space="preserve">| 3 | Наличие сотрудников, осуществляющих обследование и консультирование врач-невропатолог, врач-психиатр, психолог, учитель-логопед (логопед), специальный педагог (дефектолог, олигофренопедагог, сурдопедагог, тифлопедагог), социальный педагог и заведующий ПМПК | значительное |</w:t>
      </w:r>
    </w:p>
    <w:p>
      <w:r>
        <w:t xml:space="preserve">| 4 | Наличие сотрудников имеющие специальное образование при осуществлении образовательной деятельности | значительное |</w:t>
      </w:r>
    </w:p>
    <w:p>
      <w:r>
        <w:t xml:space="preserve">| 5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6 | Несоблюдение педагогами повышения квалификации не реже одного раза в три года | значительное |</w:t>
      </w:r>
    </w:p>
    <w:p>
      <w:r>
        <w:t xml:space="preserve">| Раздел 2. В отношении деятельности кабинетов психолого-педагогической коррекции |  |  |</w:t>
      </w:r>
    </w:p>
    <w:p>
      <w:r>
        <w:t xml:space="preserve">| 1 | Наличие специальных условий для детей с ограниченными возможностями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оказание психолого-педагогической коррекционной помощи (обследования, коррекционно-развивающих занятия, реабилитационные и социально-правовых мероприятия)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(заявление родителя (законного представителя), заключение психолого-медико-педагогической консультации, справка об оказании услуги) | значительное |</w:t>
      </w:r>
    </w:p>
    <w:p>
      <w:r>
        <w:t xml:space="preserve">| 4 | Наличие индивидуально-развивающих программ, коррекционно-развивающих программ, учета пребывания ребенка, краткая история развития ребенка, протокола оценки психофизического развития | значительное |</w:t>
      </w:r>
    </w:p>
    <w:p>
      <w:r>
        <w:t xml:space="preserve">| 5 | Наличие специалистов, осуществляющих оценку психофизического развития ребенка с ограниченными возможностями специальный педагог (дефектолог, олигофренопедагог, сурдопедагог, тифлопедагог, учитель-логопед (логопед)), педагог-психолог, инструктор ЛФК, социальный педагог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групп кратковременного пребывания в кабинетах психолого-педагогической коррекции | значительное |</w:t>
      </w:r>
    </w:p>
    <w:p>
      <w:r>
        <w:t xml:space="preserve">| 8 | Наличие заключений психолого-медико-педагогической консультации для получения услуги в кабинетах психолого-педагогической коррекции | значительное |</w:t>
      </w:r>
    </w:p>
    <w:p>
      <w:r>
        <w:t xml:space="preserve">| 9 | Наличие документов, подтверждающих проведение индивидуальных или подгрупповых и групповых занятий | значительное |</w:t>
      </w:r>
    </w:p>
    <w:p>
      <w:r>
        <w:t xml:space="preserve">| 10 | Несоблюдение педагогами повышения квалификации не реже одного раза в три года | значительное 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Раздел 3. В отношении деятельности реабилитационных центров |  |  |</w:t>
      </w:r>
    </w:p>
    <w:p>
      <w:r>
        <w:t xml:space="preserve">| 1 | Наличие специальных условий для детей с ограниченными возможностями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проведение комплексного обследования психофизического состояния детей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(заявление родителя (законного представителя), заключение психолого-медико-педагогической консультации, справка об оказании услуги) | значительное |</w:t>
      </w:r>
    </w:p>
    <w:p>
      <w:r>
        <w:t xml:space="preserve">| 4 | Наличие индивидуально-развивающих программ, коррекционно-развивающих программ, учета пребывания ребенка, краткая история развития ребенка, протокола оценки психофизического развития | значительное |</w:t>
      </w:r>
    </w:p>
    <w:p>
      <w:r>
        <w:t xml:space="preserve">| 5 | Наличие специалистов: специальный педагог (дефектолог, олигофренопедагог, сурдопедагог, тифлопедагог, учитель-логопед (логопед), педагог-психолог, инструктор ЛФК и/или учитель физической культуры, врач-реабилитолог, социальный педагог осуществляющих оценку психофизического развития ребенка с ограниченными возможностями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документов, подтверждающих реализацию индивидуально развивающих и коррекционно-развивающих программ в форме индивидуальных, групповых и подгрупповых занятий групп дневного и/или кратковременного пребывания | значительное |</w:t>
      </w:r>
    </w:p>
    <w:p>
      <w:r>
        <w:t xml:space="preserve">| 8 | Наличие заключений и рекомендаций ПМПК для получения услуги в реабилитационных центрах | значительное |</w:t>
      </w:r>
    </w:p>
    <w:p>
      <w:r>
        <w:t xml:space="preserve">| 9 | Наличие утвержденных индивидуально-развивающих программ, разработанных с учетом особенностей психофизического и речевого развития и индивидуальных возможностей детей с особыми образовательными потребностями и охватывающие основные сферы развития ребенка: речевую, познавательную, эмоциональную, моторную и самообслуживание | значительное |</w:t>
      </w:r>
    </w:p>
    <w:p>
      <w:r>
        <w:t xml:space="preserve">| 10 | Несоблюдение педагогами повышения квалификации не реже одного раза в три года | значительное 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Раздел 4. В отношении деятельности специальных школ, специальных школ-интернатов |  |  |</w:t>
      </w:r>
    </w:p>
    <w:p>
      <w:r>
        <w:t xml:space="preserve">| 1 | Создание социально-бытовых условий, направленных на поддержание жизнедеятельности воспитанников специальных организаций образования,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2 | Наличие документов, регламентирующих деятельность воспитателей и педагогов дополнительного образования (планы мероприятий, программы, расписание кружковой, досуговой деятельности и другие) | значительное |</w:t>
      </w:r>
    </w:p>
    <w:p>
      <w:r>
        <w:t xml:space="preserve">| 3 | Наличие документов, регламентирующих деятельность специалистов психолого-педагогического сопровождения в организации, в том числе специальных педагогов: учитель-логопед, учитель-дефектолог, педагог-психолог и другие (планы мероприятий, программы, расписание и другие) | значительное |</w:t>
      </w:r>
    </w:p>
    <w:p>
      <w:r>
        <w:t xml:space="preserve">| 4 | Наличие документов, обеспечивающих учебный процесс (рабочие учебные планы, рабочие учебные программы, расписание учебных занятий, в том числе занятий коррекционного компонента учебного плана, оценка учебных достижений) | значительное |</w:t>
      </w:r>
    </w:p>
    <w:p>
      <w:r>
        <w:t xml:space="preserve">| 5 | Соблюдение требований по ведению обязательных документов: личные дела обучающихся (в бумажном или электронном формате word или pdf); книга регистрации приказов по движению обучающихся; алфавитная книга записи обучающихся; книги учетов, прибывших обучающихся; книги учетов, выбывших обучающихся | значительное |</w:t>
      </w:r>
    </w:p>
    <w:p>
      <w:r>
        <w:t xml:space="preserve">| 6 | Наличие документов, подтверждающих создание комиссии по мониторингу качества питания, обеспечивающих соответствующие условия питания, с участием представителей попечительского совета, родительского комитета, администрации школы, медицинского работника медицинского пункта организации образования и других | значительное |</w:t>
      </w:r>
    </w:p>
    <w:p>
      <w:r>
        <w:t xml:space="preserve">| 7 | Наличие документов, подтверждающих соблюдение норм питания, обеспечения мягким инвентарем воспитанников и обучающихся | значительное |</w:t>
      </w:r>
    </w:p>
    <w:p>
      <w:r>
        <w:t xml:space="preserve">| 8 | Наличие документов, подтверждающих деятельность комиссии по мониторингу качества питания: осуществление мониторинга качества поступающих продуктов питания, наличия сертификатов CT-KZ на продукты питания отечественных товаропроизводителей, качества приготовленных блюд, наличием и исправностью технологического оборудования, соблюдением сроков и условий хранения, доставки продуктов, готовых блюд, 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9 | Наличие на интернет-ресурсе рубрики "Школьное питание" (системное размещение информации по организации питания обучающихся (перспективное,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10 | Несоблюдение педагогами повышения квалификации не реже одного раза в три года | значительное |</w:t>
      </w:r>
    </w:p>
    <w:p>
      <w:r>
        <w:t xml:space="preserve">| 11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12 | Наличие факта допуска к работе в организации образования лиц, не имеющих высшее и (или) послевузовское педагогическое образование по направлению "Специальное образование" или документ, подтверждающий педагогическую переподготовку | грубое |</w:t>
      </w:r>
    </w:p>
    <w:p>
      <w:r>
        <w:t xml:space="preserve">| 13 | Наличие решения первого руководителя об утверждении ответственного лица по учету средств, выделяемых на оказание финансовой и материальной помощи обучающимся и воспитанникам государственных организаций образования, наличие журнала регистрации заявлений на получение финансовой и материальной помощи, наличие подтверждающих документов о целевом использовании средств (подтверждающий документ о расходах с указанием наименования приобретенных товаров), протокол заседания по оказанию финансовой и материальной помощи обучающимся и воспитанникам государственных организаций образования, заключение коллегиального органа организации образования на основании акта обследования материально-бытового положения семьи обучающихся и воспитанников | значительное |</w:t>
      </w:r>
    </w:p>
    <w:p>
      <w:r>
        <w:t xml:space="preserve">| 14 | Создание безопасных образовательных условий по обеспечению охраны жизни и здоровья обучающихся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грубое |</w:t>
      </w:r>
    </w:p>
    <w:p>
      <w:r>
        <w:t xml:space="preserve">|  | Приложение 5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организациями по обеспечению прав детей на отдых, оздоровление и досуг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документов, подтверждающих реализацию права на отдых, занятость и оздоровление детей из социально-уязвимых категорий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обучающихся и воспитанников, определяемым коллегиальным органом организации образования) | грубое |</w:t>
      </w:r>
    </w:p>
    <w:p>
      <w:r>
        <w:t xml:space="preserve">| 2 | Наличие документов, подтверждающих создание здоровых и безопасных условий обучения, воспитания и отдыха детей в детском оздоровительном лагере | грубое |</w:t>
      </w:r>
    </w:p>
    <w:p>
      <w:r>
        <w:t xml:space="preserve">| 3 | Наличие воспитательных программ и документов, подтверждающих их выполнение | значительное |</w:t>
      </w:r>
    </w:p>
    <w:p>
      <w:r>
        <w:t xml:space="preserve">| 4 | Наличие в воспитательных программах пунктов, направленных на формирование патриотизма, гражданственности, интернационализма, высокой морали, нравственности, а также на развитие разносторонних интересов и способностей детей | незначительное |</w:t>
      </w:r>
    </w:p>
    <w:p>
      <w:r>
        <w:t xml:space="preserve">| 5 | Наличие у педагогов специального педагогического или профессионального образования по соответствующим профилям | значительное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7 | Несоблюдение педагогами повышения квалификации не реже одного раза в три года | значительное |</w:t>
      </w:r>
    </w:p>
    <w:p>
      <w:r>
        <w:t xml:space="preserve">| 8 | Соответствие штатного расписания детских оздоровительных лагерей типовым штатам детских оздоровительных лагерей | грубое |</w:t>
      </w:r>
    </w:p>
    <w:p>
      <w:r>
        <w:t xml:space="preserve">|  | Приложение 6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дошкольными организациями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Наличие Типового договора оказания образовательных услуг, заключенного между дошкольной организацией и одним из родителей (законных представителей ребенка) | незначительное |</w:t>
      </w:r>
    </w:p>
    <w:p>
      <w:r>
        <w:t xml:space="preserve">| 2 | Наличие в возрастных группах не более трех воспитанников с особыми образовательными потребностями | значительное |</w:t>
      </w:r>
    </w:p>
    <w:p>
      <w:r>
        <w:t xml:space="preserve">| 3 | Наличие фактов незаконного отчисления воспитанников | значительное |</w:t>
      </w:r>
    </w:p>
    <w:p>
      <w:r>
        <w:t xml:space="preserve">| 4 | Наличие десятидневного утвержденного меню, бракеражной комиссии | грубое |</w:t>
      </w:r>
    </w:p>
    <w:p>
      <w:r>
        <w:t xml:space="preserve">| 5 | Обеспечение сбалансированным питанием воспитанников с учетом их возрастных особенностей, режима работы дошкольной организации, сезонного наличия натуральных и свежих продуктов, его кратности | значительное |</w:t>
      </w:r>
    </w:p>
    <w:p>
      <w:r>
        <w:t xml:space="preserve">| 6 | Обеспечение бесплатным питанием детей из семей, относящихся к социально уязвимому слою населения | значительное |</w:t>
      </w:r>
    </w:p>
    <w:p>
      <w:r>
        <w:t xml:space="preserve">| 7 | Создание и обеспечение оборудованием и мебелью дошкольных организаций (наличие помещений, оснащение мебелью и учебные и игровые материалы для развития коммуникативных навыков) | значительное |</w:t>
      </w:r>
    </w:p>
    <w:p>
      <w:r>
        <w:t xml:space="preserve">| 8 | Создание безопасных образовательных условий по обеспечению охраны жизни и здоровья воспитанников дошкольного возраста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грубое |</w:t>
      </w:r>
    </w:p>
    <w:p>
      <w:r>
        <w:t xml:space="preserve">| 9 | Обеспечение штатными единицами педагога-психолога, для детей с нарушениями слуха - сурдопедагога, для детей с нарушениями речи - логопеда и учителя-дефектолога, для детей с косоглазием и амблиопией - учителя-тифлопедагога | грубое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(педагог-психолог, специальный педагог (учитель-дефектолог, дефектолог, учитель-логопед, логопед, олигофренопедагог, сурдопедагог, тифлопедагог) | грубое |</w:t>
      </w:r>
    </w:p>
    <w:p>
      <w:r>
        <w:t xml:space="preserve">| 11 | Несоблюдение педагогами повышения квалификации не реже одного раза в три года (педагог-психолог, специальный педагог (учитель-дефектолог, дефектолог, учитель-логопед, логопед, олигофренопедагог, сурдопедагог, тифлопедагог) | грубое |</w:t>
      </w:r>
    </w:p>
    <w:p>
      <w:r>
        <w:t xml:space="preserve">|  | Приложение 7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организациями технического и профессионального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 | Предоставление социальной помощи гражданам в период получения образования, в том числе предоставление места проживания в интернате организации образования, мягкого инвентаря, оборудования и обмундирования, питания и медицинской помощи | значительное |</w:t>
      </w:r>
    </w:p>
    <w:p>
      <w:r>
        <w:t xml:space="preserve">| 2 | Наличие подтверждающих документов учебно-воспитательного процесса (журнал учета обучающихся с девиантным поведением, план работы социального педагога, план работы воспитателя общежития на учебный год, план воспитательной работы на учебный год) | незначительное |</w:t>
      </w:r>
    </w:p>
    <w:p>
      <w:r>
        <w:t xml:space="preserve">| 3 | Создание специальных условий для получения образования (специальные, индивидуально развивающие и коррекционно-развивающие программы и методы обучения, технические, учебные и иные средства, среда жизнедеятельности, психолого-педагогическое сопровождение, медицинские, социальные и иные услуги, без которых невозможно освоение образовательных программ лицами (детьми) с особыми образовательными потребностями, а также детьми с ограниченными возможностями) | значительное |</w:t>
      </w:r>
    </w:p>
    <w:p>
      <w:r>
        <w:t xml:space="preserve">| 4 | Обеспечение охраны жизни, здоровья несовершеннолетних в воспитательно-образовательном процессе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грубое |</w:t>
      </w:r>
    </w:p>
    <w:p>
      <w:r>
        <w:t xml:space="preserve">| 5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(педагог-психолог, педагог-организатор, педагог-ассистент, социальный педагог, воспитатель общежития) | грубое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(педагог-психолог, педагог-организатор, педагог-ассистент, социальный педагог, воспитатель общежития) | грубое |</w:t>
      </w:r>
    </w:p>
    <w:p>
      <w:r>
        <w:t xml:space="preserve">| 7 | Несоблюдение педагогами повышения квалификации не реже одного раза в три года (педагог-психолог, педагог-ассистент, специальный педагог (педагог-психолог, педагог-организатор, педагог-ассистент, социальный педагог, воспитатель общежития) | грубое |</w:t>
      </w:r>
    </w:p>
    <w:p>
      <w:r>
        <w:t xml:space="preserve">| 8 | Обеспечение штатными единицами педагога-психолога, социального педагога, педагога-организатора, воспитателя | грубое |</w:t>
      </w:r>
    </w:p>
    <w:p>
      <w:r>
        <w:t xml:space="preserve">| 9 | Обеспечение деятельности по профилактике и предупреждению травли (буллинга) ребенка, наличие утвержденного плана по профилактике травли (буллинга) ребенка | грубое |</w:t>
      </w:r>
    </w:p>
    <w:p>
      <w:r>
        <w:t xml:space="preserve">|  | Приложение 8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защиты прав ребенка в соответствии со статьей 138 Предпринимательского кодекса Республики Казахстан в отношении деятельности организаций образования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 i | Условия /значения, x i |  |  |</w:t>
      </w:r>
    </w:p>
    <w:p>
      <w:r>
        <w:t xml:space="preserve">|---|---|---|---|---|---|---|</w:t>
      </w:r>
    </w:p>
    <w:p>
      <w:r>
        <w:t xml:space="preserve">| условие 1/значение | условие 2/значение | условие 3/значение |  |  |  |  |</w:t>
      </w:r>
    </w:p>
    <w:p>
      <w:r>
        <w:t xml:space="preserve">| 1 | 2 | 3 | 4 | 5 | 6 | 7 |</w:t>
      </w:r>
    </w:p>
    <w:p>
      <w:r>
        <w:t xml:space="preserve">|  | Для профилактического контроля с посещением |  |  |  |  |  |</w:t>
      </w:r>
    </w:p>
    <w:p>
      <w:r>
        <w:t xml:space="preserve">| 1. | Предоставление недостоверных сведений по критериям оценки степени риска в области защиты прав ребенка | Результаты мониторинга отчетности и сведений, представляемых субъектом контроля, в том числе посредством ИС НОБД | 100% | 0 | 1 |  |</w:t>
      </w:r>
    </w:p>
    <w:p>
      <w:r>
        <w:t xml:space="preserve">| 0% | 100% |  |  |  |  |  |</w:t>
      </w:r>
    </w:p>
    <w:p>
      <w:r>
        <w:t xml:space="preserve">| 2. | Количество неисполненных требований в предписании по грубым нарушениям, срок по которым истек | Результаты предыдущих проверок и профилактического контроля с посещением субъектов (объектов) контроля | 100% | 0 | 1 |  |</w:t>
      </w:r>
    </w:p>
    <w:p>
      <w:r>
        <w:t xml:space="preserve">| 0% | 100% |  |  |  |  |  |</w:t>
      </w:r>
    </w:p>
    <w:p>
      <w:r>
        <w:t xml:space="preserve">| 3. | Неисполненные в установленный срок рекомендаций об устранении нарушений, выявленных по результатам контроля | Результаты предыдущих проверок и профилактического контроля без посещения субъектов (объектов) контроля | 100% | 0 | 1 |  |</w:t>
      </w:r>
    </w:p>
    <w:p>
      <w:r>
        <w:t xml:space="preserve">| 0% | 100% |  |  |  |  |  |</w:t>
      </w:r>
    </w:p>
    <w:p>
      <w:r>
        <w:t xml:space="preserve">|  | Приложение 2 к совместному приказу Заместитель Премьер-Министра – Министр национальной экономики Республики Казахстан от 28 июня 2024 года № 48 и исполняющий обязанности Министра просвещения Республики Казахстан от 28 июня 2024 года № 163 |</w:t>
      </w:r>
    </w:p>
    <w:p>
      <w:r>
        <w:t xml:space="preserve">|---|---|</w:t>
      </w:r>
    </w:p>
    <w:p>
      <w:r>
        <w:t xml:space="preserve">|  | Приложение 7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дошкольных организаций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_______________________________ Акт о назначении проверки/профилактического контроля с посещением субъекта (объекта) контроля _____________________________________________ (№, дата) Наименование субъекта (объекта) контроля ________________________________ (Индивидуальный идентификационный номер), бизнес-идентификационный номер субъекта (объекта) контроля ______________________________________________ Адрес места нахождения 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Типового договора оказания образовательных услуг, заключенного между дошкольной организацией и одним из родителей (законных представителей ребенка) |  |  |</w:t>
      </w:r>
    </w:p>
    <w:p>
      <w:r>
        <w:t xml:space="preserve">| 2 | Наличие в возрастных группах не более трех воспитанников с особыми образовательными потребностями |  |  |</w:t>
      </w:r>
    </w:p>
    <w:p>
      <w:r>
        <w:t xml:space="preserve">| 3 | Наличие фактов незаконного отчисления воспитанников |  |  |</w:t>
      </w:r>
    </w:p>
    <w:p>
      <w:r>
        <w:t xml:space="preserve">| 4 | Наличие десятидневного утвержденного меню, бракеражной комиссии |  |  |</w:t>
      </w:r>
    </w:p>
    <w:p>
      <w:r>
        <w:t xml:space="preserve">| 5 | Обеспечение сбалансированным питанием воспитанников с учетом их возрастных особенностей, режима работы дошкольной организации, сезонного наличия натуральных и свежих продуктов, его кратности |  |  |</w:t>
      </w:r>
    </w:p>
    <w:p>
      <w:r>
        <w:t xml:space="preserve">| 6 | Обеспечение бесплатным питанием детей из семей, относящихся к социально уязвимому слою населения |  |  |</w:t>
      </w:r>
    </w:p>
    <w:p>
      <w:r>
        <w:t xml:space="preserve">| 7 | Создание и обеспечение оборудованием и мебелью дошкольных организаций (наличие помещений, оснащение мебелью и учебные и игровые материалы для развития коммуникативных навыков) |  |  |</w:t>
      </w:r>
    </w:p>
    <w:p>
      <w:r>
        <w:t xml:space="preserve">| 8 | Создание безопасных образовательных условий по обеспечению охраны жизни и здоровья воспитанников дошкольного возраста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домофонной системы,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наезда) |  |  |</w:t>
      </w:r>
    </w:p>
    <w:p>
      <w:r>
        <w:t xml:space="preserve">| 9 | Обеспечение штатными единицами педагога-психолога, для детей с нарушениями слуха - сурдопедагога, для детей с нарушениями речи - логопеда и учителя-дефектолога, для детей с косоглазием и амблиопией - учителя-тифлопедагога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(педагог-психолог, специальный педагог (учитель-дефектолог, дефектолог, учитель-логопед, логопед, олигофренопедагог, сурдопедагог, тифлопедагог) |  |  |</w:t>
      </w:r>
    </w:p>
    <w:p>
      <w:r>
        <w:t xml:space="preserve">| 11 | Несоблюдение педагогами повышения квалификации не реже одного раза в три года (педагог-психолог, педагог-ассистент, специальный педагог (учитель-дефектолог, дефектолог, учитель-логопед, логопед, олигофренопедагог, сурдопедагог, тифлопедагог)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 ___________ должность подпись ___________________________________________________________________ фамилия, имя, отчество (при наличии) Руководитель субъекта контроля ___________________________ ___________ должность подпись ___________________________________________________________________ фамилия, имя, отчество (при наличии)</w:t>
      </w:r>
    </w:p>
    <w:p>
      <w:r>
        <w:t xml:space="preserve">|  | Приложение 3 к совместному приказу Заместитель Премьер-Министра – Министр национальной экономики Республики Казахстан от 28 июня 2024 года № 48 и исполняющий обязанности Министра просвещения Республики Казахстан от 28 июня 2024 года № 163 |</w:t>
      </w:r>
    </w:p>
    <w:p>
      <w:r>
        <w:t xml:space="preserve">|---|---|</w:t>
      </w:r>
    </w:p>
    <w:p>
      <w:r>
        <w:t xml:space="preserve">|  | Приложение 8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в соответствии со статьей 138 Предпринимательского кодекса Республики Казахстан в отношении деятельности организаций технического и профессионального образования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 (№, дата) Наименование субъекта (объекта) контроля ________________________________ (Индивидуальный идентификационный номер), бизнес-идентификационный номер субъекта (объекта) контроля _____________________________________________ Адрес места нахождения 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Предоставление социальной помощи гражданам в период получения образования, в том числе предоставление места проживания в интернате организации образования, мягкого инвентаря, оборудования и обмундирования, питания и медицинской помощи |  |  |</w:t>
      </w:r>
    </w:p>
    <w:p>
      <w:r>
        <w:t xml:space="preserve">| 2 | Наличие подтверждающих документов учебно-воспитательного процесса (журнал учета обучающихся с девиантным поведением, план работы социального педагога, план работы воспитателя общежития на учебный год, план воспитательной работы на учебный год) |  |  |</w:t>
      </w:r>
    </w:p>
    <w:p>
      <w:r>
        <w:t xml:space="preserve">| 3 | Создание специальных условий для получения образования (специальные, индивидуально развивающие и коррекционно-развивающие программы и методы обучения, технические, учебные и иные средства, среда жизнедеятельности, психолого-педагогическое сопровождение, медицинские, социальные и иные услуги, без которых невозможно освоение образовательных программ лицами (детьми) с особыми образовательными потребностями, а также детьми с ограниченными возможностями) |  |  |</w:t>
      </w:r>
    </w:p>
    <w:p>
      <w:r>
        <w:t xml:space="preserve">| 4 | Обеспечение охраны жизни, здоровья несовершеннолетних в воспитательно-образовательном процессе (наличие систем видеонаблюдения, оповещения, мобильного и/или стационарного средства подачи тревоги (тревожная кнопка), контроля и управления доступом (турникеты), ограждения объектов, договора об оказании охранных услуг, должностной инструкции по обеспечению безопасности, средств снижения скорости транспортных средств в целях предотвращения риска наезда |  |  |</w:t>
      </w:r>
    </w:p>
    <w:p>
      <w:r>
        <w:t xml:space="preserve">| 5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(педагог-психолог, педагог-организатор, педагог-ассистент, социальный педагог, воспитатель общежития) |  | 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(педагог-психолог, педагог-организатор, педагог-ассистент, социальный педагог, воспитатель общежития) |  |  |</w:t>
      </w:r>
    </w:p>
    <w:p>
      <w:r>
        <w:t xml:space="preserve">| 7 | Несоблюдение педагогами повышения квалификации не реже одного раза в три года (педагог-психолог, педагог-ассистент, специальный педагог (педагог-психолог, педагог-организатор, педагог-ассистент, социальный педагог, воспитатель общежития) |  |  |</w:t>
      </w:r>
    </w:p>
    <w:p>
      <w:r>
        <w:t xml:space="preserve">| 8 | Обеспечение штатными единицами педагога-психолога, социального педагога, педагога-организатора, воспитателя |  |  |</w:t>
      </w:r>
    </w:p>
    <w:p>
      <w:r>
        <w:t xml:space="preserve">| 9 | Обеспечение деятельности по профилактике и предупреждению травли (буллинга) ребенка, наличие утвержденного плана по профилактике травли (буллинга) ребенка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 _______________ должность подпись __________________________________________________________________ фамилия, имя, отчество (при наличии) Руководитель субъекта контроля ___________________________ __________ должность подпись __________________________________________________________________ фамилия, имя, отчество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