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культуры и спорта Республики Казахстан от 5 марта 2015 года № 85 "Об утверждении Правил и условий присвоения статуса "Академический" государственным организациям культуры, отдельным профессиональным художественным и творческим коллективам"</w:t>
      </w:r>
    </w:p>
    <w:p>
      <w:r>
        <w:t xml:space="preserve">Приказ, Изменения. Министерство культуры и информации Республики Казахстан (Образован Указом Президента РК от 01.09.2023 г. № 318). от 09.04.2024. № 195490. редакция от 09.04.2024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культуры и спорта Республики Казахстан от 5 марта 2015 года № 85 "Об утверждении Правил и условий присвоения статуса "Академический" государственным организациям культуры, отдельным профессиональным художественным и творческим коллективам" (зарегистрирован в Реестре государственной регистрации нормативных правовых актов под № 10619) следующие изменения: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подпунктом 11-1) статьи 7 Закона Республики Казахстан "О культуре" ПРИКАЗЫВАЮ: ";</w:t>
      </w:r>
    </w:p>
    <w:p>
      <w:r>
        <w:t xml:space="preserve">Правила и условия присвоения статуса "Академический" государственным организациям культуры, отдельным профессиональным художественным и творческим коллективам, утвержденные указанным приказом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Комитету культуры Министерства культуры и информации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культуры и информации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культуры и информации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культуры и информации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культуры и информации Республики Казахстан | А. Балаева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финансов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национальной экономики Республики Казахстан</w:t>
      </w:r>
    </w:p>
    <w:p>
      <w:r>
        <w:t xml:space="preserve">|  | Приложение к приказу Министр культуры и информации Республики Казахстан от 9 апреля 2024 года № 138-НҚ |</w:t>
      </w:r>
    </w:p>
    <w:p>
      <w:r>
        <w:t xml:space="preserve">|---|---|</w:t>
      </w:r>
    </w:p>
    <w:p>
      <w:r>
        <w:t xml:space="preserve">|  | Утверждены приказом Министра культуры и спорта Республики Казахстан от 5 марта 2015 года № 85 |</w:t>
      </w:r>
    </w:p>
    <w:p>
      <w:pPr>
        <w:pStyle w:val="Heading2"/>
      </w:pPr>
      <w:r>
        <w:t xml:space="preserve">Глава Правила и условия присвоения статуса "Академический" государственным организациям культуры, отдельным профессиональным художественным и творческим коллективам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и условия присвоения статуса "Академический" государственным организациям культуры, отдельным профессиональным художественным и творческим коллективам определяют порядок и условия присвоения статуса "Академический" государственным организациям культуры, отдельным профессиональным художественным и творческим коллективам (далее – организации).</w:t>
      </w:r>
    </w:p>
    <w:p>
      <w:pPr>
        <w:pStyle w:val="Heading2"/>
      </w:pPr>
      <w:r>
        <w:t xml:space="preserve">Глава 2 Порядок присвоения статуса "Академический"</w:t>
      </w:r>
    </w:p>
    <w:p>
      <w:pPr>
        <w:pStyle w:val="Heading2"/>
      </w:pPr>
      <w:r>
        <w:t xml:space="preserve">Пункт 2</w:t>
      </w:r>
    </w:p>
    <w:p>
      <w:r>
        <w:t xml:space="preserve">2. Руководители республиканских государственных организаций культуры, а также руководители местных исполнительных органов областей, городов республиканского значения, столицы подают в Министерство культуры и информации Республики Казахстан (далее – Министерство) ходатайство о присвоении организации статуса "Академический" (далее – ходатайство). К ходатайству прилагаются следующие документы:</w:t>
      </w:r>
    </w:p>
    <w:p>
      <w:pPr>
        <w:pStyle w:val="Heading2"/>
      </w:pPr>
      <w:r>
        <w:t xml:space="preserve">Подпункт 1</w:t>
      </w:r>
    </w:p>
    <w:p>
      <w:r>
        <w:t xml:space="preserve">1) справка о создании и значительном вкладе организации в формирование, развитие и пропаганду национальных культур и искусства (внедрение инноваций в деятельности, выявление и воспитание молодых талантливых кадров, количество спектаклей, включая новые постановки, или концертов в год);</w:t>
      </w:r>
    </w:p>
    <w:p>
      <w:pPr>
        <w:pStyle w:val="Heading2"/>
      </w:pPr>
      <w:r>
        <w:t xml:space="preserve">Подпункт 2</w:t>
      </w:r>
    </w:p>
    <w:p>
      <w:r>
        <w:t xml:space="preserve">2) сведения о творческих работниках, имеющих высшее образование в области культуры и искусства, с приложением копий дипломов;</w:t>
      </w:r>
    </w:p>
    <w:p>
      <w:pPr>
        <w:pStyle w:val="Heading2"/>
      </w:pPr>
      <w:r>
        <w:t xml:space="preserve">Подпункт 3</w:t>
      </w:r>
    </w:p>
    <w:p>
      <w:r>
        <w:t xml:space="preserve">3) сведения о творческих работниках, награжденных государственными наградами бывшего СССР и иных иностранных государств и (или) Республики Казахстан, с приложением копий подтверждающих документов;</w:t>
      </w:r>
    </w:p>
    <w:p>
      <w:pPr>
        <w:pStyle w:val="Heading2"/>
      </w:pPr>
      <w:r>
        <w:t xml:space="preserve">Подпункт 4</w:t>
      </w:r>
    </w:p>
    <w:p>
      <w:r>
        <w:t xml:space="preserve">4) сведения о творческих работниках и (или) отдельных профессиональных художественных и творческих коллективах, являющихся лауреатами и дипломантами республиканских и международных конкурсов и фестивалей с приложением копий подтверждающих документов;</w:t>
      </w:r>
    </w:p>
    <w:p>
      <w:pPr>
        <w:pStyle w:val="Heading2"/>
      </w:pPr>
      <w:r>
        <w:t xml:space="preserve">Подпункт 5</w:t>
      </w:r>
    </w:p>
    <w:p>
      <w:r>
        <w:t xml:space="preserve">5) список публикаций в республиканских и (или) иностранных периодических печатных изданиях о деятельности и их копии за последние три года.</w:t>
      </w:r>
    </w:p>
    <w:p>
      <w:pPr>
        <w:pStyle w:val="Heading2"/>
      </w:pPr>
      <w:r>
        <w:t xml:space="preserve">Пункт 3</w:t>
      </w:r>
    </w:p>
    <w:p>
      <w:r>
        <w:t xml:space="preserve">3. Ходатайства направляются в Министерство до 1 сентября текущего года.</w:t>
      </w:r>
    </w:p>
    <w:p>
      <w:pPr>
        <w:pStyle w:val="Heading2"/>
      </w:pPr>
      <w:r>
        <w:t xml:space="preserve">Пункт 4</w:t>
      </w:r>
    </w:p>
    <w:p>
      <w:r>
        <w:t xml:space="preserve">4. Ходатайства рассматриваются на заседаниях постоянно действующей комиссии по вопросам культуры (далее – Комиссия), созданной при Министерстве.</w:t>
      </w:r>
    </w:p>
    <w:p>
      <w:pPr>
        <w:pStyle w:val="Heading2"/>
      </w:pPr>
      <w:r>
        <w:t xml:space="preserve">Пункт 5</w:t>
      </w:r>
    </w:p>
    <w:p>
      <w:r>
        <w:t xml:space="preserve">5. Комиссия формируется из числа руководителей государственных организаций культуры и видных деятелей культуры Республики Казахстан.</w:t>
      </w:r>
    </w:p>
    <w:p>
      <w:pPr>
        <w:pStyle w:val="Heading2"/>
      </w:pPr>
      <w:r>
        <w:t xml:space="preserve">Пункт 6</w:t>
      </w:r>
    </w:p>
    <w:p>
      <w:r>
        <w:t xml:space="preserve">6. Заседания Комисcии считаются правомочными, если на них присутствует не менее двух третей общего числа членов Комиссии.</w:t>
      </w:r>
    </w:p>
    <w:p>
      <w:pPr>
        <w:pStyle w:val="Heading2"/>
      </w:pPr>
      <w:r>
        <w:t xml:space="preserve">Пункт 7</w:t>
      </w:r>
    </w:p>
    <w:p>
      <w:r>
        <w:t xml:space="preserve">7. Решения Комиссии принимаются простым большинством голосов от общего числа членов Комиссии. При равенстве голосов членов Комиссии голос председателя является решающим.</w:t>
      </w:r>
    </w:p>
    <w:p>
      <w:pPr>
        <w:pStyle w:val="Heading2"/>
      </w:pPr>
      <w:r>
        <w:t xml:space="preserve">Пункт 8</w:t>
      </w:r>
    </w:p>
    <w:p>
      <w:r>
        <w:t xml:space="preserve">8. Решение Комиссии оформляются протоколом.</w:t>
      </w:r>
    </w:p>
    <w:p>
      <w:r>
        <w:t xml:space="preserve">При несоответствии ходатайств пункту 11 настоящих Правил, Комиссия возвращает ходатайство и прилагаемые к ней документы руководителю республиканской государственной организации культуры или руководителю местного исполнительного органа областей, городов республиканского значения.</w:t>
      </w:r>
    </w:p>
    <w:p>
      <w:pPr>
        <w:pStyle w:val="Heading2"/>
      </w:pPr>
      <w:r>
        <w:t xml:space="preserve">Пункт 9</w:t>
      </w:r>
    </w:p>
    <w:p>
      <w:r>
        <w:t xml:space="preserve">9. Министерство вносит предложение в Правительство Республики Казахстан о присвоении статуса "Академический" организациям до 1 ноября текущего года с приложением следующих документов:</w:t>
      </w:r>
    </w:p>
    <w:p>
      <w:pPr>
        <w:pStyle w:val="Heading2"/>
      </w:pPr>
      <w:r>
        <w:t xml:space="preserve">Подпункт 1</w:t>
      </w:r>
    </w:p>
    <w:p>
      <w:r>
        <w:t xml:space="preserve">1) проект постановления Правительства Республики Казахстан и документы в соответствии c постановлением Правительства Республики Казахстан от 6 января 2023 года № 10 "О Регламенте Правительства Республики Казахстан";</w:t>
      </w:r>
    </w:p>
    <w:p>
      <w:pPr>
        <w:pStyle w:val="Heading2"/>
      </w:pPr>
      <w:r>
        <w:t xml:space="preserve">Подпункт 2</w:t>
      </w:r>
    </w:p>
    <w:p>
      <w:r>
        <w:t xml:space="preserve">2) ходатайство;</w:t>
      </w:r>
    </w:p>
    <w:p>
      <w:pPr>
        <w:pStyle w:val="Heading2"/>
      </w:pPr>
      <w:r>
        <w:t xml:space="preserve">Подпункт 3</w:t>
      </w:r>
    </w:p>
    <w:p>
      <w:r>
        <w:t xml:space="preserve">3) протокол Комиссии.</w:t>
      </w:r>
    </w:p>
    <w:p>
      <w:pPr>
        <w:pStyle w:val="Heading2"/>
      </w:pPr>
      <w:r>
        <w:t xml:space="preserve">Пункт 10</w:t>
      </w:r>
    </w:p>
    <w:p>
      <w:r>
        <w:t xml:space="preserve">10. В соответствии с пунктом 2 статьи 21 Закона Республики Казахстан "О культуре" организациям статус "Академический" присваивается постановлением Правительства Республики Казахстан.</w:t>
      </w:r>
    </w:p>
    <w:p>
      <w:pPr>
        <w:pStyle w:val="Heading2"/>
      </w:pPr>
      <w:r>
        <w:t xml:space="preserve">Глава 3 Условия присвоения статуса "Академический"</w:t>
      </w:r>
    </w:p>
    <w:p>
      <w:pPr>
        <w:pStyle w:val="Heading2"/>
      </w:pPr>
      <w:r>
        <w:t xml:space="preserve">Пункт 11</w:t>
      </w:r>
    </w:p>
    <w:p>
      <w:r>
        <w:t xml:space="preserve">11. Статус "Академический" присваивается организациям, являющимися ведущими в своей сфере, за значительный вклад в формирование, развитие и пропаганду национальных культур и искусства. Значительный вклад определяется на основании следующего:</w:t>
      </w:r>
    </w:p>
    <w:p>
      <w:pPr>
        <w:pStyle w:val="Heading2"/>
      </w:pPr>
      <w:r>
        <w:t xml:space="preserve">Подпункт 1</w:t>
      </w:r>
    </w:p>
    <w:p>
      <w:r>
        <w:t xml:space="preserve">1) осуществляют деятельность не менее двадцати пяти лет;</w:t>
      </w:r>
    </w:p>
    <w:p>
      <w:pPr>
        <w:pStyle w:val="Heading2"/>
      </w:pPr>
      <w:r>
        <w:t xml:space="preserve">Подпункт 2</w:t>
      </w:r>
    </w:p>
    <w:p>
      <w:r>
        <w:t xml:space="preserve">2) внедряют инновации в своей деятельности для повышения профессионализма, эффективности и качества работы;</w:t>
      </w:r>
    </w:p>
    <w:p>
      <w:pPr>
        <w:pStyle w:val="Heading2"/>
      </w:pPr>
      <w:r>
        <w:t xml:space="preserve">Подпункт 3</w:t>
      </w:r>
    </w:p>
    <w:p>
      <w:r>
        <w:t xml:space="preserve">3) осуществляют выявление и воспитание молодых талантливых кадров;</w:t>
      </w:r>
    </w:p>
    <w:p>
      <w:pPr>
        <w:pStyle w:val="Heading2"/>
      </w:pPr>
      <w:r>
        <w:t xml:space="preserve">Подпункт 4</w:t>
      </w:r>
    </w:p>
    <w:p>
      <w:r>
        <w:t xml:space="preserve">4) осуществляют показ не менее двухсот спектаклей в год, включая новые постановки, или проводят не менее шестидесяти концертов в год;</w:t>
      </w:r>
    </w:p>
    <w:p>
      <w:pPr>
        <w:pStyle w:val="Heading2"/>
      </w:pPr>
      <w:r>
        <w:t xml:space="preserve">Подпункт 5</w:t>
      </w:r>
    </w:p>
    <w:p>
      <w:r>
        <w:t xml:space="preserve">5) имеют профессиональный квалифицированный состав, в котором</w:t>
      </w:r>
    </w:p>
    <w:p>
      <w:r>
        <w:t xml:space="preserve">не менее восьмидесяти процентов творческих работников с высшим образованием в области культуры, не менее двадцати пяти процентов творческих работников награждены государственными наградами бывшего СССР и иных иностранных государств и (или) Республики Казахстан, не менее двадцати пяти процентов творческих работников являются лауреатами и дипломантами республиканских, международных конкурсов и фестивалей и (или) отдельные профессиональные художественные и творческие коллективы имеют не менее десяти званий лауреатов и дипломантов республиканских и международных конкурсов и фестивалей;</w:t>
      </w:r>
    </w:p>
    <w:p>
      <w:pPr>
        <w:pStyle w:val="Heading2"/>
      </w:pPr>
      <w:r>
        <w:t xml:space="preserve">Подпункт 6</w:t>
      </w:r>
    </w:p>
    <w:p>
      <w:r>
        <w:t xml:space="preserve">6) имеют не менее десяти публикаций о деятельности за последние три года в республиканских и (или) иностранных периодических печатных изданиях.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