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приказ Министра здравоохранения Республики Казахстан от 5 августа 2021 года № ҚР ДСМ-75 "Об утверждении Перечня лекарственных средств и медицинских изделий для бесплатного и (или) льготного амбулаторного обеспечения отдельных категорий граждан Республики Казахстан с определенными заболеваниями (состояниями)"</w:t>
      </w:r>
    </w:p>
    <w:p>
      <w:r>
        <w:t xml:space="preserve">Приказ, Изменения, Дополнения.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02.02.2024. № 193087. редакция от 02.02.2024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здравоохранения Республики Казахстан от 5 августа 2021 года № ҚР ДСМ-75 "Об утверждении Перечня лекарственных средств и медицинских изделий для бесплатного и (или) льготного амбулаторного обеспечения отдельных категорий граждан Республики Казахстан с определенными заболеваниями (состояниями)" (зарегистрирован в Реестре государственной регистрации нормативных правовых актов под № 23885) следующие изменения и дополнения:</w:t>
      </w:r>
    </w:p>
    <w:p>
      <w:r>
        <w:t xml:space="preserve">в Перечне лекарственных средств и медицинских изделий для бесплатного и (или) льготного амбулаторного обеспечения отдельных категорий граждан Республики Казахстан с определенными заболеваниями (состояниями), утвержденном приложением 1 к указанному приказу:</w:t>
      </w:r>
    </w:p>
    <w:p>
      <w:r>
        <w:t xml:space="preserve">в разделе 1. Лекарственные средства в рамках гарантированного объема бесплатной медицинской помощи:</w:t>
      </w:r>
    </w:p>
    <w:p>
      <w:r>
        <w:t xml:space="preserve">строку, порядковый номер 20, изложить в следующей редакции:</w:t>
      </w:r>
    </w:p>
    <w:p>
      <w:r>
        <w:t xml:space="preserve">"</w:t>
      </w:r>
    </w:p>
    <w:p>
      <w:r>
        <w:t xml:space="preserve">| 20 | D66- D68 | Наследственные дефициты факторов свертывания крови | Все категории, состоящие на динамическом наблюдении | Все стадии и степени тяжести | Фактор свертывания крови VIII (плазменный), лиофилизат/порошок лиофилизированный для приготовления раствора для внутривенного введения/лиофилизированный порошок для приготовления раствора для инъекций | B02BD02 |</w:t>
      </w:r>
    </w:p>
    <w:p>
      <w:r>
        <w:t xml:space="preserve">|---|---|---|---|---|---|---|</w:t>
      </w:r>
    </w:p>
    <w:p>
      <w:r>
        <w:t xml:space="preserve">| Фактор свертывания крови VIII (рекомбинантный), лиофилизат/порошок лиофилизированный для приготовления раствора для внутривенного введения/порошок лиофилизированный для инъекций | B02BD02 |  |  |  |  |  |</w:t>
      </w:r>
    </w:p>
    <w:p>
      <w:r>
        <w:t xml:space="preserve">| Ингибитор разрушения фактора свертывания крови VIII (Антиингибиторный коагулянтный комплекс), лиофилизат для приготовления раствора для инфузий | B02BD03 |  |  |  |  |  |</w:t>
      </w:r>
    </w:p>
    <w:p>
      <w:r>
        <w:t xml:space="preserve">| Фактор свертывания крови IX (плазменный), лиофилизат для приготовления раствора для внутривенного введения/лиофилизат/ лиофилизированный порошок для приготовления раствора для инфузий | B02BD04 |  |  |  |  |  |</w:t>
      </w:r>
    </w:p>
    <w:p>
      <w:r>
        <w:t xml:space="preserve">| Фактор свертывания крови IX (рекомбинантный), лиофилизат для приготовления раствора для внутривенного введения/лиофилизат/лиофилизированный порошок для приготовления раствора для инфузий | B02BD04 |  |  |  |  |  |</w:t>
      </w:r>
    </w:p>
    <w:p>
      <w:r>
        <w:t xml:space="preserve">| Фактор Виллебранда и фактор свертывания крови VIII в комбинации, лиофилизат для приготовления раствора для инфузий/лиофилизат для приготовления раствора для внутривенного введения | B02BD06 |  |  |  |  |  |</w:t>
      </w:r>
    </w:p>
    <w:p>
      <w:r>
        <w:t xml:space="preserve">| Фактор свертывания крови VIIа (Эптаког альфа (активированный), лиофилизат для приготовления раствора для внутривенного введения | B02BD08 |  |  |  |  |  |</w:t>
      </w:r>
    </w:p>
    <w:p>
      <w:r>
        <w:t xml:space="preserve">| Эмицизумаб, раствор для инъекций | В02ВХ06 |  |  |  |  |  |</w:t>
      </w:r>
    </w:p>
    <w:p>
      <w:r>
        <w:t xml:space="preserve">| Болезнь Виллебранда | Фактор свертывания крови в комбинации с высоким содержанием фактора Виллебранда, лиофилизат для приготовления раствора для инфузий/ лиофилизат для приготовления раствора для внутривенного введения | B02BD06 |  |  |  |  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49,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49 | С00-С97, D00- D48 (за исключением D35.2) | Онкологические заболевания | Все категории, состоящие на динамическом наблюдении | Злокачественные новообразования независимо от стадии, чувствительные к таргетной терапии | Эритропоэтин (Эпоэтин альфа), раствор для инъекций | B03XA01 |</w:t>
      </w:r>
    </w:p>
    <w:p>
      <w:r>
        <w:t xml:space="preserve">|---|---|---|---|---|---|---|</w:t>
      </w:r>
    </w:p>
    <w:p>
      <w:r>
        <w:t xml:space="preserve">| Эритропоэтин (Эпоэтин зета), раствор для инъекций | B03XA01 |  |  |  |  |  |</w:t>
      </w:r>
    </w:p>
    <w:p>
      <w:r>
        <w:t xml:space="preserve">| Эритропоэтин (Эпоэтин бета), раствор для инъекций | B03XA01 |  |  |  |  |  |</w:t>
      </w:r>
    </w:p>
    <w:p>
      <w:r>
        <w:t xml:space="preserve">| Ципротерон, таблетка, раствор для инъекций | G03HA01 |  |  |  |  |  |</w:t>
      </w:r>
    </w:p>
    <w:p>
      <w:r>
        <w:t xml:space="preserve">| Темозоломид, капсула | L01AX03 |  |  |  |  |  |</w:t>
      </w:r>
    </w:p>
    <w:p>
      <w:r>
        <w:t xml:space="preserve">| Тегафур, капсула | L01BC03 |  |  |  |  |  |</w:t>
      </w:r>
    </w:p>
    <w:p>
      <w:r>
        <w:t xml:space="preserve">| Капецитабин, таблетка | L01BC06 |  |  |  |  |  |</w:t>
      </w:r>
    </w:p>
    <w:p>
      <w:r>
        <w:t xml:space="preserve">| Трастузумаб, раствор для инъекций; раствор для инфузий | L01XC03 |  |  |  |  |  |</w:t>
      </w:r>
    </w:p>
    <w:p>
      <w:r>
        <w:t xml:space="preserve">| Иматиниб, таблетка, капсула | L01EA01/L01XE01 |  |  |  |  |  |</w:t>
      </w:r>
    </w:p>
    <w:p>
      <w:r>
        <w:t xml:space="preserve">| Гефитиниб, таблетка | L01EB01/L01XE02 |  |  |  |  |  |</w:t>
      </w:r>
    </w:p>
    <w:p>
      <w:r>
        <w:t xml:space="preserve">| Эрлотиниб, таблетка | L01EB02 |  |  |  |  |  |</w:t>
      </w:r>
    </w:p>
    <w:p>
      <w:r>
        <w:t xml:space="preserve">| Сунитиниб, капсула | L01EX01/L01XE04 |  |  |  |  |  |</w:t>
      </w:r>
    </w:p>
    <w:p>
      <w:r>
        <w:t xml:space="preserve">| Сорафениб, таблетка | L01EX02 |  |  |  |  |  |</w:t>
      </w:r>
    </w:p>
    <w:p>
      <w:r>
        <w:t xml:space="preserve">| Лапатиниб, таблетка | L01XE07 |  |  |  |  |  |</w:t>
      </w:r>
    </w:p>
    <w:p>
      <w:r>
        <w:t xml:space="preserve">| Афатиниб, таблетка | L01EB03 |  |  |  |  |  |</w:t>
      </w:r>
    </w:p>
    <w:p>
      <w:r>
        <w:t xml:space="preserve">| Вемурафениб, таблетка | L01EC01 |  |  |  |  |  |</w:t>
      </w:r>
    </w:p>
    <w:p>
      <w:r>
        <w:t xml:space="preserve">| Дабрафениб, капсула | L01EC02 |  |  |  |  |  |</w:t>
      </w:r>
    </w:p>
    <w:p>
      <w:r>
        <w:t xml:space="preserve">| Траметиниб, таблетка | L01XE25/ L01EE01 |  |  |  |  |  |</w:t>
      </w:r>
    </w:p>
    <w:p>
      <w:r>
        <w:t xml:space="preserve">| Осимертиниб, таблетка | L01EB04 |  |  |  |  |  |</w:t>
      </w:r>
    </w:p>
    <w:p>
      <w:r>
        <w:t xml:space="preserve">| Кобиметиниб, таблетка | L01EE02 |  |  |  |  |  |</w:t>
      </w:r>
    </w:p>
    <w:p>
      <w:r>
        <w:t xml:space="preserve">| Лейпрорелин, лиофилизат для приготовления раствора для подкожного введения, порошок лиофилизированный для приготовления суспензии для инъекций | L02AE02 |  |  |  |  |  |</w:t>
      </w:r>
    </w:p>
    <w:p>
      <w:r>
        <w:t xml:space="preserve">| Гозерелин, имплантат пролонгированного действия для подкожного введения | L02AE03 |  |  |  |  |  |</w:t>
      </w:r>
    </w:p>
    <w:p>
      <w:r>
        <w:t xml:space="preserve">| Трипторелин, лиофилизат для приготовления суспензии для инъекций | L02AE04 |  |  |  |  |  |</w:t>
      </w:r>
    </w:p>
    <w:p>
      <w:r>
        <w:t xml:space="preserve">| Тамоксифен, таблетка | L02BA01 |  |  |  |  |  |</w:t>
      </w:r>
    </w:p>
    <w:p>
      <w:r>
        <w:t xml:space="preserve">| Торемифен, таблетка | L02BA02 |  |  |  |  |  |</w:t>
      </w:r>
    </w:p>
    <w:p>
      <w:r>
        <w:t xml:space="preserve">| Фулвестрант, раствор для внутримышечного введения | L02BA03 |  |  |  |  |  |</w:t>
      </w:r>
    </w:p>
    <w:p>
      <w:r>
        <w:t xml:space="preserve">| Бикалутамид, таблетка | L02BB03 |  |  |  |  |  |</w:t>
      </w:r>
    </w:p>
    <w:p>
      <w:r>
        <w:t xml:space="preserve">| Энзалутамид, капсулы | L02BB04 |  |  |  |  |  |</w:t>
      </w:r>
    </w:p>
    <w:p>
      <w:r>
        <w:t xml:space="preserve">| Анастрозол, таблетка | L02BG03 |  |  |  |  |  |</w:t>
      </w:r>
    </w:p>
    <w:p>
      <w:r>
        <w:t xml:space="preserve">| Летрозол, таблетка | L02BG04 |  |  |  |  |  |</w:t>
      </w:r>
    </w:p>
    <w:p>
      <w:r>
        <w:t xml:space="preserve">| Филграстим, раствор для инъекций | L03AA02 |  |  |  |  |  |</w:t>
      </w:r>
    </w:p>
    <w:p>
      <w:r>
        <w:t xml:space="preserve">| Интерферон альфа 2а, раствор для инъекций | L03AB04 |  |  |  |  |  |</w:t>
      </w:r>
    </w:p>
    <w:p>
      <w:r>
        <w:t xml:space="preserve">| Интерферон альфа 2b, раствор для инъекций | L03AB05 |  |  |  |  |  |</w:t>
      </w:r>
    </w:p>
    <w:p>
      <w:r>
        <w:t xml:space="preserve">| Вакцина БЦЖ, порошок для приготовления суспензии для интравизикального введения в комплекте с растворителем | L03AX03 |  |  |  |  |  |</w:t>
      </w:r>
    </w:p>
    <w:p>
      <w:r>
        <w:t xml:space="preserve">| Клодроновая кислота, таблетка | M05BA02 |  |  |  |  |  |</w:t>
      </w:r>
    </w:p>
    <w:p>
      <w:r>
        <w:t xml:space="preserve">| Золедроновая кислота, концентрат/порошок лиофилизированный/лиофилизат для приготовления раствора инфузий, раствор для инфузий | M05BA08 |  |  |  |  |  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51,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Паллиативная помощь |  |  |  |  |  |</w:t>
      </w:r>
    </w:p>
    <w:p>
      <w:r>
        <w:t xml:space="preserve">|---|---|---|---|---|---|</w:t>
      </w:r>
    </w:p>
    <w:p>
      <w:r>
        <w:t xml:space="preserve">| 51 | Пациентам с распространенными формами злокачественных новообразований, туберкулеза и ВИЧ- инфекции, хроническими прогрессирующими заболеваниями в стадии декомпенсации сердечной, легочной, печеночной, почечной недостаточности | Все категории | Все стадии при наличии симптоматики | Омепразол, капсула | A02BC01 |</w:t>
      </w:r>
    </w:p>
    <w:p>
      <w:r>
        <w:t xml:space="preserve">| Метоклопрамид, таблетка, раствор для инъекций | A03FA01 |  |  |  |  |</w:t>
      </w:r>
    </w:p>
    <w:p>
      <w:r>
        <w:t xml:space="preserve">| Бисакодил, таблетка, суппозитория ректальная | A06AB02 |  |  |  |  |</w:t>
      </w:r>
    </w:p>
    <w:p>
      <w:r>
        <w:t xml:space="preserve">| Лактулоза, сироп | A06AD11 |  |  |  |  |</w:t>
      </w:r>
    </w:p>
    <w:p>
      <w:r>
        <w:t xml:space="preserve">| Фуросемид, таблетка | C03CA01 |  |  |  |  |</w:t>
      </w:r>
    </w:p>
    <w:p>
      <w:r>
        <w:t xml:space="preserve">| Торасемид, таблетка | C03CA04 |  |  |  |  |</w:t>
      </w:r>
    </w:p>
    <w:p>
      <w:r>
        <w:t xml:space="preserve">| Спиронолактон, таблетка; капсула | C03DА01 |  |  |  |  |</w:t>
      </w:r>
    </w:p>
    <w:p>
      <w:r>
        <w:t xml:space="preserve">| Пропранолол, таблетка | C07AA05 |  |  |  |  |</w:t>
      </w:r>
    </w:p>
    <w:p>
      <w:r>
        <w:t xml:space="preserve">| Дексаметазон, таблетка, раствор для инъекций | H02AB02 |  |  |  |  |</w:t>
      </w:r>
    </w:p>
    <w:p>
      <w:r>
        <w:t xml:space="preserve">| Преднизолон, таблетка | H02AB06 |  |  |  |  |</w:t>
      </w:r>
    </w:p>
    <w:p>
      <w:r>
        <w:t xml:space="preserve">| Кетопрофен, раствор для инъекций, таблетка, капсула, суппозитория | M01AE03 |  |  |  |  |</w:t>
      </w:r>
    </w:p>
    <w:p>
      <w:r>
        <w:t xml:space="preserve">| Морфин, раствор для инъекций; таблетка | N02AA01 |  |  |  |  |</w:t>
      </w:r>
    </w:p>
    <w:p>
      <w:r>
        <w:t xml:space="preserve">| Фентанил, трансдермальная терапевтическая система | N02AB03 |  |  |  |  |</w:t>
      </w:r>
    </w:p>
    <w:p>
      <w:r>
        <w:t xml:space="preserve">| Трамадол, таблетка, раствор для инъекций, капсула, суппозитория | N02AX02 |  |  |  |  |</w:t>
      </w:r>
    </w:p>
    <w:p>
      <w:r>
        <w:t xml:space="preserve">| Карбамазепин, таблетка | N03AF01 |  |  |  |  |</w:t>
      </w:r>
    </w:p>
    <w:p>
      <w:r>
        <w:t xml:space="preserve">| Диазепам, таблетка, раствор для инъекций | N05BA01 |  |  |  |  |</w:t>
      </w:r>
    </w:p>
    <w:p>
      <w:r>
        <w:t xml:space="preserve">| Амитриптилин, таблетка, драже, раствор для инъекций | N06AA09 |  |  |  |  |</w:t>
      </w:r>
    </w:p>
    <w:p>
      <w:r>
        <w:t xml:space="preserve">| Прегабалин, капсула | N03AX16 |  |  |  |  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в разделе 3. Лекарственные средства в системе обязательного социального медицинского страхования для взрослых:</w:t>
      </w:r>
    </w:p>
    <w:p>
      <w:pPr>
        <w:pStyle w:val="Heading2"/>
      </w:pPr>
      <w:r>
        <w:t xml:space="preserve">Текст</w:t>
      </w:r>
    </w:p>
    <w:p>
      <w:r>
        <w:t xml:space="preserve">дополнить строками, порядковые номера 1-1 и 1-2, следующего содержания:</w:t>
      </w:r>
    </w:p>
    <w:p>
      <w:r>
        <w:t xml:space="preserve">| 1-1 | I10- I15 | Артериальная гипертензия | Все категории, состоящие на динамическом наблюдении | 2-4 степени риска; симптоматическая артериальная гипертензия при хронических заболеваниях почек | Гидрохлоротиазид, таблетка | C03AA03 |</w:t>
      </w:r>
    </w:p>
    <w:p>
      <w:r>
        <w:t xml:space="preserve">|---|---|---|---|---|---|---|</w:t>
      </w:r>
    </w:p>
    <w:p>
      <w:r>
        <w:t xml:space="preserve">| Индапамид, таблетка, капсула | C03BA11 |  |  |  |  |  |</w:t>
      </w:r>
    </w:p>
    <w:p>
      <w:r>
        <w:t xml:space="preserve">| Карведилол, таблетка | C07AG02 |  |  |  |  |  |</w:t>
      </w:r>
    </w:p>
    <w:p>
      <w:r>
        <w:t xml:space="preserve">| Метопролол, таблетка | C07AB02 |  |  |  |  |  |</w:t>
      </w:r>
    </w:p>
    <w:p>
      <w:r>
        <w:t xml:space="preserve">| Бисопролол, таблетка | C07AB07 |  |  |  |  |  |</w:t>
      </w:r>
    </w:p>
    <w:p>
      <w:r>
        <w:t xml:space="preserve">| Нифедипин, таблетка | C08CA05 |  |  |  |  |  |</w:t>
      </w:r>
    </w:p>
    <w:p>
      <w:r>
        <w:t xml:space="preserve">| Амлодипин, таблетка | C08CA01 |  |  |  |  |  |</w:t>
      </w:r>
    </w:p>
    <w:p>
      <w:r>
        <w:t xml:space="preserve">| Кандесартан, таблетка | C09CA06 |  |  |  |  |  |</w:t>
      </w:r>
    </w:p>
    <w:p>
      <w:r>
        <w:t xml:space="preserve">| Эналаприл, таблетка | C09AA02 |  |  |  |  |  |</w:t>
      </w:r>
    </w:p>
    <w:p>
      <w:r>
        <w:t xml:space="preserve">| Периндоприл, таблетка | C09AA04 |  |  |  |  |  |</w:t>
      </w:r>
    </w:p>
    <w:p>
      <w:r>
        <w:t xml:space="preserve">| Периндоприл в комбинации с диуретиками, таблетка | C09BA04 |  |  |  |  |  |</w:t>
      </w:r>
    </w:p>
    <w:p>
      <w:r>
        <w:t xml:space="preserve">| Фозиноприл, таблетка | C09AA09 |  |  |  |  |  |</w:t>
      </w:r>
    </w:p>
    <w:p>
      <w:r>
        <w:t xml:space="preserve">| При неэффективности базовой терапии | Моксонидин, таблетка | C02AC05 |  |  |  |  |</w:t>
      </w:r>
    </w:p>
    <w:p>
      <w:r>
        <w:t xml:space="preserve">| 1-2 | I47, I48 | Аритмии | Все категории, состоящие на динамическом наблюдении | Фибрилляция предсердий (пароксизмальная, персистирующая, постоянная), в том числе после выполнения радиочастотной аблации (РЧА) | Варфарин, таблетка | B01AA03 |</w:t>
      </w:r>
    </w:p>
    <w:p>
      <w:r>
        <w:t xml:space="preserve">| Дигоксин, таблетка | C01AA05 |  |  |  |  |  |</w:t>
      </w:r>
    </w:p>
    <w:p>
      <w:r>
        <w:t xml:space="preserve">| Пропафенон, таблетка | C01BC03 |  |  |  |  |  |</w:t>
      </w:r>
    </w:p>
    <w:p>
      <w:r>
        <w:t xml:space="preserve">| Амиодарон, таблетка | C01BD01 |  |  |  |  |  |</w:t>
      </w:r>
    </w:p>
    <w:p>
      <w:r>
        <w:t xml:space="preserve">| Бисопролол, таблетка | C07AB07 |  |  |  |  |  |</w:t>
      </w:r>
    </w:p>
    <w:p>
      <w:r>
        <w:t xml:space="preserve">| Верапамил, таблетка, капсула | C08DA01 |  |  |  |  |  |</w:t>
      </w:r>
    </w:p>
    <w:p>
      <w:r>
        <w:t xml:space="preserve">| Апиксабан, таблетка | B01AF02 |  |  |  |  |  |</w:t>
      </w:r>
    </w:p>
    <w:p>
      <w:r>
        <w:t xml:space="preserve">| Ривароксабан, таблетка | B01AF01 |  |  |  |  |  |</w:t>
      </w:r>
    </w:p>
    <w:p>
      <w:r>
        <w:t xml:space="preserve">| Дабигатрана этексилат, капсулы | B01AE07 |  |  |  |  |  |</w:t>
      </w:r>
    </w:p>
    <w:p>
      <w:r>
        <w:t xml:space="preserve">| Пропранолол, таблетка | C07AA05 |  |  |  |  |  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12,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12 | J01, J32 | Острый / хронический синусит | Взрослые | Легкой и средней степени тяжести | Амоксициллин и ингибитор бета-лактамазы (клавулановая кислота), порошок для приготовления суспензии для приема внутрь, таблетка | J01CR02 |</w:t>
      </w:r>
    </w:p>
    <w:p>
      <w:r>
        <w:t xml:space="preserve">|---|---|---|---|---|---|---|</w:t>
      </w:r>
    </w:p>
    <w:p>
      <w:r>
        <w:t xml:space="preserve">| Азитромицин, порошок для приготовления суспензии для приема внутрь, капсула, таблетка | J01FA10 |  |  |  |  |  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строки, порядковые номера 25, 26, исключить;</w:t>
      </w:r>
    </w:p>
    <w:p>
      <w:pPr>
        <w:pStyle w:val="Heading2"/>
      </w:pPr>
      <w:r>
        <w:t xml:space="preserve">Текст</w:t>
      </w:r>
    </w:p>
    <w:p>
      <w:r>
        <w:t xml:space="preserve">строки, порядковые номера 27-29,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Болезни эндокринной системы |  |  |  |  |  |  |</w:t>
      </w:r>
    </w:p>
    <w:p>
      <w:r>
        <w:t xml:space="preserve">|---|---|---|---|---|---|---|</w:t>
      </w:r>
    </w:p>
    <w:p>
      <w:r>
        <w:t xml:space="preserve">| 27 | R73.0R73.9 | Предиабет | Взрослые | При наличии ожирения и факторов риска сердечно-сосудистых осложнений (дополнительная терапия) по назначению эндокринолога | Метформин, таблетка | A10BA02 |</w:t>
      </w:r>
    </w:p>
    <w:p>
      <w:r>
        <w:t xml:space="preserve">| Медицинская помощь матери в связи с состоянием плода, амниотической полости и возможными трудностями родоразрешения |  |  |  |  |  |  |</w:t>
      </w:r>
    </w:p>
    <w:p>
      <w:r>
        <w:t xml:space="preserve">| 28 | O36.0 | Профилактика резус конфликта | Все категории | Беременные с отрицательным резус фактором (при отсутствии титра антител) | Иммуноглобулин Анти-D(Rh), раствор для внутримышечных инъекций | J06BB01 |</w:t>
      </w:r>
    </w:p>
    <w:p>
      <w:r>
        <w:t xml:space="preserve">| 29 | O35.0 | Профилактика пороков развития центральной нервной системы у плода | Все категории | Беременные в 1 триместре | Фолиевая кислота, таблетки | B03BB01 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в разделе 4. Лекарственные средства, медицинские изделия и специализированные лечебные продукты в системе обязательного социального медицинского страхования на амбулаторном уровне для детей до 18 лет:</w:t>
      </w:r>
    </w:p>
    <w:p>
      <w:pPr>
        <w:pStyle w:val="Heading2"/>
      </w:pPr>
      <w:r>
        <w:t xml:space="preserve">Текст</w:t>
      </w:r>
    </w:p>
    <w:p>
      <w:r>
        <w:t xml:space="preserve">дополнить строкой, порядковый номер 1-1,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1-1 | I10- I15 | Артериальная гипертензия | Все категории, состоящие на динамическом наблюдении | 2-4 степени риска; симптоматическая артериальная гипертензия при хронических заболеваниях почек | Гидрохлоротиазид, таблетка | C03AA03 |</w:t>
      </w:r>
    </w:p>
    <w:p>
      <w:r>
        <w:t xml:space="preserve">|---|---|---|---|---|---|---|</w:t>
      </w:r>
    </w:p>
    <w:p>
      <w:r>
        <w:t xml:space="preserve">| Индапамид, таблетка, капсула | C03BA11 |  |  |  |  |  |</w:t>
      </w:r>
    </w:p>
    <w:p>
      <w:r>
        <w:t xml:space="preserve">| Карведилол, таблетка | C07AG02 |  |  |  |  |  |</w:t>
      </w:r>
    </w:p>
    <w:p>
      <w:r>
        <w:t xml:space="preserve">| Метопролол, таблетка | C07AB02 |  |  |  |  |  |</w:t>
      </w:r>
    </w:p>
    <w:p>
      <w:r>
        <w:t xml:space="preserve">| Бисопролол, таблетка | C07AB07 |  |  |  |  |  |</w:t>
      </w:r>
    </w:p>
    <w:p>
      <w:r>
        <w:t xml:space="preserve">| Нифедипин, таблетка | C08CA05 |  |  |  |  |  |</w:t>
      </w:r>
    </w:p>
    <w:p>
      <w:r>
        <w:t xml:space="preserve">| Амлодипин, таблетка | C08CA01 |  |  |  |  |  |</w:t>
      </w:r>
    </w:p>
    <w:p>
      <w:r>
        <w:t xml:space="preserve">| Кандесартан, таблетка | C09CA06 |  |  |  |  |  |</w:t>
      </w:r>
    </w:p>
    <w:p>
      <w:r>
        <w:t xml:space="preserve">| Эналаприл, таблетка | C09AA02 |  |  |  |  |  |</w:t>
      </w:r>
    </w:p>
    <w:p>
      <w:r>
        <w:t xml:space="preserve">| Периндоприл, таблетка | C09AA04 |  |  |  |  |  |</w:t>
      </w:r>
    </w:p>
    <w:p>
      <w:r>
        <w:t xml:space="preserve">| Периндоприл в комбинации с диуретиками, таблетка | C09BA04 |  |  |  |  |  |</w:t>
      </w:r>
    </w:p>
    <w:p>
      <w:r>
        <w:t xml:space="preserve">| Фозиноприл, таблетка | C09AA09 |  |  |  |  |  |</w:t>
      </w:r>
    </w:p>
    <w:p>
      <w:r>
        <w:t xml:space="preserve">| При неэффективности базовой терапии | Моксонидин, таблетка | C02AC05 |  |  |  |  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12,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12 | K90 | Целиакия | Дети | Все стадии и степени тяжести | Эргокальциферол, капли, раствор масляный для приема внутрь | A11CC01 |</w:t>
      </w:r>
    </w:p>
    <w:p>
      <w:r>
        <w:t xml:space="preserve">|---|---|---|---|---|---|---|</w:t>
      </w:r>
    </w:p>
    <w:p>
      <w:r>
        <w:t xml:space="preserve">| При тяжелом и торпидном течении | Преднизолон, таблетка | H02AB06 |  |  |  |  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дополнить строкой, порядковый номер 19-1,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Болезни эндокринной системы |  |  |  |  |  |  |</w:t>
      </w:r>
    </w:p>
    <w:p>
      <w:r>
        <w:t xml:space="preserve">|---|---|---|---|---|---|---|</w:t>
      </w:r>
    </w:p>
    <w:p>
      <w:r>
        <w:t xml:space="preserve">| 19-1 | R73.0 R73.9 | Предиабет | Дети | При наличии ожирения и факторов риска сердечно-сосудистых осложнений (дополнительная терапия) по назначению эндокринолога | Метформин, таблетка | A10BA02 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50 исключить.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лекарственной политики Министерства здравоохранения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 и распространяется на правоотношения, возникшие с 1 января 2024 года.</w:t>
      </w:r>
    </w:p>
    <w:p>
      <w:r>
        <w:t xml:space="preserve">| Министр здравоохранения Республики Казахстан | А. Ғиният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