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города Шымкент от 16 июля 2019 года № 52/442-6с "Об определении порядка и размера возмещения затрат на обучение на дому детей города Шымкент с ограниченными возможностями из числа детей с инвалидностью по индивидуальному учебному плану"</w:t>
      </w:r>
    </w:p>
    <w:p>
      <w:r>
        <w:t xml:space="preserve">Решение, Изменения. Маслихат г. Шымкент (Указом Президента РК от 19.06.2018 г. № 702 город Шымкент отнесен к категории города республиканского значения). от 14.06.2023. № 183274. редакция от 14.06.2023</w:t>
      </w:r>
    </w:p>
    <w:p>
      <w:pPr>
        <w:pStyle w:val="Heading2"/>
      </w:pPr>
      <w:r>
        <w:t xml:space="preserve">Текст</w:t>
      </w:r>
    </w:p>
    <w:p>
      <w:r>
        <w:t xml:space="preserve">Маслихат города Шымкент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города Шымкент "Об определении порядка и размера возмещения затрат на обучение на дому детей города Шымкент с ограниченными возможностями из числа детей с инвалидностью по индивидуальному учебному плану" от 16 июля 2019 года № 52/442-6с (зарегистрировано в Реестре государственной регистрации нормативных правовых актов под № 55) следующие изменение:</w:t>
      </w:r>
    </w:p>
    <w:p>
      <w:r>
        <w:t xml:space="preserve">заголовок указанного решения на государственном языке изложить в новой редакции, текст на русском языке не изменяется:</w:t>
      </w:r>
    </w:p>
    <w:p>
      <w:r>
        <w:t xml:space="preserve">"Об определении порядка и размера возмещения затрат на обучение на дому детей города Шымкент с ограниченными возможностями из числа детей с инвалидностью по индивидуальному учебному плану";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Шымкент"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города Шымкент;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маслихата города Шымкент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 |</w:t>
      </w:r>
    </w:p>
    <w:p>
      <w:r>
        <w:t xml:space="preserve">|---|---|</w:t>
      </w:r>
    </w:p>
    <w:p>
      <w:r>
        <w:t xml:space="preserve">| города Шымкент | Б. Нарымбетов |</w:t>
      </w:r>
    </w:p>
    <w:p>
      <w:r>
        <w:t xml:space="preserve">|  | Приложение к решению маслихата города Шымкент от 14 июня 2023 года № 4/38-VIII |</w:t>
      </w:r>
    </w:p>
    <w:p>
      <w:r>
        <w:t xml:space="preserve">|---|---|</w:t>
      </w:r>
    </w:p>
    <w:p>
      <w:r>
        <w:t xml:space="preserve">|  | Утвержден решением маслихата города Шымкент от 16 июля 2019 года № 52/442-6с |</w:t>
      </w:r>
    </w:p>
    <w:p>
      <w:pPr>
        <w:pStyle w:val="Heading2"/>
      </w:pPr>
      <w:r>
        <w:t xml:space="preserve">Глава Порядок и размер возмещения затрат на обучение на дому детей города Шымкент с ограниченными возможностями из числа детей с инвалидностью по индивидуальному учебному плану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 размер возмещения затрат на обучение на дому детей города Шымкент с ограниченными возможностями из числа детей с инвалидностью по индивидуальному учебному плану разработан в соответствии с Правилами оказания государственной услуги "Возмещение затрат на обучение на дому детей с инвалидностью" (далее – Правила ), утвержденными приказом Министра труда и социальной защиты населения Республики Казахстан от 25 марта 2021 года № 84 (зарегистрирован в Реестре государственной регистрации нормативных правовых актов под № 22394).</w:t>
      </w:r>
    </w:p>
    <w:p>
      <w:pPr>
        <w:pStyle w:val="Heading2"/>
      </w:pPr>
      <w:r>
        <w:t xml:space="preserve">Пункт 2</w:t>
      </w:r>
    </w:p>
    <w:p>
      <w:r>
        <w:t xml:space="preserve">2. Возмещение затрат на обучение на дому детей города Шымкент с ограниченными возможностями из числа детей с инвалидностью (далее – дети с инвалидностью) по индивидуальному учебному плану производится государственным учреждением "Управление занятости и социальной защиты города Шымкент" (далее – уполномоченный орган) на основании справки из учебного заведения, подтверждающей факт обучения ребенка с инвалидностью на дому.</w:t>
      </w:r>
    </w:p>
    <w:p>
      <w:pPr>
        <w:pStyle w:val="Heading2"/>
      </w:pPr>
      <w:r>
        <w:t xml:space="preserve">Пункт 3</w:t>
      </w:r>
    </w:p>
    <w:p>
      <w:r>
        <w:t xml:space="preserve">3. Возмещение затрат на обучение на дому (кроме детей с инвалидностью, находящихся на полном государственном обеспечении и детей с инвалидностью, в отношении которых родители лишены родительских прав) предоставляется одному из родителей или иным законным представителям детей с инвалидностью, независимо от дохода семьи.</w:t>
      </w:r>
    </w:p>
    <w:p>
      <w:pPr>
        <w:pStyle w:val="Heading2"/>
      </w:pPr>
      <w:r>
        <w:t xml:space="preserve">Пункт 4</w:t>
      </w:r>
    </w:p>
    <w:p>
      <w:r>
        <w:t xml:space="preserve">4. Возмещение затрат производится с месяца обращения по месяц окончания срока, указанного в справке из учебного заведения, подтверждающей факт обучения ребенка с инвалидностью на дому.</w:t>
      </w:r>
    </w:p>
    <w:p>
      <w:pPr>
        <w:pStyle w:val="Heading2"/>
      </w:pPr>
      <w:r>
        <w:t xml:space="preserve">Пункт 5</w:t>
      </w:r>
    </w:p>
    <w:p>
      <w:r>
        <w:t xml:space="preserve">5. При наступлении обстоятельств, влекущих прекращение возмещения затрат на обучение (достижение ребенком с инвалидностью восемнадцати лет, смерть ребенка с инвалидностью, выезд ребенка с инвалидностью на постоянное местожительство за пределы города Шымкент, обучение ребенка с инвалидностью в государственных учреждениях), выплата прекращается с месяца, следующего за месяцем, в котором наступили соответствующие обстоятельства.</w:t>
      </w:r>
    </w:p>
    <w:p>
      <w:pPr>
        <w:pStyle w:val="Heading2"/>
      </w:pPr>
      <w:r>
        <w:t xml:space="preserve">Пункт 6</w:t>
      </w:r>
    </w:p>
    <w:p>
      <w:r>
        <w:t xml:space="preserve">6. Для возмещения затрат на обучение на дому заявитель обращается в уполномоченный орган через некоммерческое акционерное общество "Государственная корпорация "Правительство для граждан" или на веб-портал "электронного правительства" www.egov.kz с заявлением по форме согласно приложению 1 или 2 к Правилам с приложением документов, указанных в перечне основных требований к оказанию государственной услуги "Возмещение затрат на обучение на дому детей с инвалидностью" (далее – перечень) согласно приложению 3 к Правилам.</w:t>
      </w:r>
    </w:p>
    <w:p>
      <w:pPr>
        <w:pStyle w:val="Heading2"/>
      </w:pPr>
      <w:r>
        <w:t xml:space="preserve">Пункт 7</w:t>
      </w:r>
    </w:p>
    <w:p>
      <w:r>
        <w:t xml:space="preserve">7.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восемь рабочих дней.</w:t>
      </w:r>
    </w:p>
    <w:p>
      <w:pPr>
        <w:pStyle w:val="Heading2"/>
      </w:pPr>
      <w:r>
        <w:t xml:space="preserve">Пункт 8</w:t>
      </w:r>
    </w:p>
    <w:p>
      <w:r>
        <w:t xml:space="preserve">8. Размер возмещения затрат на обучение составляет три месячных расчетных показателя на одного ребенка с инвалидностью ежемесячно.</w:t>
      </w:r>
    </w:p>
    <w:p>
      <w:pPr>
        <w:pStyle w:val="Heading2"/>
      </w:pPr>
      <w:r>
        <w:t xml:space="preserve">Пункт 9</w:t>
      </w:r>
    </w:p>
    <w:p>
      <w:r>
        <w:t xml:space="preserve">9. Основания для отказа в возмещении затрат на обучение предусмотрены строкой девять приложения 3 к Правилам.</w:t>
      </w:r>
    </w:p>
    <w:p>
      <w:pPr>
        <w:pStyle w:val="Heading2"/>
      </w:pPr>
      <w:r>
        <w:t xml:space="preserve">Пункт 10</w:t>
      </w:r>
    </w:p>
    <w:p>
      <w:r>
        <w:t xml:space="preserve">10. Услугополучатель вправе обжаловать решение, действие (бездействие) услугодателя, должностного лица в соответствии с пунктом 1 статьи 91 Административного процедурно-процессуального кодекса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