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образования и науки Республики Казахстан от 8 октября 2018 года № 548 "Об утверждении Правил отбора претендентов для участия в стипендиальных программах"</w:t>
      </w:r>
    </w:p>
    <w:p>
      <w:r>
        <w:t xml:space="preserve">Приказ, Изменения, Дополнения.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14.03.2022. № 165680. редакция от 14.03.2022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8 октября 2018 года № 548 "Об утверждении Правил отбора претендентов для участия в стипендиальных программах" (зарегистрирован в Реестре государственной регистрации нормативных правовых актов под № 17520) следующие изменения:</w:t>
      </w:r>
    </w:p>
    <w:p>
      <w:r>
        <w:t xml:space="preserve">в Правилах отбора претендентов для участия в стипендиальных программах, утвержденных указанным приказом:</w:t>
      </w:r>
    </w:p>
    <w:p>
      <w:r>
        <w:t xml:space="preserve">пункт 5 изложить в следующей редакции:</w:t>
      </w:r>
    </w:p>
    <w:p>
      <w:r>
        <w:t xml:space="preserve">"5. Сроки приема документов для участия в стипендиальных программах с 30 марта по 30 июня календарного года.";</w:t>
      </w:r>
    </w:p>
    <w:p>
      <w:r>
        <w:t xml:space="preserve">дополнить пунктом 6-1 следующего содержания:</w:t>
      </w:r>
    </w:p>
    <w:p>
      <w:r>
        <w:t xml:space="preserve">"6-1. Претендент получает высшее и (или) послевузовское образование по Стипендиальной программе, если образование каждого из этих уровней он получает впервые.";</w:t>
      </w:r>
    </w:p>
    <w:p>
      <w:r>
        <w:t xml:space="preserve">пункт 7 изложить в следующей редакции:</w:t>
      </w:r>
    </w:p>
    <w:p>
      <w:r>
        <w:t xml:space="preserve">"7. Претендент для участия в конкурсном отборе по направлению подготовки бакалавриата через портал оператора предоставляет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копию документа, удостоверяющего личность;</w:t>
      </w:r>
    </w:p>
    <w:p>
      <w:pPr>
        <w:pStyle w:val="Heading2"/>
      </w:pPr>
      <w:r>
        <w:t xml:space="preserve">Подпункт 2</w:t>
      </w:r>
    </w:p>
    <w:p>
      <w:r>
        <w:t xml:space="preserve">2) копию документа о предыдущем уровне образования с транскриптом и приложением (при наличии) и нотариально заверенный перевод на казахский или русский или английский языки (для претендентов на получение степени бакалавра - средний балл успеваемости документа, подтверждающий среднее образование с оценкой не менее чем "хорошо");</w:t>
      </w:r>
    </w:p>
    <w:p>
      <w:pPr>
        <w:pStyle w:val="Heading2"/>
      </w:pPr>
      <w:r>
        <w:t xml:space="preserve">Подпункт 3</w:t>
      </w:r>
    </w:p>
    <w:p>
      <w:r>
        <w:t xml:space="preserve">3) мотивационное эссе на казахском или русском или английском языках;</w:t>
      </w:r>
    </w:p>
    <w:p>
      <w:pPr>
        <w:pStyle w:val="Heading2"/>
      </w:pPr>
      <w:r>
        <w:t xml:space="preserve">Подпункт 4</w:t>
      </w:r>
    </w:p>
    <w:p>
      <w:r>
        <w:t xml:space="preserve">4) рекомендательное письмо на казахском или русском или английском языках от организации образования, в которой претендент обучался, или от работодателя;</w:t>
      </w:r>
    </w:p>
    <w:p>
      <w:pPr>
        <w:pStyle w:val="Heading2"/>
      </w:pPr>
      <w:r>
        <w:t xml:space="preserve">Подпункт 5</w:t>
      </w:r>
    </w:p>
    <w:p>
      <w:r>
        <w:t xml:space="preserve">5) медицинскую справку для выезжающего на обучение за рубеж, а также медицинскую справку об отсутствии вируса иммунодефицита человека (ВИЧ-инфекция) и заболевания СПИД, выданные официальным органом здравоохранения страны проживания претендента;</w:t>
      </w:r>
    </w:p>
    <w:p>
      <w:pPr>
        <w:pStyle w:val="Heading2"/>
      </w:pPr>
      <w:r>
        <w:t xml:space="preserve">Подпункт 6</w:t>
      </w:r>
    </w:p>
    <w:p>
      <w:r>
        <w:t xml:space="preserve">6) заполненную анкету согласно приложению 4 настоящих Правил;</w:t>
      </w:r>
    </w:p>
    <w:p>
      <w:pPr>
        <w:pStyle w:val="Heading2"/>
      </w:pPr>
      <w:r>
        <w:t xml:space="preserve">Подпункт 7</w:t>
      </w:r>
    </w:p>
    <w:p>
      <w:r>
        <w:t xml:space="preserve">7) письмо-приглашение от казахстанской ОВПО (при наличии).";</w:t>
      </w:r>
    </w:p>
    <w:p>
      <w:r>
        <w:t xml:space="preserve">дополнить пунктом 7-1 следующего содержания:</w:t>
      </w:r>
    </w:p>
    <w:p>
      <w:r>
        <w:t xml:space="preserve">"7-1. Претендент для участия в конкурсном отборе по направлению подготовки магистратуры через портал оператора предоставляет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копию документа, удостоверяющего личность;</w:t>
      </w:r>
    </w:p>
    <w:p>
      <w:pPr>
        <w:pStyle w:val="Heading2"/>
      </w:pPr>
      <w:r>
        <w:t xml:space="preserve">Подпункт 2</w:t>
      </w:r>
    </w:p>
    <w:p>
      <w:r>
        <w:t xml:space="preserve">2) копию документа о предыдущем уровне образования с транскриптом и приложением (при наличии) и нотариально заверенный перевод на казахский или русский или английский языки (диплом бакалавра или специалиста со средним баллом не менее 3.0 (из 4.0) GPA или его эквивалент, полученный в образовательных учреждениях;</w:t>
      </w:r>
    </w:p>
    <w:p>
      <w:pPr>
        <w:pStyle w:val="Heading2"/>
      </w:pPr>
      <w:r>
        <w:t xml:space="preserve">Подпункт 3</w:t>
      </w:r>
    </w:p>
    <w:p>
      <w:r>
        <w:t xml:space="preserve">3) мотивационное эссе на казахском или русском или английском языках;</w:t>
      </w:r>
    </w:p>
    <w:p>
      <w:pPr>
        <w:pStyle w:val="Heading2"/>
      </w:pPr>
      <w:r>
        <w:t xml:space="preserve">Подпункт 4</w:t>
      </w:r>
    </w:p>
    <w:p>
      <w:r>
        <w:t xml:space="preserve">4) 2 рекомендательных письма на казахском или русском или английском языках от организации образования, в которой обучался претендент, или от работодателя;</w:t>
      </w:r>
    </w:p>
    <w:p>
      <w:pPr>
        <w:pStyle w:val="Heading2"/>
      </w:pPr>
      <w:r>
        <w:t xml:space="preserve">Подпункт 5</w:t>
      </w:r>
    </w:p>
    <w:p>
      <w:r>
        <w:t xml:space="preserve">5) медицинскую справку для выезжающего на обучение за рубеж, а также медицинскую справку об отсутствии вируса иммунодефицита человека (ВИЧ-инфекция) и заболевания СПИД, выданные официальным органом здравоохранения страны проживания претендента;</w:t>
      </w:r>
    </w:p>
    <w:p>
      <w:pPr>
        <w:pStyle w:val="Heading2"/>
      </w:pPr>
      <w:r>
        <w:t xml:space="preserve">Подпункт 6</w:t>
      </w:r>
    </w:p>
    <w:p>
      <w:r>
        <w:t xml:space="preserve">6) заполненную анкету согласно приложению 4 настоящих Правил;</w:t>
      </w:r>
    </w:p>
    <w:p>
      <w:pPr>
        <w:pStyle w:val="Heading2"/>
      </w:pPr>
      <w:r>
        <w:t xml:space="preserve">Подпункт 7</w:t>
      </w:r>
    </w:p>
    <w:p>
      <w:r>
        <w:t xml:space="preserve">7) письмо-приглашение от казахстанской ОВПО (при наличии);</w:t>
      </w:r>
    </w:p>
    <w:p>
      <w:pPr>
        <w:pStyle w:val="Heading2"/>
      </w:pPr>
      <w:r>
        <w:t xml:space="preserve">Подпункт 8</w:t>
      </w:r>
    </w:p>
    <w:p>
      <w:r>
        <w:t xml:space="preserve">8) международный сертификат, подтверждающий владение иностранным языком:</w:t>
      </w:r>
    </w:p>
    <w:p>
      <w:r>
        <w:t xml:space="preserve">по владению английским языком:</w:t>
      </w:r>
    </w:p>
    <w:p>
      <w:r>
        <w:t xml:space="preserve">Test of English as a Foreign Language Institutional Testing Programm (Тест ов Инглиш аз а Форин Лангудж Инститьюшнал Тестинг програм) Internet-based Test (Интернет бейзид тест) (TOEFL IBT (ТОЙФЛ АЙБИТИ), пороговый балл – не менее 46 баллов,</w:t>
      </w:r>
    </w:p>
    <w:p>
      <w:r>
        <w:t xml:space="preserve">Test of English as a Foreign Language Paper-based testing (TOEFL PBT (Тест ов Инглиш аз а Форин Лангудж пэйпер бэйсед тэстинг) пороговый балл – не менее 453,</w:t>
      </w:r>
    </w:p>
    <w:p>
      <w:r>
        <w:t xml:space="preserve">International English Language Tests System Academic (Интернашнал Инглиш Лангудж Тестс Систем Академик (IELTS Academic (АЙЛТС Академик), пороговый балл – не менее 5.5;</w:t>
      </w:r>
    </w:p>
    <w:p>
      <w:r>
        <w:t xml:space="preserve">по владению немецким языком:</w:t>
      </w:r>
    </w:p>
    <w:p>
      <w:r>
        <w:t xml:space="preserve">Deutsche Sprachpruеfung fuеr den Hochschulzugang (дойче щпрахпрюфун фюр дейн хохшулцуган ниво В2) (DSH, Niveau В2/уровень В2),</w:t>
      </w:r>
    </w:p>
    <w:p>
      <w:r>
        <w:t xml:space="preserve">TestDaF-Prufung (тестдаф-прюфун ниво В2) (Niveau В2/уровень В2);</w:t>
      </w:r>
    </w:p>
    <w:p>
      <w:r>
        <w:t xml:space="preserve">по владению французским языком:</w:t>
      </w:r>
    </w:p>
    <w:p>
      <w:r>
        <w:t xml:space="preserve">Test de Français International -Тест де франсэ Интернасиональ (TFI (ТФИ) – не ниже уровня В2 по секциям чтения и аудирования),</w:t>
      </w:r>
    </w:p>
    <w:p>
      <w:r>
        <w:t xml:space="preserve">Diplome d’Etudes en Langue français - Диплом дэтюд ан Ланг франсэз (DELF (ДЭЛФ), уровень B2),</w:t>
      </w:r>
    </w:p>
    <w:p>
      <w:r>
        <w:t xml:space="preserve">Diplome Approfondi de Langue français - Диплом Аппрофонди де Ланг Франсэз (DALF (ДАЛФ), уровень B2),</w:t>
      </w:r>
    </w:p>
    <w:p>
      <w:r>
        <w:t xml:space="preserve">Test de connaissance du français - Тест де коннэссанс дю франсэ (TCF (ТСФ) – не менее 50 баллов.</w:t>
      </w:r>
    </w:p>
    <w:p>
      <w:r>
        <w:t xml:space="preserve">Международный сертификат, подтверждающий владение иностранным языком лицом, для которого указанные языки являются родным, не требуется.";</w:t>
      </w:r>
    </w:p>
    <w:p>
      <w:r>
        <w:t xml:space="preserve">пункты 8 , 9 , 10 , 11 , 12 , 13 , 14 и 15 изложить в следующей редакции:</w:t>
      </w:r>
    </w:p>
    <w:p>
      <w:r>
        <w:t xml:space="preserve">"8. Претендент для участия в конкурсном отборе по направлению подготовки докторантуры PhD через портал оператора предоставляет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копию документа, удостоверяющего личность;</w:t>
      </w:r>
    </w:p>
    <w:p>
      <w:pPr>
        <w:pStyle w:val="Heading2"/>
      </w:pPr>
      <w:r>
        <w:t xml:space="preserve">Подпункт 2</w:t>
      </w:r>
    </w:p>
    <w:p>
      <w:r>
        <w:t xml:space="preserve">2) копию документа о предыдущем уровне образования с транскриптом и приложением (при наличии) и нотариально заверенный перевод на казахский или русский или английский языки (диплом бакалавра или специалиста со средним баллом не менее 3.0 (из 4.0) GPA или его эквивалент, полученный в образовательных учреждениях;</w:t>
      </w:r>
    </w:p>
    <w:p>
      <w:pPr>
        <w:pStyle w:val="Heading2"/>
      </w:pPr>
      <w:r>
        <w:t xml:space="preserve">Подпункт 3</w:t>
      </w:r>
    </w:p>
    <w:p>
      <w:r>
        <w:t xml:space="preserve">3) мотивационное эссе на казахском или русском или английском языках;</w:t>
      </w:r>
    </w:p>
    <w:p>
      <w:pPr>
        <w:pStyle w:val="Heading2"/>
      </w:pPr>
      <w:r>
        <w:t xml:space="preserve">Подпункт 4</w:t>
      </w:r>
    </w:p>
    <w:p>
      <w:r>
        <w:t xml:space="preserve">4) 2 рекомендательных письма на казахском или русском или английском языках от организации образования, в которой обучался претендент, или от работодателя;</w:t>
      </w:r>
    </w:p>
    <w:p>
      <w:pPr>
        <w:pStyle w:val="Heading2"/>
      </w:pPr>
      <w:r>
        <w:t xml:space="preserve">Подпункт 5</w:t>
      </w:r>
    </w:p>
    <w:p>
      <w:r>
        <w:t xml:space="preserve">5) медицинскую справку для выезжающего на обучение за рубеж, а также медицинскую справку об отсутствии вируса иммунодефицита человека (ВИЧ-инфекция) и заболевания СПИД, выданные официальным органом здравоохранения страны проживания претендента;</w:t>
      </w:r>
    </w:p>
    <w:p>
      <w:pPr>
        <w:pStyle w:val="Heading2"/>
      </w:pPr>
      <w:r>
        <w:t xml:space="preserve">Подпункт 6</w:t>
      </w:r>
    </w:p>
    <w:p>
      <w:r>
        <w:t xml:space="preserve">6) заполненную анкету согласно приложению 4 настоящих Правил;</w:t>
      </w:r>
    </w:p>
    <w:p>
      <w:pPr>
        <w:pStyle w:val="Heading2"/>
      </w:pPr>
      <w:r>
        <w:t xml:space="preserve">Подпункт 7</w:t>
      </w:r>
    </w:p>
    <w:p>
      <w:r>
        <w:t xml:space="preserve">7) письмо-приглашение от казахстанской ОВПО (при наличии);</w:t>
      </w:r>
    </w:p>
    <w:p>
      <w:pPr>
        <w:pStyle w:val="Heading2"/>
      </w:pPr>
      <w:r>
        <w:t xml:space="preserve">Подпункт 8</w:t>
      </w:r>
    </w:p>
    <w:p>
      <w:r>
        <w:t xml:space="preserve">8) международный сертификат, подтверждающий владение иностранным языком:</w:t>
      </w:r>
    </w:p>
    <w:p>
      <w:r>
        <w:t xml:space="preserve">по владению английским языком:</w:t>
      </w:r>
    </w:p>
    <w:p>
      <w:r>
        <w:t xml:space="preserve">Test of English as a Foreign Language Institutional Testing Programm (Тест ов Инглиш аз а Форин Лангудж Инститьюшнал Тестинг програм) Internet-based Test (Интернет бейзид тест) (TOEFL IBT (ТОЙФЛ АЙБИТИ), пороговый балл – не менее 46 баллов,</w:t>
      </w:r>
    </w:p>
    <w:p>
      <w:r>
        <w:t xml:space="preserve">Test of English as a Foreign Language Paper-based testing (TOEFL PBT (Тест ов Инглиш аз а Форин Лангудж пэйпер бэйсед тэстинг) пороговый балл – не менее 453,</w:t>
      </w:r>
    </w:p>
    <w:p>
      <w:r>
        <w:t xml:space="preserve">International English Language Tests System Academic (Интернашнал Инглиш Лангудж Тестс Систем Академик (IELTS Academic (АЙЛТС Академик), пороговый балл – не менее 5.5;</w:t>
      </w:r>
    </w:p>
    <w:p>
      <w:r>
        <w:t xml:space="preserve">по владению немецким языком:</w:t>
      </w:r>
    </w:p>
    <w:p>
      <w:r>
        <w:t xml:space="preserve">Deutsche Sprachpruеfung fuеr den Hochschulzugang (дойче щпрахпрюфун фюр дейн хохшулцуган ниво В2) (DSH, Niveau В2/уровень В2),</w:t>
      </w:r>
    </w:p>
    <w:p>
      <w:r>
        <w:t xml:space="preserve">TestDaF-Prufung (тестдаф-прюфун ниво В2) (Niveau В2/уровень В2);</w:t>
      </w:r>
    </w:p>
    <w:p>
      <w:r>
        <w:t xml:space="preserve">по владению французским языком:</w:t>
      </w:r>
    </w:p>
    <w:p>
      <w:r>
        <w:t xml:space="preserve">Test de Français International -Тест де франсэ Интернасиональ (TFI (ТФИ) – не ниже уровня В2 по секциям чтения и аудирования),</w:t>
      </w:r>
    </w:p>
    <w:p>
      <w:r>
        <w:t xml:space="preserve">Diplome d’Etudes en Langue français - Диплом дэтюд ан Ланг франсэз (DELF (ДЭЛФ), уровень B2),</w:t>
      </w:r>
    </w:p>
    <w:p>
      <w:r>
        <w:t xml:space="preserve">Diplome Approfondi de Langue français - Диплом Аппрофонди де Ланг Франсэз (DALF (ДАЛФ), уровень B2),</w:t>
      </w:r>
    </w:p>
    <w:p>
      <w:r>
        <w:t xml:space="preserve">Test de connaissance du français - Тест де коннэссанс дю франсэ (TCF (ТСФ) – не менее 50 баллов.</w:t>
      </w:r>
    </w:p>
    <w:p>
      <w:r>
        <w:t xml:space="preserve">Международный сертификат, подтверждающий владение иностранным языком лицом, для которого указанные языки являются родным, не требуется;</w:t>
      </w:r>
    </w:p>
    <w:p>
      <w:pPr>
        <w:pStyle w:val="Heading2"/>
      </w:pPr>
      <w:r>
        <w:t xml:space="preserve">Подпункт 9</w:t>
      </w:r>
    </w:p>
    <w:p>
      <w:r>
        <w:t xml:space="preserve">9) обоснование темы диссертационного исследования на языке обучения (казахском или русском или английском языках).</w:t>
      </w:r>
    </w:p>
    <w:p>
      <w:pPr>
        <w:pStyle w:val="Heading2"/>
      </w:pPr>
      <w:r>
        <w:t xml:space="preserve">Пункт 9</w:t>
      </w:r>
    </w:p>
    <w:p>
      <w:r>
        <w:t xml:space="preserve">9. Документы об образовании, выданные зарубежными организациями образования, проходят процедуру признания в соответствии с Правилами признания документов об образовании, а также перечня зарубежных организаций высшего и (или) послевузовского образования, документы об образовании которых признаются на территории Республики Казахстан, утвержденными приказом и.о. Министра образования и науки Республики Казахстан от 19 июля 2021 года № 352 (зарегистрирован в Реестре государственной регистрации нормативных правовых актов под № 23626), а также в соответствии с Типовыми правилами приема на обучение в организации образования, реализующие образовательные программы высшего и послевузовского образования, утвержденными приказом Министра образования и науки Республики Казахстан от 31 октября 2018 года № 600 (зарегистрирован в Реестре государственной регистрации нормативных правовых актов под № 17650), после зачисления лиц.</w:t>
      </w:r>
    </w:p>
    <w:p>
      <w:pPr>
        <w:pStyle w:val="Heading2"/>
      </w:pPr>
      <w:r>
        <w:t xml:space="preserve">Пункт 10</w:t>
      </w:r>
    </w:p>
    <w:p>
      <w:r>
        <w:t xml:space="preserve">10. Документы, представленные претендентами, в течение 5 (пяти) рабочих дней со дня их регистрации проверяются оператором на предмет соответствия требованиям пункта 7 или 7-1 или 8 настоящих Правил.</w:t>
      </w:r>
    </w:p>
    <w:p>
      <w:pPr>
        <w:pStyle w:val="Heading2"/>
      </w:pPr>
      <w:r>
        <w:t xml:space="preserve">Пункт 11</w:t>
      </w:r>
    </w:p>
    <w:p>
      <w:r>
        <w:t xml:space="preserve">11. В случае соответствия представленных документов, указанных в пунктах 7 или 7-1 или 8 настоящих Правил, в течение 5 (пяти) рабочих дней со дня регистрации документов, претенденты получают доступ на онлайн-тестирование на выявление адаптационного потенциала.</w:t>
      </w:r>
    </w:p>
    <w:p>
      <w:r>
        <w:t xml:space="preserve">В случае несоответствия документов, указанных в пунктах 7 или 7.1 или 8 настоящих Правил, претенденту направляется уведомление с предоставлением мотивированного ответа о причинах отказа в регистрации документов.</w:t>
      </w:r>
    </w:p>
    <w:p>
      <w:r>
        <w:t xml:space="preserve">При этом, претенденту предоставляется возможность повторно пройти регистрацию для участия в стипендиальных программах при условии полного соответствия настоящим Правилам.</w:t>
      </w:r>
    </w:p>
    <w:p>
      <w:pPr>
        <w:pStyle w:val="Heading2"/>
      </w:pPr>
      <w:r>
        <w:t xml:space="preserve">Пункт 12</w:t>
      </w:r>
    </w:p>
    <w:p>
      <w:r>
        <w:t xml:space="preserve">12. Оператором проводится онлайн-тестирование на выявление адаптационного потенциала претендентов, а также онлайн-собеседование.</w:t>
      </w:r>
    </w:p>
    <w:p>
      <w:r>
        <w:t xml:space="preserve">Онлайн-тестирование на выявление адаптационного потенциала включает 80 вопросов, время прохождения – 120 минут, срок прохождения 10 календарных дней со дня получения доступа к онлайн тестированию на выявление адаптационного потенциала.</w:t>
      </w:r>
    </w:p>
    <w:p>
      <w:r>
        <w:t xml:space="preserve">Результат онлайн-тестирования появляется на портале в разделе "Тестирование" с указанием названия, типа теста, набранного балла, затраченного времени, даты сдачи.</w:t>
      </w:r>
    </w:p>
    <w:p>
      <w:r>
        <w:t xml:space="preserve">После прохождения онлайн-тестирования оператор направляет претенденту письмо о проведении онлайн-собеседования с указанием даты и времени на указанную почту претендентом.</w:t>
      </w:r>
    </w:p>
    <w:p>
      <w:r>
        <w:t xml:space="preserve">Претендент, получивший оценку со средним или высоким уровнем стрессоустойчивости согласно приложениям 2 и 3 настоящих Правил, допускается к онлайн-собеседованию.</w:t>
      </w:r>
    </w:p>
    <w:p>
      <w:r>
        <w:t xml:space="preserve">Онлайн-собеседование проводится на портале оператора в разделе "Вебинар", а также через видеоконференц-связь. Претендент при подаче документов определяет самостоятельно на портале оператора язык онлайн-собеседования.</w:t>
      </w:r>
    </w:p>
    <w:p>
      <w:pPr>
        <w:pStyle w:val="Heading2"/>
      </w:pPr>
      <w:r>
        <w:t xml:space="preserve">Пункт 13</w:t>
      </w:r>
    </w:p>
    <w:p>
      <w:r>
        <w:t xml:space="preserve">13. Для проведения конкурса по отбору претендентов на стипендиальные программы для иностранных граждан, в том числе лиц казахской национальности, не являющихся гражданами Республики Казахстан, приказом уполномоченного органа в области образования создается Конкурсная комиссия по отбору стипендиатов (далее – Комиссия) в соответствии с пунктом 3 статьи 26 Закона Республики Казахстан "Об образовании".</w:t>
      </w:r>
    </w:p>
    <w:p>
      <w:pPr>
        <w:pStyle w:val="Heading2"/>
      </w:pPr>
      <w:r>
        <w:t xml:space="preserve">Пункт 14</w:t>
      </w:r>
    </w:p>
    <w:p>
      <w:r>
        <w:t xml:space="preserve">14. Комиссия формируется из числа сотрудников уполномоченного органа в области образования, заинтересованных государственных органов и ведомств, представителей институтов гражданского общества, Национальной палаты предпринимателей Республики Казахстан "Атамекен", Ассоциации высших учебных заведений Республики Казахстан.</w:t>
      </w:r>
    </w:p>
    <w:p>
      <w:r>
        <w:t xml:space="preserve">Председателем Комиссии является курирующий вице-министр уполномоченного органа в области образования.</w:t>
      </w:r>
    </w:p>
    <w:p>
      <w:r>
        <w:t xml:space="preserve">Количество членов Комиссии является нечетным. Заседание Комиссии считается правомочным при участии в нем не менее двух третей ее состава и проводится до 20 августа календарного года.</w:t>
      </w:r>
    </w:p>
    <w:p>
      <w:pPr>
        <w:pStyle w:val="Heading2"/>
      </w:pPr>
      <w:r>
        <w:t xml:space="preserve">Пункт 15</w:t>
      </w:r>
    </w:p>
    <w:p>
      <w:r>
        <w:t xml:space="preserve">15. Комиссия рассматривает представленные оператором документы, указанные в пункте 7, 7.1 и 8 настоящих Правил и составляет основной и резервные списки стипендиатов на основе критериев согласно приложениям 2 и 3 настоящих Правил.</w:t>
      </w:r>
    </w:p>
    <w:p>
      <w:r>
        <w:t xml:space="preserve">Решение Комиссии оформляется протоколом заседания, который подписывается председателем. При равенстве голосов, голос председателя Комиссии является решающим.";</w:t>
      </w:r>
    </w:p>
    <w:p>
      <w:r>
        <w:t xml:space="preserve">дополнить пунктом 15-1 следующего содержания:</w:t>
      </w:r>
    </w:p>
    <w:p>
      <w:r>
        <w:t xml:space="preserve">"15-1. В случае равенства баллов претендентов в конкурсном отборе по образовательным программам бакалавриата, учитывается средний балл успеваемости документа, подтверждающего среднее образование.</w:t>
      </w:r>
    </w:p>
    <w:p>
      <w:r>
        <w:t xml:space="preserve">В случае равенства баллов претендентов в конкурсном отборе по образовательным программам магистратуры и докторантуры, учитывается результаты международного сертификата, подтверждающего владение иностранным языком, а затем – GPA в приложении к диплому (предыдущего уровня образования).";</w:t>
      </w:r>
    </w:p>
    <w:p>
      <w:r>
        <w:t xml:space="preserve">пункты 16 , 17 и 18 изложить в следующей редакции:</w:t>
      </w:r>
    </w:p>
    <w:p>
      <w:r>
        <w:t xml:space="preserve">"16. На основании решения Комиссии список стипендиатов направляется в ОВПО и размещается на портале оператора до 25 августа календарного года.</w:t>
      </w:r>
    </w:p>
    <w:p>
      <w:r>
        <w:t xml:space="preserve">Оператором направляется электронное уведомление стипендиатам о результатах отбора до 28 августа календарного года.</w:t>
      </w:r>
    </w:p>
    <w:p>
      <w:pPr>
        <w:pStyle w:val="Heading2"/>
      </w:pPr>
      <w:r>
        <w:t xml:space="preserve">Пункт 17</w:t>
      </w:r>
    </w:p>
    <w:p>
      <w:r>
        <w:t xml:space="preserve">17. ОВПО издает приказ о зачислении иностранных граждан, и лиц казахской национальности, не являющихся гражданами Республики Казахстан, с указанием образовательной программы и срока обучения до 1 сентября календарного года.</w:t>
      </w:r>
    </w:p>
    <w:p>
      <w:pPr>
        <w:pStyle w:val="Heading2"/>
      </w:pPr>
      <w:r>
        <w:t xml:space="preserve">Пункт 18</w:t>
      </w:r>
    </w:p>
    <w:p>
      <w:r>
        <w:t xml:space="preserve">18. В случае отказа стипендиата от стипендии до зачисления или отсутствия обратной связи со стороны стипендиата, в течении 15 календарных дней, его замещение осуществляется оператором согласно очередности резервного списка.".</w:t>
      </w:r>
    </w:p>
    <w:p>
      <w:r>
        <w:t xml:space="preserve">дополнить приложением 4 в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официальном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к приказу исполняющего обязанности Министра образования и науки Республики Казахстан от 14 марта 2022 года № 96 |</w:t>
      </w:r>
    </w:p>
    <w:p>
      <w:r>
        <w:t xml:space="preserve">|---|---|</w:t>
      </w:r>
    </w:p>
    <w:p>
      <w:r>
        <w:t xml:space="preserve">|  | Приложение 4 к Правилам отбора претендентов для участия в стипендиальных программах |</w:t>
      </w:r>
    </w:p>
    <w:p>
      <w:pPr>
        <w:pStyle w:val="Heading2"/>
      </w:pPr>
      <w:r>
        <w:t xml:space="preserve">Глава Анкета претендента для участия в стипендиальных программах</w:t>
      </w:r>
    </w:p>
    <w:p>
      <w:r>
        <w:t xml:space="preserve">| Фамилия |  | Гражданство |  |</w:t>
      </w:r>
    </w:p>
    <w:p>
      <w:r>
        <w:t xml:space="preserve">|---|---|---|---|</w:t>
      </w:r>
    </w:p>
    <w:p>
      <w:r>
        <w:t xml:space="preserve">| Имя |  | Номер международного паспорта |  |</w:t>
      </w:r>
    </w:p>
    <w:p>
      <w:r>
        <w:t xml:space="preserve">| Отчество (при его наличии) |  | Кем выдан |  |</w:t>
      </w:r>
    </w:p>
    <w:p>
      <w:r>
        <w:t xml:space="preserve">| Дата рождения |  | Когда выдан |  |</w:t>
      </w:r>
    </w:p>
    <w:p>
      <w:r>
        <w:t xml:space="preserve">| Место рождения |  | Дата истечения срока |  |</w:t>
      </w:r>
    </w:p>
    <w:p>
      <w:r>
        <w:t xml:space="preserve">| Адрес проживания (Страна, город, улица, дом) |  |  |  |</w:t>
      </w:r>
    </w:p>
    <w:p>
      <w:r>
        <w:t xml:space="preserve">| Телефон |  |  |  |</w:t>
      </w:r>
    </w:p>
    <w:p>
      <w:r>
        <w:t xml:space="preserve">| Email |  |  |  |</w:t>
      </w:r>
    </w:p>
    <w:p>
      <w:r>
        <w:t xml:space="preserve">| Место работы |  |  |  |</w:t>
      </w:r>
    </w:p>
    <w:p>
      <w:r>
        <w:t xml:space="preserve">| Год окончания последнего образования |  |  |  |</w:t>
      </w:r>
    </w:p>
    <w:p>
      <w:r>
        <w:t xml:space="preserve">| Наименование предыдущего учебного заведения, его местоположение |  |  |  |</w:t>
      </w:r>
    </w:p>
    <w:p>
      <w:pPr>
        <w:pStyle w:val="Heading2"/>
      </w:pPr>
      <w:r>
        <w:t xml:space="preserve">Текст</w:t>
      </w:r>
    </w:p>
    <w:p>
      <w:r>
        <w:t xml:space="preserve">Сведения о предыдущем уровне образования: имею образование:</w:t>
      </w:r>
    </w:p>
    <w:p>
      <w:r>
        <w:t xml:space="preserve">| Уровень образования | Бакалавриат Магистратура Докторантура |</w:t>
      </w:r>
    </w:p>
    <w:p>
      <w:r>
        <w:t xml:space="preserve">|---|---|</w:t>
      </w:r>
    </w:p>
    <w:p>
      <w:r>
        <w:t xml:space="preserve">| Специальность (указать шифр и наименование специальности) |  |</w:t>
      </w:r>
    </w:p>
    <w:p>
      <w:pPr>
        <w:pStyle w:val="Heading2"/>
      </w:pPr>
      <w:r>
        <w:t xml:space="preserve">Текст</w:t>
      </w:r>
    </w:p>
    <w:p>
      <w:r>
        <w:t xml:space="preserve">______________ (Подпись претендента)</w:t>
      </w:r>
    </w:p>
    <w:p>
      <w:pPr>
        <w:pStyle w:val="Heading2"/>
      </w:pPr>
      <w:r>
        <w:t xml:space="preserve">Текст</w:t>
      </w:r>
    </w:p>
    <w:p>
      <w:r>
        <w:t xml:space="preserve">Согласен(на) на обработку своих персональных данных в порядке, установленном Законом Республики Казахстан "О персональных данных и их защите".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