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Теректинского районного маслихата от 23 декабря 2020 года № 48-8 "О районном бюджете на 2021-2023 годы"</w:t>
      </w:r>
    </w:p>
    <w:p>
      <w:r>
        <w:t xml:space="preserve">Решение, Изменения. Маслихат Теректинского района. от 31.03.2021. № 154246. редакция от 31.03.2021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 и Законом Республики Казахстан "О местном государственном управлении и самоуправлении в Республике Казахстан" от 23 января 2001 года Теректинский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Теректинского районного маслихата от 23 декабря 2020 года № 48-8 "О районном бюджете на 2021-2023 годы" (зарегистрированное в Реестре государственной регистрации нормативных правовых актов № 6599, опубликованное 31 декабря 2020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районный бюджет на 2021-2023 годы согласно приложениям 1 , 2 и 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10 912 381 тысяча тенге:</w:t>
      </w:r>
    </w:p>
    <w:p>
      <w:r>
        <w:t xml:space="preserve">налоговые поступления – 1 645 816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9 266 565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12 349 715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131 371 тысяча тенге:</w:t>
      </w:r>
    </w:p>
    <w:p>
      <w:r>
        <w:t xml:space="preserve">бюджетные кредиты – 214 400 тысяч тенге;</w:t>
      </w:r>
    </w:p>
    <w:p>
      <w:r>
        <w:t xml:space="preserve">погашение бюджетных кредитов – 83 029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-1 568 705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1 568 705 тысяч тенге:</w:t>
      </w:r>
    </w:p>
    <w:p>
      <w:r>
        <w:t xml:space="preserve">поступление займов – 1 072 641 тысяча тенге;</w:t>
      </w:r>
    </w:p>
    <w:p>
      <w:r>
        <w:t xml:space="preserve">погашение займов – 167 995 тысяч тенге;</w:t>
      </w:r>
    </w:p>
    <w:p>
      <w:r>
        <w:t xml:space="preserve">используемые остатки бюджетных средств – 664 059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районного маслихата (Б.Кенжегулов)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сессии | С. Идиятов |</w:t>
      </w:r>
    </w:p>
    <w:p>
      <w:r>
        <w:t xml:space="preserve">|---|---|</w:t>
      </w:r>
    </w:p>
    <w:p>
      <w:r>
        <w:t xml:space="preserve">| Секретарь Теректинского районного маслихата | А. Нургалиев |</w:t>
      </w:r>
    </w:p>
    <w:p>
      <w:r>
        <w:t xml:space="preserve">|  | Приложение к решению Теректинского районного маслихата от 31 марта 2021 года № 4-1 |</w:t>
      </w:r>
    </w:p>
    <w:p>
      <w:r>
        <w:t xml:space="preserve">|---|---|</w:t>
      </w:r>
    </w:p>
    <w:p>
      <w:r>
        <w:t xml:space="preserve">|  | Приложение 1 к решению Теректинского районного маслихата от 23 декабря 2020 года № 48-8 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 | тысяч тенге |</w:t>
      </w:r>
    </w:p>
    <w:p>
      <w:r>
        <w:t xml:space="preserve">|---|---|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10 912 381 |</w:t>
      </w:r>
    </w:p>
    <w:p>
      <w:r>
        <w:t xml:space="preserve">| 1 |  |  |  | Налоговые поступления | 1 645 816 |</w:t>
      </w:r>
    </w:p>
    <w:p>
      <w:r>
        <w:t xml:space="preserve">|  | 01 |  |  | Подоходный налог | 771 139 |</w:t>
      </w:r>
    </w:p>
    <w:p>
      <w:r>
        <w:t xml:space="preserve">|  |  | 1 |  | Корпоративный подоходный налог | 95 003 |</w:t>
      </w:r>
    </w:p>
    <w:p>
      <w:r>
        <w:t xml:space="preserve">|  |  | 2 |  | Индивидуальный подоходный налог | 676 136 |</w:t>
      </w:r>
    </w:p>
    <w:p>
      <w:r>
        <w:t xml:space="preserve">|  | 03 |  |  | Социальный налог | 685 203 |</w:t>
      </w:r>
    </w:p>
    <w:p>
      <w:r>
        <w:t xml:space="preserve">|  |  | 1 |  | Социальный налог | 685 203 |</w:t>
      </w:r>
    </w:p>
    <w:p>
      <w:r>
        <w:t xml:space="preserve">|  | 04 |  |  | Налоги на собственность | 173 170 |</w:t>
      </w:r>
    </w:p>
    <w:p>
      <w:r>
        <w:t xml:space="preserve">|  |  | 1 |  | Налоги на имущество | 173 170 |</w:t>
      </w:r>
    </w:p>
    <w:p>
      <w:r>
        <w:t xml:space="preserve">|  |  | 3 |  | Земельный налог | 0 |</w:t>
      </w:r>
    </w:p>
    <w:p>
      <w:r>
        <w:t xml:space="preserve">|  |  | 4 |  | Налог на транспортные средства | 0 |</w:t>
      </w:r>
    </w:p>
    <w:p>
      <w:r>
        <w:t xml:space="preserve">|  |  | 5 |  | Единый земельный налог | 0 |</w:t>
      </w:r>
    </w:p>
    <w:p>
      <w:r>
        <w:t xml:space="preserve">|  | 05 |  |  | Внутренние налоги на товары, работы и услуги | 16 304 |</w:t>
      </w:r>
    </w:p>
    <w:p>
      <w:r>
        <w:t xml:space="preserve">|  |  | 2 |  | Акцизы | 2 004 |</w:t>
      </w:r>
    </w:p>
    <w:p>
      <w:r>
        <w:t xml:space="preserve">|  |  | 3 |  | Поступления за использование природных и других ресурсов | 10 000 |</w:t>
      </w:r>
    </w:p>
    <w:p>
      <w:r>
        <w:t xml:space="preserve">|  |  | 4 |  | Сборы за ведение предпринимательской и профессиональной деятельности | 4 300 |</w:t>
      </w:r>
    </w:p>
    <w:p>
      <w:r>
        <w:t xml:space="preserve">|  | 07 |  |  | Прочие налоги | 0 |</w:t>
      </w:r>
    </w:p>
    <w:p>
      <w:r>
        <w:t xml:space="preserve">|  |  | 1 |  | Прочие налоги | 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0 |</w:t>
      </w:r>
    </w:p>
    <w:p>
      <w:r>
        <w:t xml:space="preserve">|  |  | 1 |  | Государственная пошлина | 0 |</w:t>
      </w:r>
    </w:p>
    <w:p>
      <w:r>
        <w:t xml:space="preserve">| 2 |  |  |  | Неналоговые поступления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 | 01 |  |  | Продажа государственного имущества, закрепленного за государственными учреждениями | 0 |</w:t>
      </w:r>
    </w:p>
    <w:p>
      <w:r>
        <w:t xml:space="preserve">|  |  | 1 |  | Продажа государственного имущества, закрепленного за государственными учреждениями | 0 |</w:t>
      </w:r>
    </w:p>
    <w:p>
      <w:r>
        <w:t xml:space="preserve">|  | 03 |  |  | Продажа земли и нематериальных активов | 0 |</w:t>
      </w:r>
    </w:p>
    <w:p>
      <w:r>
        <w:t xml:space="preserve">|  |  | 1 |  | Продажа земли | 0 |</w:t>
      </w:r>
    </w:p>
    <w:p>
      <w:r>
        <w:t xml:space="preserve">| 4 |  |  |  | Поступления трансфертов | 9 266 565 |</w:t>
      </w:r>
    </w:p>
    <w:p>
      <w:r>
        <w:t xml:space="preserve">|  | 01 |  |  | Трансферты из нижестоящих органов государственного управления | 850 |</w:t>
      </w:r>
    </w:p>
    <w:p>
      <w:r>
        <w:t xml:space="preserve">|  |  | 3 |  | Трансферты из бюджетов городов районного значения, сел, поселков, сельских округов | 850 |</w:t>
      </w:r>
    </w:p>
    <w:p>
      <w:r>
        <w:t xml:space="preserve">|  | 02 |  |  | Трансферты из вышестоящих органов государственного управления | 9 265 715 |</w:t>
      </w:r>
    </w:p>
    <w:p>
      <w:r>
        <w:t xml:space="preserve">|  |  | 2 |  | Трансферты из областного бюджета | 9 265 715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12 349 715 |</w:t>
      </w:r>
    </w:p>
    <w:p>
      <w:r>
        <w:t xml:space="preserve">| 01 |  |  |  | Государственные услуги общего характера | 391 067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166 820 |</w:t>
      </w:r>
    </w:p>
    <w:p>
      <w:r>
        <w:t xml:space="preserve">|  |  | 112 |  | Аппарат маслихата района (города областного значения) | 23 060 |</w:t>
      </w:r>
    </w:p>
    <w:p>
      <w:r>
        <w:t xml:space="preserve">|  |  |  | 001 | Услуги по обеспечению деятельности маслихата района (города областного значения) | 22 672 |</w:t>
      </w:r>
    </w:p>
    <w:p>
      <w:r>
        <w:t xml:space="preserve">|  |  |  | 003 | Капитальные расходы государственного органа | 388 |</w:t>
      </w:r>
    </w:p>
    <w:p>
      <w:r>
        <w:t xml:space="preserve">|  |  | 122 |  | Аппарат акима района (города областного значения) | 143 760 |</w:t>
      </w:r>
    </w:p>
    <w:p>
      <w:r>
        <w:t xml:space="preserve">|  |  |  | 001 | Услуги по обеспечению деятельности акима района (города областного значения) | 118 460 |</w:t>
      </w:r>
    </w:p>
    <w:p>
      <w:r>
        <w:t xml:space="preserve">|  |  |  | 003 | Капитальные расходы государственного органа | 25 300 |</w:t>
      </w:r>
    </w:p>
    <w:p>
      <w:r>
        <w:t xml:space="preserve">|  | 2 |  |  | Финансовая деятельность | 44 877 |</w:t>
      </w:r>
    </w:p>
    <w:p>
      <w:r>
        <w:t xml:space="preserve">|  |  | 459 |  | Отдел экономики и финансов района (города областного значения) | 34 798 |</w:t>
      </w:r>
    </w:p>
    <w:p>
      <w:r>
        <w:t xml:space="preserve">|  |  |  | 003 | Проведение оценки имущества в целях налогообложения | 29 358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5 440 |</w:t>
      </w:r>
    </w:p>
    <w:p>
      <w:r>
        <w:t xml:space="preserve">|  |  | 805 |  | Отдел государственных закупок района (города областного значения) | 10 079 |</w:t>
      </w:r>
    </w:p>
    <w:p>
      <w:r>
        <w:t xml:space="preserve">|  |  |  | 001 | Услуги по реализации государственной политики в области государственных закупок на местном уровне | 9 935 |</w:t>
      </w:r>
    </w:p>
    <w:p>
      <w:r>
        <w:t xml:space="preserve">|  |  |  | 003 | Капитальные затраты государственного органа | 144 |</w:t>
      </w:r>
    </w:p>
    <w:p>
      <w:r>
        <w:t xml:space="preserve">|  | 9 |  |  | Прочие государственные услуги общего характера | 179 370 |</w:t>
      </w:r>
    </w:p>
    <w:p>
      <w:r>
        <w:t xml:space="preserve">|  |  | 454 |  | Отдел предпринимательства и сельского хозяйства района (города областного значения) | 35 162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35 162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110 582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35 582 |</w:t>
      </w:r>
    </w:p>
    <w:p>
      <w:r>
        <w:t xml:space="preserve">|  |  |  | 013 | Капитальные затраты государственного органа | 440 |</w:t>
      </w:r>
    </w:p>
    <w:p>
      <w:r>
        <w:t xml:space="preserve">|  |  |  | 113 | Целевые текущие трансферты нижестоящим бюджетам | 74 560 |</w:t>
      </w:r>
    </w:p>
    <w:p>
      <w:r>
        <w:t xml:space="preserve">|  |  | 459 |  | Отдел экономики и финансов района (города областного значения) | 33 626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32 109 |</w:t>
      </w:r>
    </w:p>
    <w:p>
      <w:r>
        <w:t xml:space="preserve">|  |  |  | 113 | Целевые текущие трансферты из местных бюджетов | 1 517 |</w:t>
      </w:r>
    </w:p>
    <w:p>
      <w:r>
        <w:t xml:space="preserve">| 02 |  |  |  | Оборона | 28 104 |</w:t>
      </w:r>
    </w:p>
    <w:p>
      <w:r>
        <w:t xml:space="preserve">|  | 1 |  |  | Военные нужды | 13 104 |</w:t>
      </w:r>
    </w:p>
    <w:p>
      <w:r>
        <w:t xml:space="preserve">|  |  | 122 |  | Аппарат акима района (города областного значения) | 13 104 |</w:t>
      </w:r>
    </w:p>
    <w:p>
      <w:r>
        <w:t xml:space="preserve">|  |  |  | 005 | Мероприятия в рамках исполнения всеобщей воинской обязанности | 13 104 |</w:t>
      </w:r>
    </w:p>
    <w:p>
      <w:r>
        <w:t xml:space="preserve">|  | 2 |  |  | Организация работы по чрезвычайным ситуациям | 15 000 |</w:t>
      </w:r>
    </w:p>
    <w:p>
      <w:pPr>
        <w:pStyle w:val="Heading2"/>
      </w:pPr>
      <w:r>
        <w:t xml:space="preserve">1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 | 122 |  | Аппарат акима района (города областного значения) | 15 000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15 000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970 |</w:t>
      </w:r>
    </w:p>
    <w:p>
      <w:r>
        <w:t xml:space="preserve">|  | 9 |  |  | Прочие услуги в области общественного порядка и безопасности | 970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970 |</w:t>
      </w:r>
    </w:p>
    <w:p>
      <w:r>
        <w:t xml:space="preserve">|  |  |  | 021 | Обеспечение безопасности дорожного движения в населенных пунктах | 970 |</w:t>
      </w:r>
    </w:p>
    <w:p>
      <w:r>
        <w:t xml:space="preserve">| 06 |  |  |  | Социальная помощь и социальное обеспечение | 858 785 |</w:t>
      </w:r>
    </w:p>
    <w:p>
      <w:r>
        <w:t xml:space="preserve">|  | 1 |  |  | Социальное обеспечение | 235 368 |</w:t>
      </w:r>
    </w:p>
    <w:p>
      <w:r>
        <w:t xml:space="preserve">|  |  | 451 |  | Отдел занятости и социальных программ района (города областного значения) | 225 368 |</w:t>
      </w:r>
    </w:p>
    <w:p>
      <w:r>
        <w:t xml:space="preserve">|  |  |  | 005 | Государственная адресная социальная помощь | 225 368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10 000 |</w:t>
      </w:r>
    </w:p>
    <w:p>
      <w:r>
        <w:t xml:space="preserve">|  |  |  | 094 | Предоставление жилищных сертификатов как социальная помощь | 10 000 |</w:t>
      </w:r>
    </w:p>
    <w:p>
      <w:r>
        <w:t xml:space="preserve">|  | 2 |  |  | Социальная помощь | 594 342 |</w:t>
      </w:r>
    </w:p>
    <w:p>
      <w:r>
        <w:t xml:space="preserve">|  |  | 451 |  | Отдел занятости и социальных программ района (города областного значения) | 594 342 |</w:t>
      </w:r>
    </w:p>
    <w:p>
      <w:r>
        <w:t xml:space="preserve">|  |  |  | 002 | Программа занятости | 251 750 |</w:t>
      </w:r>
    </w:p>
    <w:p>
      <w:r>
        <w:t xml:space="preserve">|  |  |  | 006 | Оказание жилищной помощи | 1 431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87 871 |</w:t>
      </w:r>
    </w:p>
    <w:p>
      <w:r>
        <w:t xml:space="preserve">|  |  |  | 010 | Материальное обеспечение детей- инвалидов, воспитывающихся и обучающихся на дому | 1 575 |</w:t>
      </w:r>
    </w:p>
    <w:p>
      <w:r>
        <w:t xml:space="preserve">|  |  |  | 014 | Оказание социальной помощи нуждающимся гражданам на дому | 135 378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68 038 |</w:t>
      </w:r>
    </w:p>
    <w:p>
      <w:r>
        <w:t xml:space="preserve">|  |  |  | 023 | Обеспечение деятельности центров занятости населения | 48 299 |</w:t>
      </w:r>
    </w:p>
    <w:p>
      <w:r>
        <w:t xml:space="preserve">|  | 9 |  |  | Прочие услуги в области социальной помощи и социального обеспечения | 29 075 |</w:t>
      </w:r>
    </w:p>
    <w:p>
      <w:r>
        <w:t xml:space="preserve">|  |  | 451 |  | Отдел занятости и социальных программ района (города областного значения) | 29 075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22 535 |</w:t>
      </w:r>
    </w:p>
    <w:p>
      <w:r>
        <w:t xml:space="preserve">|  |  |  | 011 | Оплата услуг по зачислению, выплате и доставке пособий и других социальных выплат | 2 578 |</w:t>
      </w:r>
    </w:p>
    <w:p>
      <w:r>
        <w:t xml:space="preserve">|  |  |  | 050 | Обеспечение прав и улучшение качества жизни инвалидов в Республике Казахстан | 3 962 |</w:t>
      </w:r>
    </w:p>
    <w:p>
      <w:r>
        <w:t xml:space="preserve">| 07 |  |  |  | Жилищно-коммунальное хозяйство | 3 790 174 |</w:t>
      </w:r>
    </w:p>
    <w:p>
      <w:r>
        <w:t xml:space="preserve">|  | 1 |  |  | Жилищное хозяйство | 2 226 316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2 769 |</w:t>
      </w:r>
    </w:p>
    <w:p>
      <w:r>
        <w:t xml:space="preserve">|  |  |  | 003 | Организация сохранения государственного жилищного фонда | 2 769 |</w:t>
      </w:r>
    </w:p>
    <w:p>
      <w:r>
        <w:t xml:space="preserve">|  |  | 466 |  | Отдел архитектуры, градостроительства и строительства района (города областного значения) | 2 223 547 |</w:t>
      </w:r>
    </w:p>
    <w:p>
      <w:r>
        <w:t xml:space="preserve">|  |  |  | 003 | Проектирование и (или) строительство, реконструкция жилья коммунального жилищного фонда | 2 026 273 |</w:t>
      </w:r>
    </w:p>
    <w:p>
      <w:r>
        <w:t xml:space="preserve">|  |  |  | 004 | Проектирование, развитие и (или) обустройство инженерно-коммуникационной инфраструктуры | 197 274 |</w:t>
      </w:r>
    </w:p>
    <w:p>
      <w:r>
        <w:t xml:space="preserve">|  | 2 |  |  | Коммунальное хозяйство | 1 563 858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5 973 |</w:t>
      </w:r>
    </w:p>
    <w:p>
      <w:r>
        <w:t xml:space="preserve">|  |  |  | 012 | Функционирование системы водоснабжения и водоотведения | 5 973 |</w:t>
      </w:r>
    </w:p>
    <w:p>
      <w:r>
        <w:t xml:space="preserve">|  |  | 466 |  | Отдел архитектуры, градостроительства и строительства района (города областного значения) | 1 557 885 |</w:t>
      </w:r>
    </w:p>
    <w:p>
      <w:r>
        <w:t xml:space="preserve">|  |  |  | 005 | Развитие коммунального хозяйства | 51 210 |</w:t>
      </w:r>
    </w:p>
    <w:p>
      <w:r>
        <w:t xml:space="preserve">|  |  |  | 007 | Развитие благоустройства городов и населенных пунктов | 100 |</w:t>
      </w:r>
    </w:p>
    <w:p>
      <w:r>
        <w:t xml:space="preserve">|  |  |  | 058 | Развитие системы водоснабжения и водоотведения в сельских населенных пунктах | 1 506 575 |</w:t>
      </w:r>
    </w:p>
    <w:p>
      <w:r>
        <w:t xml:space="preserve">|  | 3 |  |  | Благоустройство населенных пунктов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018 | Благоустройство и озеленение населенных пунктов | 0 |</w:t>
      </w:r>
    </w:p>
    <w:p>
      <w:r>
        <w:t xml:space="preserve">| 08 |  |  |  | Культура, спорт, туризм и информационное пространство | 891 098 |</w:t>
      </w:r>
    </w:p>
    <w:p>
      <w:r>
        <w:t xml:space="preserve">|  | 1 |  |  | Деятельность в области культуры | 582 200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393 991 |</w:t>
      </w:r>
    </w:p>
    <w:p>
      <w:r>
        <w:t xml:space="preserve">|  |  |  | 003 | Поддержка культурно-досуговой работы | 393 991 |</w:t>
      </w:r>
    </w:p>
    <w:p>
      <w:r>
        <w:t xml:space="preserve">|  |  | 466 |  | Отдел архитектуры, градостроительства и строительства района (города областного значения) | 188 209 |</w:t>
      </w:r>
    </w:p>
    <w:p>
      <w:r>
        <w:t xml:space="preserve">|  |  |  | 011 | Развитие объектов культуры | 188 209 |</w:t>
      </w:r>
    </w:p>
    <w:p>
      <w:r>
        <w:t xml:space="preserve">|  | 2 |  |  | Спорт | 7 678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5 869 |</w:t>
      </w:r>
    </w:p>
    <w:p>
      <w:r>
        <w:t xml:space="preserve">|  |  |  | 009 | Проведение спортивных соревнований на районном (города областного значения) уровне | 2 294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3 575 |</w:t>
      </w:r>
    </w:p>
    <w:p>
      <w:r>
        <w:t xml:space="preserve">|  |  | 466 |  | Отдел архитектуры, градостроительства и строительства района (города областного значения) | 1 809 |</w:t>
      </w:r>
    </w:p>
    <w:p>
      <w:r>
        <w:t xml:space="preserve">|  |  |  | 008 | Развитие объектов спорта | 1 809 |</w:t>
      </w:r>
    </w:p>
    <w:p>
      <w:r>
        <w:t xml:space="preserve">|  | 3 |  |  | Информационное пространство | 208 390 |</w:t>
      </w:r>
    </w:p>
    <w:p>
      <w:r>
        <w:t xml:space="preserve">|  |  | 456 |  | Отдел внутренней политики района (города областного значения) | 12 900 |</w:t>
      </w:r>
    </w:p>
    <w:p>
      <w:r>
        <w:t xml:space="preserve">|  |  |  | 002 | Услуги по проведению государственной информационной политики | 12 900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195 490 |</w:t>
      </w:r>
    </w:p>
    <w:p>
      <w:r>
        <w:t xml:space="preserve">|  |  |  | 006 | Функционирование районных (городских) библиотек | 192 925 |</w:t>
      </w:r>
    </w:p>
    <w:p>
      <w:pPr>
        <w:pStyle w:val="Heading2"/>
      </w:pPr>
      <w:r>
        <w:t xml:space="preserve">2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 |  | 007 | Развитие государственного языка и других языков народа Казахстана | 2 565 |</w:t>
      </w:r>
    </w:p>
    <w:p>
      <w:r>
        <w:t xml:space="preserve">|  | 9 |  |  | Прочие услуги по организации культуры, спорта, туризма и информационного пространства | 92 830 |</w:t>
      </w:r>
    </w:p>
    <w:p>
      <w:r>
        <w:t xml:space="preserve">|  |  | 456 |  | Отдел внутренней политики района (города областного значения) | 74 642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24 687 |</w:t>
      </w:r>
    </w:p>
    <w:p>
      <w:r>
        <w:t xml:space="preserve">|  |  |  | 003 | Реализация мероприятий в сфере молодежной политики | 43 325 |</w:t>
      </w:r>
    </w:p>
    <w:p>
      <w:r>
        <w:t xml:space="preserve">|  |  |  | 032 | Капитальные расходы подведомственных государственных учреждений и организаций | 1 976 |</w:t>
      </w:r>
    </w:p>
    <w:p>
      <w:r>
        <w:t xml:space="preserve">|  |  |  | 113 | Целевые текущие трансферты нижестоящим бюджетам | 4 654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18 188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18 188 |</w:t>
      </w:r>
    </w:p>
    <w:p>
      <w:r>
        <w:t xml:space="preserve">|  |  |  | 032 | Капитальные расходы подведомственных государственных учреждений и организаций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71 342 |</w:t>
      </w:r>
    </w:p>
    <w:p>
      <w:r>
        <w:t xml:space="preserve">|  | 6 |  |  | Земельные отношения | 28 854 |</w:t>
      </w:r>
    </w:p>
    <w:p>
      <w:r>
        <w:t xml:space="preserve">|  |  | 463 |  | Отдел земельных отношений района (города областного значения) | 28 854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16 407 |</w:t>
      </w:r>
    </w:p>
    <w:p>
      <w:r>
        <w:t xml:space="preserve">|  |  |  | 003 | Земельно-хозяйственное устройство населенных пунктов | 8 435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4 012 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42 488 |</w:t>
      </w:r>
    </w:p>
    <w:p>
      <w:r>
        <w:t xml:space="preserve">|  |  | 459 |  | Отдел экономики и финансов района (города областного значения) | 42 488 |</w:t>
      </w:r>
    </w:p>
    <w:p>
      <w:r>
        <w:t xml:space="preserve">|  |  |  | 099 | Реализация мер по оказанию социальной поддержки специалистов | 42 488 |</w:t>
      </w:r>
    </w:p>
    <w:p>
      <w:r>
        <w:t xml:space="preserve">| 11 |  |  |  | Промышленность, архитектурная, градостроительная и строительная деятельность | 29 544 |</w:t>
      </w:r>
    </w:p>
    <w:p>
      <w:r>
        <w:t xml:space="preserve">|  | 2 |  |  | Архитектурная, градостроительная и строительная деятельность | 29 544 |</w:t>
      </w:r>
    </w:p>
    <w:p>
      <w:r>
        <w:t xml:space="preserve">|  |  | 466 |  | Отдел архитектуры, градостроительства и строительства района (города областного значения) | 29 544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25 412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3 662 |</w:t>
      </w:r>
    </w:p>
    <w:p>
      <w:r>
        <w:t xml:space="preserve">|  |  |  | 015 | Капитальные затраты государственного органа | 470 |</w:t>
      </w:r>
    </w:p>
    <w:p>
      <w:r>
        <w:t xml:space="preserve">| 12 |  |  |  | Транспорт и коммуникации | 46 778 |</w:t>
      </w:r>
    </w:p>
    <w:p>
      <w:r>
        <w:t xml:space="preserve">|  | 1 |  |  | Автомобильный транспорт | 46 778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46 778 |</w:t>
      </w:r>
    </w:p>
    <w:p>
      <w:r>
        <w:t xml:space="preserve">|  |  |  | 022 | Развитие транспортной инфраструктуры | 0 |</w:t>
      </w:r>
    </w:p>
    <w:p>
      <w:r>
        <w:t xml:space="preserve">|  |  |  | 023 | Обеспечение функционирования автомобильных дорог | 21 954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24 824 |</w:t>
      </w:r>
    </w:p>
    <w:p>
      <w:r>
        <w:t xml:space="preserve">|  |  |  | 051 | Реализация приоритетных проектов транспортной инфраструктуры | 0 |</w:t>
      </w:r>
    </w:p>
    <w:p>
      <w:r>
        <w:t xml:space="preserve">| 13 |  |  |  | Прочие | 36 042 |</w:t>
      </w:r>
    </w:p>
    <w:p>
      <w:r>
        <w:t xml:space="preserve">|  | 9 |  |  | Прочие | 36 042 |</w:t>
      </w:r>
    </w:p>
    <w:p>
      <w:r>
        <w:t xml:space="preserve">|  |  | 459 |  | Отдел экономики и финансов района (города областного значения) | 36 042 |</w:t>
      </w:r>
    </w:p>
    <w:p>
      <w:r>
        <w:t xml:space="preserve">|  |  |  | 012 | Резерв местного исполнительного органа района (города областного значения) | 36 042 |</w:t>
      </w:r>
    </w:p>
    <w:p>
      <w:r>
        <w:t xml:space="preserve">| 14 |  |  |  | Обслуживание долга | 51 207 |</w:t>
      </w:r>
    </w:p>
    <w:p>
      <w:r>
        <w:t xml:space="preserve">|  | 1 |  |  | Обслуживание долга | 51 207 |</w:t>
      </w:r>
    </w:p>
    <w:p>
      <w:r>
        <w:t xml:space="preserve">|  |  | 459 |  | Отдел экономики и финансов района (города областного значения) | 51 207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51 207 |</w:t>
      </w:r>
    </w:p>
    <w:p>
      <w:r>
        <w:t xml:space="preserve">| 15 |  |  |  | Трансферты | 6 154 604 |</w:t>
      </w:r>
    </w:p>
    <w:p>
      <w:r>
        <w:t xml:space="preserve">|  | 1 |  |  | Трансферты | 6 154 604 |</w:t>
      </w:r>
    </w:p>
    <w:p>
      <w:r>
        <w:t xml:space="preserve">|  |  | 459 |  | Отдел экономики и финансов района (города областного значения) | 6 154 604 |</w:t>
      </w:r>
    </w:p>
    <w:p>
      <w:r>
        <w:t xml:space="preserve">|  |  |  | 006 | Возврат неиспользованных (недоиспользованных) целевых трансфертов | 4 390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038 | Субвенции | 386 776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5 763 438 |</w:t>
      </w:r>
    </w:p>
    <w:p>
      <w:r>
        <w:t xml:space="preserve">|  |  |  | 051 | Трансферты органам местного самоуправления | 0 |</w:t>
      </w:r>
    </w:p>
    <w:p>
      <w:r>
        <w:t xml:space="preserve">|  |  |  |  | 3) Чистое бюджетное кредитование | 131 371 |</w:t>
      </w:r>
    </w:p>
    <w:p>
      <w:r>
        <w:t xml:space="preserve">|  |  |  |  | Бюджетные кредиты | 214 400 |</w:t>
      </w:r>
    </w:p>
    <w:p>
      <w:r>
        <w:t xml:space="preserve">| 07 |  |  |  | Жилищно-коммунальное хозяйство | 0 |</w:t>
      </w:r>
    </w:p>
    <w:p>
      <w:r>
        <w:t xml:space="preserve">|  | 1 |  |  | Жилищное хозяйство | 0 |</w:t>
      </w:r>
    </w:p>
    <w:p>
      <w:r>
        <w:t xml:space="preserve">|  |  | 466 |  | Отдел архитектуры, градостроительства и строительства района (города областного значения) | 0 |</w:t>
      </w:r>
    </w:p>
    <w:p>
      <w:r>
        <w:t xml:space="preserve">|  |  |  | 003 | Проектирование и (или) строительство, реконструкция жилья коммунального жилищного фонда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214 400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214 400 |</w:t>
      </w:r>
    </w:p>
    <w:p>
      <w:r>
        <w:t xml:space="preserve">|  |  | 459 |  | Отдел экономики и финансов района (города областного значения) | 214 400 |</w:t>
      </w:r>
    </w:p>
    <w:p>
      <w:r>
        <w:t xml:space="preserve">|  |  |  | 018 | Бюджетные кредиты для реализации мер социальной поддержки специалистов | 214 400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pPr>
        <w:pStyle w:val="Heading2"/>
      </w:pPr>
      <w:r>
        <w:t xml:space="preserve">3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83 029 |</w:t>
      </w:r>
    </w:p>
    <w:p>
      <w:r>
        <w:t xml:space="preserve">|  | 01 |  |  | Погашение бюджетных кредитов | 83 029 |</w:t>
      </w:r>
    </w:p>
    <w:p>
      <w:r>
        <w:t xml:space="preserve">|  |  | 1 |  | Погашение бюджетных кредитов, выданных из государственного бюджета | 83 029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-1 568 705 |</w:t>
      </w:r>
    </w:p>
    <w:p>
      <w:r>
        <w:t xml:space="preserve">|  |  |  |  | 6) Финансирование дефицита (использование профицита) бюджета | 1 568 705 |</w:t>
      </w:r>
    </w:p>
    <w:p>
      <w:r>
        <w:t xml:space="preserve">| 7 |  |  |  | Поступление займов | 1 072 641 |</w:t>
      </w:r>
    </w:p>
    <w:p>
      <w:r>
        <w:t xml:space="preserve">|  | 01 |  |  | Внутренние государственные займы | 1 072 641 |</w:t>
      </w:r>
    </w:p>
    <w:p>
      <w:r>
        <w:t xml:space="preserve">|  |  | 2 |  | Договоры займа | 1 072 641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167 995 |</w:t>
      </w:r>
    </w:p>
    <w:p>
      <w:r>
        <w:t xml:space="preserve">|  | 1 |  |  | Погашение займов | 167 995 |</w:t>
      </w:r>
    </w:p>
    <w:p>
      <w:r>
        <w:t xml:space="preserve">|  |  | 459 |  | Отдел экономики и финансов района (города областного значения) | 167 995 |</w:t>
      </w:r>
    </w:p>
    <w:p>
      <w:r>
        <w:t xml:space="preserve">|  |  |  | 005 | Погашение долга местного исполнительного органа перед вышестоящим бюджетом | 83 029 |</w:t>
      </w:r>
    </w:p>
    <w:p>
      <w:r>
        <w:t xml:space="preserve">|  |  |  | 022 | Возврат неиспользованных бюджетных кредитов, выданных из местного бюджета | 84 966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664 059 |</w:t>
      </w:r>
    </w:p>
    <w:p>
      <w:r>
        <w:t xml:space="preserve">|  | 01 |  |  | Остатки бюджетных средств | 664 059 |</w:t>
      </w:r>
    </w:p>
    <w:p>
      <w:r>
        <w:t xml:space="preserve">|  |  | 1 |  | Свободные остатки бюджетных средств | 664 059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