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Жангалинского районного маслихата от 24 декабря 2020 года №57-1 "О районном бюджете на 2021-2023 годы"</w:t>
      </w:r>
    </w:p>
    <w:p>
      <w:r>
        <w:t xml:space="preserve">Решение. Маслихат Жангалинского района. от 05.04.2021. № 154538. редакция от 05.04.2021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Бюджетным кодексом Республики Казахстан от 4 декабря 2008 года и Законом Республики Казахстан "О местном государственном управлении и самоуправлении в Республике Казахстан" от 23 января 2001 года,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Жангалинского районного маслихата от 24 декабря 2020 года №57-1 "О районном бюджете на 2021-2023 годы" (зарегистрированное в Реестре государственной регистрации нормативных правовых актов №6603, опубликованное 1 января 2021 года в Эталонном контрольном банке нормативных правовых актов Республики Казахстан) следующие изменения:</w:t>
      </w:r>
    </w:p>
    <w:p>
      <w:r>
        <w:t xml:space="preserve">пункт 1 изложить в следующей редакции:</w:t>
      </w:r>
    </w:p>
    <w:p>
      <w:r>
        <w:t xml:space="preserve">"1. Утвердить районный бюджет на 2021-2023 годы согласно приложениям 1 , 2 и 3 соответственно, в том числе на 2021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6 069 318 тысяч тенге:</w:t>
      </w:r>
    </w:p>
    <w:p>
      <w:r>
        <w:t xml:space="preserve">налоговые поступления – 774 974 тысячи тенге;</w:t>
      </w:r>
    </w:p>
    <w:p>
      <w:r>
        <w:t xml:space="preserve">неналоговые поступления – 14 662 тысячи тенге;</w:t>
      </w:r>
    </w:p>
    <w:p>
      <w:r>
        <w:t xml:space="preserve">поступления от продажи основного капитала – 8 000 тысяч тенге;</w:t>
      </w:r>
    </w:p>
    <w:p>
      <w:r>
        <w:t xml:space="preserve">поступления трансфертов – 5 271 682 тысячи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6 364 827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39 834 тысячи тенге:</w:t>
      </w:r>
    </w:p>
    <w:p>
      <w:r>
        <w:t xml:space="preserve">бюджетные кредиты – 91 886 тысяч тенге;</w:t>
      </w:r>
    </w:p>
    <w:p>
      <w:r>
        <w:t xml:space="preserve">погашение бюджетных кредитов – 52 052 тысячи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тенге: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- 335 343 тысячи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335 343 тысячи тенге:</w:t>
      </w:r>
    </w:p>
    <w:p>
      <w:r>
        <w:t xml:space="preserve">поступление займов – 263 777 тысяч тенге;</w:t>
      </w:r>
    </w:p>
    <w:p>
      <w:r>
        <w:t xml:space="preserve">погашение займов – 63 567 тысяч тенге;</w:t>
      </w:r>
    </w:p>
    <w:p>
      <w:r>
        <w:t xml:space="preserve">используемые остатки бюджетных средств – 135 133 тысячи тенге.";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 Руководителю аппарата Жангалинского районного маслихата (С.Успанова) обеспечить государственную регистрацию данного решения в органах юстиции.</w:t>
      </w:r>
    </w:p>
    <w:p>
      <w:pPr>
        <w:pStyle w:val="Heading2"/>
      </w:pPr>
      <w:r>
        <w:t xml:space="preserve">Пункт 3</w:t>
      </w:r>
    </w:p>
    <w:p>
      <w:r>
        <w:t xml:space="preserve">3. Настоящее решение вводится в действие с 1 января 2021 года.</w:t>
      </w:r>
    </w:p>
    <w:p>
      <w:r>
        <w:t xml:space="preserve">| Председатель сессии | Ж. Гумаров |</w:t>
      </w:r>
    </w:p>
    <w:p>
      <w:r>
        <w:t xml:space="preserve">|---|---|</w:t>
      </w:r>
    </w:p>
    <w:p>
      <w:r>
        <w:t xml:space="preserve">| Секретарь маслихата | Д. Закарин |</w:t>
      </w:r>
    </w:p>
    <w:p>
      <w:r>
        <w:t xml:space="preserve">|  | Приложение к решению районного маслихата от 5 апреля 2021 года № 4-1 |</w:t>
      </w:r>
    </w:p>
    <w:p>
      <w:r>
        <w:t xml:space="preserve">|---|---|</w:t>
      </w:r>
    </w:p>
    <w:p>
      <w:r>
        <w:t xml:space="preserve">|  | Приложение 1 к решению районного маслихата от 24 декабря 2020 года № 57-1 |</w:t>
      </w:r>
    </w:p>
    <w:p>
      <w:pPr>
        <w:pStyle w:val="Heading2"/>
      </w:pPr>
      <w:r>
        <w:t xml:space="preserve">Глава Районный бюджет на 2021 год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1) Доходы | 6 069 318 |</w:t>
      </w:r>
    </w:p>
    <w:p>
      <w:r>
        <w:t xml:space="preserve">| 1 |  |  |  | Налоговые поступления | 774 974 |</w:t>
      </w:r>
    </w:p>
    <w:p>
      <w:r>
        <w:t xml:space="preserve">|  | 01 |  |  | Подоходный налог | 280 000 |</w:t>
      </w:r>
    </w:p>
    <w:p>
      <w:r>
        <w:t xml:space="preserve">|  |  | 1 |  | Корпоративный подоходный налог | 15 000 |</w:t>
      </w:r>
    </w:p>
    <w:p>
      <w:r>
        <w:t xml:space="preserve">|  |  | 2 |  | Индивидуальный подоходный налог | 265 000 |</w:t>
      </w:r>
    </w:p>
    <w:p>
      <w:r>
        <w:t xml:space="preserve">|  | 03 |  |  | Социальный налог | 267 574 |</w:t>
      </w:r>
    </w:p>
    <w:p>
      <w:r>
        <w:t xml:space="preserve">|  |  | 1 |  | Социальный налог | 267 574 |</w:t>
      </w:r>
    </w:p>
    <w:p>
      <w:r>
        <w:t xml:space="preserve">|  | 04 |  |  | Hалоги на собственность | 220 000 |</w:t>
      </w:r>
    </w:p>
    <w:p>
      <w:r>
        <w:t xml:space="preserve">|  |  | 1 |  | Hалоги на имущество | 220 000 |</w:t>
      </w:r>
    </w:p>
    <w:p>
      <w:r>
        <w:t xml:space="preserve">|  | 05 |  |  | Внутренние налоги на товары, работы и услуги | 5 900 |</w:t>
      </w:r>
    </w:p>
    <w:p>
      <w:r>
        <w:t xml:space="preserve">|  |  | 2 |  | Акцизы | 1 500 |</w:t>
      </w:r>
    </w:p>
    <w:p>
      <w:r>
        <w:t xml:space="preserve">|  |  | 3 |  | Поступления за использование природных и других ресурсов | 2 000 |</w:t>
      </w:r>
    </w:p>
    <w:p>
      <w:r>
        <w:t xml:space="preserve">|  |  | 4 |  | Сборы за ведение предпринимательской и профессиональной деятельности | 2 400 |</w:t>
      </w:r>
    </w:p>
    <w:p>
      <w:r>
        <w:t xml:space="preserve">|  | 08 | 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1 500 |</w:t>
      </w:r>
    </w:p>
    <w:p>
      <w:r>
        <w:t xml:space="preserve">|  |  | 1 |  | Государственная пошлина | 1 500 |</w:t>
      </w:r>
    </w:p>
    <w:p>
      <w:r>
        <w:t xml:space="preserve">| 2 |  |  |  | Неналоговые поступления | 14 662 |</w:t>
      </w:r>
    </w:p>
    <w:p>
      <w:r>
        <w:t xml:space="preserve">|  | 01 |  |  | Доходы от государственной собственности | 10 323 |</w:t>
      </w:r>
    </w:p>
    <w:p>
      <w:r>
        <w:t xml:space="preserve">|  |  | 1 |  | Поступления части чистого дохода государственных предприятий | 12 |</w:t>
      </w:r>
    </w:p>
    <w:p>
      <w:r>
        <w:t xml:space="preserve">|  |  | 5 |  | Доходы от аренды имущества, находящегося в государственной собственности | 10 281 |</w:t>
      </w:r>
    </w:p>
    <w:p>
      <w:r>
        <w:t xml:space="preserve">|  |  | 7 |  | Вознаграждения по кредитам, выданным из государственного бюджета | 30 |</w:t>
      </w:r>
    </w:p>
    <w:p>
      <w:r>
        <w:t xml:space="preserve">|  | 04 | 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1 326 |</w:t>
      </w:r>
    </w:p>
    <w:p>
      <w:r>
        <w:t xml:space="preserve">|  |  | 1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 и в Фонд компенсации потерпевшим | 1 326 |</w:t>
      </w:r>
    </w:p>
    <w:p>
      <w:r>
        <w:t xml:space="preserve">|  | 06 |  |  | Прочие неналоговые поступления | 3 013 |</w:t>
      </w:r>
    </w:p>
    <w:p>
      <w:r>
        <w:t xml:space="preserve">|  |  | 1 |  | Прочие неналоговые поступления | 3 013 |</w:t>
      </w:r>
    </w:p>
    <w:p>
      <w:r>
        <w:t xml:space="preserve">| 3 |  |  |  | Поступления от продажи основного капитала | 8 000 |</w:t>
      </w:r>
    </w:p>
    <w:p>
      <w:r>
        <w:t xml:space="preserve">|  | 01 |  |  | Продажа государственного имущества, закрепленного за государственными учреждениями | 4 000 |</w:t>
      </w:r>
    </w:p>
    <w:p>
      <w:r>
        <w:t xml:space="preserve">|  |  | 1 |  | Продажа государственного имущества, закрепленного за государственными учреждениями | 4 000 |</w:t>
      </w:r>
    </w:p>
    <w:p>
      <w:r>
        <w:t xml:space="preserve">|  | 03 |  |  | Продажа земли и нематериальных активов | 4 000 |</w:t>
      </w:r>
    </w:p>
    <w:p>
      <w:r>
        <w:t xml:space="preserve">|  |  | 1 |  | Продажа земли | 4 000 |</w:t>
      </w:r>
    </w:p>
    <w:p>
      <w:r>
        <w:t xml:space="preserve">| 4 |  |  |  | Поступления трансфертов | 5 271 682 |</w:t>
      </w:r>
    </w:p>
    <w:p>
      <w:r>
        <w:t xml:space="preserve">|  | 02 |  |  | Трансферты из вышестоящих органов государственного управления | 5 271 682 |</w:t>
      </w:r>
    </w:p>
    <w:p>
      <w:r>
        <w:t xml:space="preserve">|  |  | 2 |  | Трансферты из областного бюджета | 5 271 682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2) Затраты | 6 364 827 |</w:t>
      </w:r>
    </w:p>
    <w:p>
      <w:r>
        <w:t xml:space="preserve">| 01 |  |  |  | Государственные услуги общего характера | 269 348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117 558 |</w:t>
      </w:r>
    </w:p>
    <w:p>
      <w:r>
        <w:t xml:space="preserve">|  |  | 112 |  | Аппарат маслихата района (города областного значения) | 19 189 |</w:t>
      </w:r>
    </w:p>
    <w:p>
      <w:r>
        <w:t xml:space="preserve">|  |  |  | 001 | Услуги по обеспечению деятельности маслихата района (города областного значения) | 19 189 |</w:t>
      </w:r>
    </w:p>
    <w:p>
      <w:r>
        <w:t xml:space="preserve">|  |  | 122 |  | Аппарат акима района (города областного значения) | 98 369 |</w:t>
      </w:r>
    </w:p>
    <w:p>
      <w:r>
        <w:t xml:space="preserve">|  |  |  | 001 | Услуги по обеспечению деятельности акима района (города областного значения) | 78 369 |</w:t>
      </w:r>
    </w:p>
    <w:p>
      <w:r>
        <w:t xml:space="preserve">|  |  |  | 003 | Капитальные расходы государственного органа | 20 000 |</w:t>
      </w:r>
    </w:p>
    <w:p>
      <w:r>
        <w:t xml:space="preserve">|  | 2 |  |  | Финансовая деятельность | 17 874 |</w:t>
      </w:r>
    </w:p>
    <w:p>
      <w:r>
        <w:t xml:space="preserve">|  |  | 459 |  | Отдел экономики и финансов района (города областного значения) | 17 874 |</w:t>
      </w:r>
    </w:p>
    <w:p>
      <w:r>
        <w:t xml:space="preserve">|  |  |  | 003 | Проведение оценки имущества в целях налогообложения | 1 000 |</w:t>
      </w:r>
    </w:p>
    <w:p>
      <w:r>
        <w:t xml:space="preserve">|  |  |  | 010 | Приватизация,управление коммунальным, постприватизационная деятельность и регулирование споров, связанных с этим | 16 874 |</w:t>
      </w:r>
    </w:p>
    <w:p>
      <w:r>
        <w:t xml:space="preserve">|  | 9 |  |  | Прочие государственные услуги общего характера | 133 916 |</w:t>
      </w:r>
    </w:p>
    <w:p>
      <w:r>
        <w:t xml:space="preserve">|  |  | 454 |  | Отдел предпринимательства и сельского хозяйства района (города областного значения) | 19 069 |</w:t>
      </w:r>
    </w:p>
    <w:p>
      <w:r>
        <w:t xml:space="preserve">|  |  |  | 001 | Услуги по реализации государственной политики на местном уровне в области развития предпринимательства и сельского хозяйства | 19 069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24 339 |</w:t>
      </w:r>
    </w:p>
    <w:p>
      <w:r>
        <w:t xml:space="preserve">|  |  |  | 001 | Услуги по реализации государственной политики на местном уровне в области жилищно-коммунального хозяйства, пассажирского транспорта и автомобильных дорог | 21 839 |</w:t>
      </w:r>
    </w:p>
    <w:p>
      <w:r>
        <w:t xml:space="preserve">|  |  |  | 013 | Капитальные расходы государственного органа | 2 500 |</w:t>
      </w:r>
    </w:p>
    <w:p>
      <w:r>
        <w:t xml:space="preserve">|  |  | 459 |  | Отдел экономики и финансов района (города областного значения) | 90 508 |</w:t>
      </w:r>
    </w:p>
    <w:p>
      <w:r>
        <w:t xml:space="preserve">|  |  |  | 001 | Услуги по реализации государственной политики в области формирования и развития экономической политики, государственного планирования, исполнения бюджета и управления коммунальной собственностью района (города областного значения) | 25 794 |</w:t>
      </w:r>
    </w:p>
    <w:p>
      <w:r>
        <w:t xml:space="preserve">|  |  |  | 113 | Целевые текущие трансферты нижестоящим бюджетам | 59 814 |</w:t>
      </w:r>
    </w:p>
    <w:p>
      <w:r>
        <w:t xml:space="preserve">|  |  |  | 015 | Капитальные расходы государственного органа | 4 900 |</w:t>
      </w:r>
    </w:p>
    <w:p>
      <w:r>
        <w:t xml:space="preserve">| 02 |  |  |  | Оборона | 3 000 |</w:t>
      </w:r>
    </w:p>
    <w:p>
      <w:r>
        <w:t xml:space="preserve">|  | 1 |  |  | Военные нужды | 3 000 |</w:t>
      </w:r>
    </w:p>
    <w:p>
      <w:r>
        <w:t xml:space="preserve">|  |  | 122 |  | Аппарат акима района (города областного значения) | 3 000 |</w:t>
      </w:r>
    </w:p>
    <w:p>
      <w:r>
        <w:t xml:space="preserve">|  |  |  | 005 | Мероприятия в рамках исполнения всеобщей воинской обязанности | 3 000 |</w:t>
      </w:r>
    </w:p>
    <w:p>
      <w:r>
        <w:t xml:space="preserve">| 06 |  |  |  | Социальная помощь и социальное обеспечение | 826 146 |</w:t>
      </w:r>
    </w:p>
    <w:p>
      <w:r>
        <w:t xml:space="preserve">|  | 1 |  |  | Социальное обеспечение | 279 556 |</w:t>
      </w:r>
    </w:p>
    <w:p>
      <w:r>
        <w:t xml:space="preserve">|  |  | 451 |  | Отдел занятости и социальных программ района (города областного значения) | 279 556 |</w:t>
      </w:r>
    </w:p>
    <w:p>
      <w:r>
        <w:t xml:space="preserve">|  |  |  | 005 | Государственная адресная социальная помощь | 279 556 |</w:t>
      </w:r>
    </w:p>
    <w:p>
      <w:r>
        <w:t xml:space="preserve">|  | 2 |  |  | Социальная помощь | 499 709 |</w:t>
      </w:r>
    </w:p>
    <w:p>
      <w:pPr>
        <w:pStyle w:val="Heading2"/>
      </w:pPr>
      <w:r>
        <w:t xml:space="preserve">1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 | 451 |  | Отдел занятости и социальных программ района (города областного значения) | 499 709 |</w:t>
      </w:r>
    </w:p>
    <w:p>
      <w:r>
        <w:t xml:space="preserve">|  |  |  | 002 | Программа занятости | 238 688 |</w:t>
      </w:r>
    </w:p>
    <w:p>
      <w:r>
        <w:t xml:space="preserve">|  |  |  | 006 | Оказание жилищной помощи | 15 000 |</w:t>
      </w:r>
    </w:p>
    <w:p>
      <w:r>
        <w:t xml:space="preserve">|  |  |  | 007 | Социальная помощь отдельным категориям нуждающихся граждан по решениям местных представительных органов | 91 911 |</w:t>
      </w:r>
    </w:p>
    <w:p>
      <w:r>
        <w:t xml:space="preserve">|  |  |  | 010 | Материальное обеспечение детей-инвалидов, воспитывающихся и обучающихся на дому | 1 182 |</w:t>
      </w:r>
    </w:p>
    <w:p>
      <w:r>
        <w:t xml:space="preserve">|  |  |  | 014 | Оказание социальной помощи нуждающимся гражданам на дому | 79 766 |</w:t>
      </w:r>
    </w:p>
    <w:p>
      <w:r>
        <w:t xml:space="preserve">|  |  |  | 017 | Обеспечение нуждающихся инвалидов обязательными гигиеническими средствами и предоставление услуг специалистами жестового языка, индивидуальными помощниками в соответствии с индивидуальной программой реабилитации инвалида | 39 571 |</w:t>
      </w:r>
    </w:p>
    <w:p>
      <w:r>
        <w:t xml:space="preserve">|  |  |  | 023 | Обеспечение деятельности центров занятости населения | 33 591 |</w:t>
      </w:r>
    </w:p>
    <w:p>
      <w:r>
        <w:t xml:space="preserve">|  | 9 |  |  | Прочие услуги в области социальной помощи и социального обеспечения | 46 881 |</w:t>
      </w:r>
    </w:p>
    <w:p>
      <w:r>
        <w:t xml:space="preserve">|  |  | 451 |  | Отдел занятости и социальных программ района (города областного значения) | 36 881 |</w:t>
      </w:r>
    </w:p>
    <w:p>
      <w:r>
        <w:t xml:space="preserve">|  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30 284 |</w:t>
      </w:r>
    </w:p>
    <w:p>
      <w:r>
        <w:t xml:space="preserve">|  |  |  | 011 | Оплата услуг по зачислению, выплате и доставке пособий и других социальных выплат | 5 000 |</w:t>
      </w:r>
    </w:p>
    <w:p>
      <w:r>
        <w:t xml:space="preserve">|  |  |  | 050 | Обеспечение прав и улучшение качества жизни инвалидов в Республике Казахстан | 1 597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10 000 |</w:t>
      </w:r>
    </w:p>
    <w:p>
      <w:r>
        <w:t xml:space="preserve">|  |  |  | 094 | Предоставление жилищных сертификатов как социальная помощь | 10 000 |</w:t>
      </w:r>
    </w:p>
    <w:p>
      <w:r>
        <w:t xml:space="preserve">| 07 |  |  |  | Жилищно-коммунальное хозяйство | 914 198 |</w:t>
      </w:r>
    </w:p>
    <w:p>
      <w:r>
        <w:t xml:space="preserve">|  | 1 |  |  | Жилищное хозяйство | 889 684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13 000 |</w:t>
      </w:r>
    </w:p>
    <w:p>
      <w:r>
        <w:t xml:space="preserve">|  |  |  | 003 | Организация сохранения государственного жилищного фонда | 5 500 |</w:t>
      </w:r>
    </w:p>
    <w:p>
      <w:r>
        <w:t xml:space="preserve">|  |  |  | 033 | Проектирование, развитие и (или) обустройство инженерно-коммуникационной инфраструктуры | 7 500 |</w:t>
      </w:r>
    </w:p>
    <w:p>
      <w:r>
        <w:t xml:space="preserve">|  |  | 466 |  | Отдел архитектуры, градостроительства и строительства района (города областного значения) | 876 684 |</w:t>
      </w:r>
    </w:p>
    <w:p>
      <w:r>
        <w:t xml:space="preserve">|  |  |  | 003 | Проектирование и (или) строительство, реконструкция жилья коммунального жилищного фонда | 460 368 |</w:t>
      </w:r>
    </w:p>
    <w:p>
      <w:r>
        <w:t xml:space="preserve">|  |  |  | 004 | Проектирование, развитие и (или) обустройство инженерно-коммуникационной инфраструктуры | 416 316 |</w:t>
      </w:r>
    </w:p>
    <w:p>
      <w:r>
        <w:t xml:space="preserve">|  | 2 |  |  | Коммунальное хозяйство | 4 000 |</w:t>
      </w:r>
    </w:p>
    <w:p>
      <w:r>
        <w:t xml:space="preserve">|  |  | 466 |  | Отдел архитектуры, градостроительства и строительства района (города областного значения) | 4 000 |</w:t>
      </w:r>
    </w:p>
    <w:p>
      <w:r>
        <w:t xml:space="preserve">|  |  |  | 058 | Развитие системы водоснабжения и водоотведения в сельских населенных пунктах | 4 000 |</w:t>
      </w:r>
    </w:p>
    <w:p>
      <w:r>
        <w:t xml:space="preserve">|  | 3 |  |  | Благоустройство населенных пунктов | 20 514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20 514 |</w:t>
      </w:r>
    </w:p>
    <w:p>
      <w:r>
        <w:t xml:space="preserve">|  |  |  | 018 | Благоустройство и озеленение населенных пунктов | 20 514 |</w:t>
      </w:r>
    </w:p>
    <w:p>
      <w:r>
        <w:t xml:space="preserve">| 08 |  |  |  | Культура, спорт, туризм и информационное пространство | 531 766 |</w:t>
      </w:r>
    </w:p>
    <w:p>
      <w:r>
        <w:t xml:space="preserve">|  | 1 |  |  | Деятельность в области культуры | 273 627 |</w:t>
      </w:r>
    </w:p>
    <w:p>
      <w:r>
        <w:t xml:space="preserve">|  |  | 457 |  | Отдел культуры, развития языков, физической культуры и спорта района (города областного значения) | 94 736 |</w:t>
      </w:r>
    </w:p>
    <w:p>
      <w:r>
        <w:t xml:space="preserve">|  |  |  | 003 | Поддержка культурно-досуговой работы | 94 736 |</w:t>
      </w:r>
    </w:p>
    <w:p>
      <w:r>
        <w:t xml:space="preserve">|  |  | 466 |  | Отдел архитектуры, градостроительства и строительства района (города областного значения) | 178 891 |</w:t>
      </w:r>
    </w:p>
    <w:p>
      <w:r>
        <w:t xml:space="preserve">|  |  |  | 011 | Развитие объектов культуры | 178 891 |</w:t>
      </w:r>
    </w:p>
    <w:p>
      <w:r>
        <w:t xml:space="preserve">|  | 2 |  |  | Спорт | 76 858 |</w:t>
      </w:r>
    </w:p>
    <w:p>
      <w:r>
        <w:t xml:space="preserve">|  |  | 457 |  | Отдел культуры, развития языков, физической культуры и спорта района (города областного значения) | 76 858 |</w:t>
      </w:r>
    </w:p>
    <w:p>
      <w:r>
        <w:t xml:space="preserve">|  |  |  | 008 | Развитие массового спорта и национальных видов спорта | 72 797 |</w:t>
      </w:r>
    </w:p>
    <w:p>
      <w:r>
        <w:t xml:space="preserve">|  |  |  | 009 | Проведение спортивных соревнований на районном (города областного значения) уровне | 4 061 |</w:t>
      </w:r>
    </w:p>
    <w:p>
      <w:r>
        <w:t xml:space="preserve">|  | 3 |  |  | Информационное пространство | 126 120 |</w:t>
      </w:r>
    </w:p>
    <w:p>
      <w:r>
        <w:t xml:space="preserve">|  |  | 456 |  | Отдел внутренней политики района (города областного значения) | 10 500 |</w:t>
      </w:r>
    </w:p>
    <w:p>
      <w:r>
        <w:t xml:space="preserve">|  |  |  | 002 | Услуги по проведению государственной информационной политики | 10 500 |</w:t>
      </w:r>
    </w:p>
    <w:p>
      <w:r>
        <w:t xml:space="preserve">|  |  | 457 |  | Отдел культуры, развития языков, физической культуры и спорта района (города областного значения) | 115 620 |</w:t>
      </w:r>
    </w:p>
    <w:p>
      <w:r>
        <w:t xml:space="preserve">|  |  |  | 006 | Функционирование районных (городских) библиотек | 114 320 |</w:t>
      </w:r>
    </w:p>
    <w:p>
      <w:r>
        <w:t xml:space="preserve">|  |  |  | 007 | Развитие государственного языка и других языков народа Казахстана | 1 300 |</w:t>
      </w:r>
    </w:p>
    <w:p>
      <w:r>
        <w:t xml:space="preserve">|  | 9 |  |  | Прочие услуги по организации культуры, спорта, туризма и информационного пространства | 55 161 |</w:t>
      </w:r>
    </w:p>
    <w:p>
      <w:r>
        <w:t xml:space="preserve">|  |  | 456 |  | Отдел внутренней политики района (города областного значения) | 38 739 |</w:t>
      </w:r>
    </w:p>
    <w:p>
      <w:r>
        <w:t xml:space="preserve">|  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13 186 |</w:t>
      </w:r>
    </w:p>
    <w:p>
      <w:r>
        <w:t xml:space="preserve">|  |  |  | 003 | Реализация мероприятий в сфере молодежной политики | 25 553 |</w:t>
      </w:r>
    </w:p>
    <w:p>
      <w:r>
        <w:t xml:space="preserve">|  |  | 457 |  | Отдел культуры, развития языков, физической культуры и спорта района (города областного значения) | 16 422 |</w:t>
      </w:r>
    </w:p>
    <w:p>
      <w:r>
        <w:t xml:space="preserve">|  |  |  | 001 | Услуги по реализации государственной политики на местном уровне в области культуры, развития языков, физической культуры и спорта | 16 422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40 485 |</w:t>
      </w:r>
    </w:p>
    <w:p>
      <w:r>
        <w:t xml:space="preserve">|  | 6 |  |  | Земельные отношения | 16 734 |</w:t>
      </w:r>
    </w:p>
    <w:p>
      <w:r>
        <w:t xml:space="preserve">|  |  | 463 |  | Отдел земельных отношений района (города областного значения) | 16 734 |</w:t>
      </w:r>
    </w:p>
    <w:p>
      <w:r>
        <w:t xml:space="preserve">|  |  |  | 001 | Услуги по реализации государственной политики в области регулирования земельных отношений на территории района (города областного значения) | 14 804 |</w:t>
      </w:r>
    </w:p>
    <w:p>
      <w:r>
        <w:t xml:space="preserve">|  |  |  | 006 | Землеустройство, проводимое при установлении границ районов, городов областного значения, районного значения, сельских округов, поселков, сел | 1 930 |</w:t>
      </w:r>
    </w:p>
    <w:p>
      <w:pPr>
        <w:pStyle w:val="Heading2"/>
      </w:pPr>
      <w:r>
        <w:t xml:space="preserve">2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23 751 |</w:t>
      </w:r>
    </w:p>
    <w:p>
      <w:r>
        <w:t xml:space="preserve">|  |  | 459 |  | Отдел экономики и финансов района (города областного значения) | 23 751 |</w:t>
      </w:r>
    </w:p>
    <w:p>
      <w:r>
        <w:t xml:space="preserve">|  |  |  | 099 | Реализация мер по оказанию социальной поддержки специалистов | 23 751 |</w:t>
      </w:r>
    </w:p>
    <w:p>
      <w:r>
        <w:t xml:space="preserve">| 11 |  |  |  | Промышленность, архитектурная, градостроительная и строительная деятельность | 27 437 |</w:t>
      </w:r>
    </w:p>
    <w:p>
      <w:r>
        <w:t xml:space="preserve">|  | 2 |  |  | Архитектурная, градостроительная и строительная деятельность | 27 437 |</w:t>
      </w:r>
    </w:p>
    <w:p>
      <w:r>
        <w:t xml:space="preserve">|  |  | 466 |  | Отдел архитектуры, градостроительства и строительства района (города областного значения) | 27 437 |</w:t>
      </w:r>
    </w:p>
    <w:p>
      <w:r>
        <w:t xml:space="preserve">|  |  |  | 001 | Услуги по реализации государственной политики в области строительства, улучшения архитектурного облика городов, районов и населенных пунктов области и обеспечению рационального и эффективного градостроительного освоения территории района (города областного значения) | 19 437 |</w:t>
      </w:r>
    </w:p>
    <w:p>
      <w:r>
        <w:t xml:space="preserve">|  |  |  | 013 | Разработка схем градостроительного развития территории района, генеральных планов городов районного (областного) значения, поселков и иных сельских населенных пунктов | 8 000 |</w:t>
      </w:r>
    </w:p>
    <w:p>
      <w:r>
        <w:t xml:space="preserve">| 12 |  |  |  | Транспорт и коммуникации | 45 205 |</w:t>
      </w:r>
    </w:p>
    <w:p>
      <w:r>
        <w:t xml:space="preserve">|  | 1 |  |  | Автомобильный транспорт | 38 747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38 747 |</w:t>
      </w:r>
    </w:p>
    <w:p>
      <w:r>
        <w:t xml:space="preserve">|  |  |  | 023 | Обеспечение функционирования автомобильных дорог | 31 030 |</w:t>
      </w:r>
    </w:p>
    <w:p>
      <w:r>
        <w:t xml:space="preserve">|  |  |  | 045 | Капитальный и средний ремонт автомобильных дорог районного значения и улиц населенных пунктов | 7 717 |</w:t>
      </w:r>
    </w:p>
    <w:p>
      <w:r>
        <w:t xml:space="preserve">|  | 9 |  |  | Прочие услуги в сфере транспорта и коммуникаций | 6 458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6 458 |</w:t>
      </w:r>
    </w:p>
    <w:p>
      <w:r>
        <w:t xml:space="preserve">|  |  |  | 037 | Субсидирование пассажирских перевозок по социально значимым городским (сельским), пригородным и внутрирайонным сообщениям | 6 458 |</w:t>
      </w:r>
    </w:p>
    <w:p>
      <w:r>
        <w:t xml:space="preserve">| 13 |  |  |  | Прочие | 448 954 |</w:t>
      </w:r>
    </w:p>
    <w:p>
      <w:r>
        <w:t xml:space="preserve">|  | 9 |  |  | Прочие | 448 954 |</w:t>
      </w:r>
    </w:p>
    <w:p>
      <w:r>
        <w:t xml:space="preserve">|  |  | 457 |  | Отдел культуры, развития языков, физической культуры и спорта района (города областного значения) | 10 |</w:t>
      </w:r>
    </w:p>
    <w:p>
      <w:r>
        <w:t xml:space="preserve">|  |  |  | 052 | Реализация мероприятий по социальной и инженерной инфраструктуре в сельских населенных пунктах в рамках проекта "Ауыл-Ел бесігі" | 10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422 731 |</w:t>
      </w:r>
    </w:p>
    <w:p>
      <w:r>
        <w:t xml:space="preserve">|  |  |  | 062 | Реализация мероприятий по социальной и инженерной инфраструктуре в сельских населенных пунктах в рамках проекта "Ауыл-Ел бесігі" | 10 |</w:t>
      </w:r>
    </w:p>
    <w:p>
      <w:r>
        <w:t xml:space="preserve">|  |  |  | 064 | Развитие социальной и инженерной инфраструктуры в сельских населенных пунктах в рамках проекта "Ауыл-Ел бесігі" | 422 721 |</w:t>
      </w:r>
    </w:p>
    <w:p>
      <w:r>
        <w:t xml:space="preserve">|  |  | 459 |  | Отдел экономики и финансов района (города областного значения) | 26 213 |</w:t>
      </w:r>
    </w:p>
    <w:p>
      <w:r>
        <w:t xml:space="preserve">|  |  |  | 012 | Резерв местного исполнительного органа района (города областного значения) | 26 213 |</w:t>
      </w:r>
    </w:p>
    <w:p>
      <w:r>
        <w:t xml:space="preserve">| 14 |  |  |  | Обслуживание долга | 66 420 |</w:t>
      </w:r>
    </w:p>
    <w:p>
      <w:r>
        <w:t xml:space="preserve">|  | 1 |  |  | Обслуживание долга | 66 420 |</w:t>
      </w:r>
    </w:p>
    <w:p>
      <w:r>
        <w:t xml:space="preserve">|  |  | 459 |  | Отдел экономики и финансов района (города областного значения) | 66 420 |</w:t>
      </w:r>
    </w:p>
    <w:p>
      <w:r>
        <w:t xml:space="preserve">|  |  |  | 021 | Обслуживание долга местных исполнительных органов по выплате вознаграждений и иных платежей по займам из областного бюджета | 66 420 |</w:t>
      </w:r>
    </w:p>
    <w:p>
      <w:r>
        <w:t xml:space="preserve">| 15 |  |  |  | Трансферты | 3 191 868 |</w:t>
      </w:r>
    </w:p>
    <w:p>
      <w:r>
        <w:t xml:space="preserve">|  | 1 |  |  | Трансферты | 3 191 868 |</w:t>
      </w:r>
    </w:p>
    <w:p>
      <w:r>
        <w:t xml:space="preserve">|  |  | 459 |  | Отдел экономики и финансов района (города областного значения) | 3 191 868 |</w:t>
      </w:r>
    </w:p>
    <w:p>
      <w:r>
        <w:t xml:space="preserve">|  |  |  | 006 | Возврат неиспользованных (недоиспользованных) целевых трансфертов | 16 |</w:t>
      </w:r>
    </w:p>
    <w:p>
      <w:r>
        <w:t xml:space="preserve">|  |  |  | 038 | Субвенции | 195 197 |</w:t>
      </w:r>
    </w:p>
    <w:p>
      <w:r>
        <w:t xml:space="preserve">|  |  |  | 049 | Возврат трансфертов общего характера в случаях, предусмотренных бюджетным законодательством | 2 996 655 |</w:t>
      </w:r>
    </w:p>
    <w:p>
      <w:r>
        <w:t xml:space="preserve">|  |  |  |  | 3) Чистое бюджетное кредитование | 39 834 |</w:t>
      </w:r>
    </w:p>
    <w:p>
      <w:r>
        <w:t xml:space="preserve">|  |  |  |  | Бюджетные кредиты | 91 886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91 886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91 886 |</w:t>
      </w:r>
    </w:p>
    <w:p>
      <w:r>
        <w:t xml:space="preserve">|  |  | 459 |  | Отдел экономики и финансов района (города областного значения) | 91 886 |</w:t>
      </w:r>
    </w:p>
    <w:p>
      <w:r>
        <w:t xml:space="preserve">|  |  |  | 018 | Бюджетные кредиты для реализации мер социальной поддержки специалистов | 91 886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5 |  |  |  | Погашение бюджетных кредитов | 52 052 |</w:t>
      </w:r>
    </w:p>
    <w:p>
      <w:r>
        <w:t xml:space="preserve">|  | 01 |  |  | Погашение бюджетных кредитов | 52 052 |</w:t>
      </w:r>
    </w:p>
    <w:p>
      <w:r>
        <w:t xml:space="preserve">|  |  | 1 |  | Погашение бюджетных кредитов, выданных из государственного бюджета | 52 052 |</w:t>
      </w:r>
    </w:p>
    <w:p>
      <w:r>
        <w:t xml:space="preserve">|  |  |  |  | 4) Сальдо по операциям с финансовыми активами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6 |  |  |  | Поступления от продажи финансовых активов государства | 0 |</w:t>
      </w:r>
    </w:p>
    <w:p>
      <w:r>
        <w:t xml:space="preserve">|  | 01 |  |  | Поступления от продажи финансовых активов государства | 0 |</w:t>
      </w:r>
    </w:p>
    <w:p>
      <w:r>
        <w:t xml:space="preserve">|  |  | 1 |  | Поступления от продажи финансовых активов внутри страны | 0 |</w:t>
      </w:r>
    </w:p>
    <w:p>
      <w:r>
        <w:t xml:space="preserve">|  |  |  |  | 5) Дефицит (профицит) бюджета | -335 343 |</w:t>
      </w:r>
    </w:p>
    <w:p>
      <w:r>
        <w:t xml:space="preserve">|  |  |  |  | 6) Финансирование дефицита (использование профицита) бюджета | 335 343 |</w:t>
      </w:r>
    </w:p>
    <w:p>
      <w:r>
        <w:t xml:space="preserve">| 7 |  |  |  | Поступления займов | 263 777 |</w:t>
      </w:r>
    </w:p>
    <w:p>
      <w:r>
        <w:t xml:space="preserve">|  | 01 |  |  | Внутренние государственные займы | 263 777 |</w:t>
      </w:r>
    </w:p>
    <w:p>
      <w:r>
        <w:t xml:space="preserve">|  |  | 2 |  | Договоры займа | 263 777 |</w:t>
      </w:r>
    </w:p>
    <w:p>
      <w:r>
        <w:t xml:space="preserve">|  |  |  | 03 | Займы, получаемые местным исполнительным органом района (города областного значения) | 263 777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16 |  |  |  | Погашение займов | 63 567 |</w:t>
      </w:r>
    </w:p>
    <w:p>
      <w:r>
        <w:t xml:space="preserve">|  | 1 |  |  | Погашение займов | 63 567 |</w:t>
      </w:r>
    </w:p>
    <w:p>
      <w:pPr>
        <w:pStyle w:val="Heading2"/>
      </w:pPr>
      <w:r>
        <w:t xml:space="preserve">3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 | 459 |  | Отдел экономики и финансов района (города областного значения | 63 567 |</w:t>
      </w:r>
    </w:p>
    <w:p>
      <w:r>
        <w:t xml:space="preserve">|  |  |  | 005 | Погашение долга местного исполнительного органа перед вышестоящим бюджетом | 43 522 |</w:t>
      </w:r>
    </w:p>
    <w:p>
      <w:r>
        <w:t xml:space="preserve">|  |  |  | 022 | Возврат неиспользованных бюджетных кредитов, выданных из местного бюджета | 20 045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8 |  |  |  | Используемые остатки бюджетных средств | 135 133 |</w:t>
      </w:r>
    </w:p>
    <w:p>
      <w:r>
        <w:t xml:space="preserve">|  | 01 |  |  | Остатки бюджетных средств | 135 133 |</w:t>
      </w:r>
    </w:p>
    <w:p>
      <w:r>
        <w:t xml:space="preserve">|  |  | 1 |  | Свободные остатки бюджетных средств | 135 133 |</w:t>
      </w:r>
    </w:p>
    <w:p>
      <w:r>
        <w:t xml:space="preserve">|  |  |  | 01 | Свободные остатки бюджетных средств | 135 133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