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Бокейординского районного маслихата от 25 декабря 2020 года №50-6 "О бюджете Темир Масинского сельского округа Бокейординского района на 2021-2023 годы"</w:t>
      </w:r>
    </w:p>
    <w:p>
      <w:r>
        <w:t xml:space="preserve">Решение, Изменения. Маслихат Бокейординского района. от 20.04.2021. № 154982. редакция от 20.04.2021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Казахстан", Бокейординский районный маслихат РЕШИЛ 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Бокейординского районного маслихата от 25 декабря 2020 года №50-6 "О бюджете Темир Масинского сельского округа Бокейординского района на 2021 – 2023 годы" (зарегистрированное в Реестре государственной регистрации нормативных правовых актов №6637)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Темир Масинского сельского округа на 2021-2023 годы согласно приложениям 1 , 2 и 3 соответственно, в том числе на 2021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23 255 тысяч тенге:</w:t>
      </w:r>
    </w:p>
    <w:p>
      <w:r>
        <w:t xml:space="preserve">налоговые поступления – 3 550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- 0 тенге;</w:t>
      </w:r>
    </w:p>
    <w:p>
      <w:r>
        <w:t xml:space="preserve">поступления трансфертов – 19 705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25 253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тенге:</w:t>
      </w:r>
    </w:p>
    <w:p>
      <w:r>
        <w:t xml:space="preserve">приобретение финансовых активов - 0 тенге;</w:t>
      </w:r>
    </w:p>
    <w:p>
      <w:r>
        <w:t xml:space="preserve">поступления от продажи финансовых активов государства - 0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- 1 998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- 1 998 тысяч тенге;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1 998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Руководителю аппарата Бокейординского районного маслихата (Е.Айткалиев) обеспечить государственную регистрацию данного решения в органах юстиции.</w:t>
      </w:r>
    </w:p>
    <w:p>
      <w:pPr>
        <w:pStyle w:val="Heading2"/>
      </w:pPr>
      <w:r>
        <w:t xml:space="preserve">Пункт 3</w:t>
      </w:r>
    </w:p>
    <w:p>
      <w:r>
        <w:t xml:space="preserve">3. Настоящее решение вводится в действие с 1 января 2021 года.</w:t>
      </w:r>
    </w:p>
    <w:p>
      <w:r>
        <w:t xml:space="preserve">| Председатель сессии Бокейординского районного маслихата | А. Тусипкалиева |</w:t>
      </w:r>
    </w:p>
    <w:p>
      <w:r>
        <w:t xml:space="preserve">|---|---|</w:t>
      </w:r>
    </w:p>
    <w:p>
      <w:r>
        <w:t xml:space="preserve">| секретарь маслихата | Л. Кайргалиева |</w:t>
      </w:r>
    </w:p>
    <w:p>
      <w:r>
        <w:t xml:space="preserve">|  | Приложение к решению Бокейординского районного маслихата от 20 апреля 2021 года № 4-6 |</w:t>
      </w:r>
    </w:p>
    <w:p>
      <w:r>
        <w:t xml:space="preserve">|---|---|</w:t>
      </w:r>
    </w:p>
    <w:p>
      <w:r>
        <w:t xml:space="preserve">|  | Приложение 1 к решению Бокейординского районного маслихата от 25 декабря 2020 года № 50-6 |</w:t>
      </w:r>
    </w:p>
    <w:p>
      <w:pPr>
        <w:pStyle w:val="Heading2"/>
      </w:pPr>
      <w:r>
        <w:t xml:space="preserve">Глава Бюджет Темир Масинского сельского округа на 2021 год</w:t>
      </w:r>
    </w:p>
    <w:p>
      <w:pPr>
        <w:pStyle w:val="Heading2"/>
      </w:pPr>
      <w:r>
        <w:t xml:space="preserve">Текст</w:t>
      </w:r>
    </w:p>
    <w:p>
      <w:r>
        <w:t xml:space="preserve">(тысяч тенге)</w:t>
      </w:r>
    </w:p>
    <w:p>
      <w:r>
        <w:t xml:space="preserve">| Категория | Сумма |  |  |  |  |  |</w:t>
      </w:r>
    </w:p>
    <w:p>
      <w:r>
        <w:t xml:space="preserve">|---|---|---|---|---|---|---|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Наименование |  |  |</w:t>
      </w:r>
    </w:p>
    <w:p>
      <w:r>
        <w:t xml:space="preserve">| 1 | 2 | 3 | 4 | 5 | 6 |  |</w:t>
      </w:r>
    </w:p>
    <w:p>
      <w:r>
        <w:t xml:space="preserve">|  |  |  |  | 1) Доходы | 23 255 |  |</w:t>
      </w:r>
    </w:p>
    <w:p>
      <w:r>
        <w:t xml:space="preserve">| 1 |  |  |  | Налоговые поступления | 3 550 |  |</w:t>
      </w:r>
    </w:p>
    <w:p>
      <w:r>
        <w:t xml:space="preserve">|  | 01 |  |  | Подоходный налог | 0 |  |</w:t>
      </w:r>
    </w:p>
    <w:p>
      <w:r>
        <w:t xml:space="preserve">|  |  | 2 |  | Индивидуальный подоходный налог | 0 |  |</w:t>
      </w:r>
    </w:p>
    <w:p>
      <w:r>
        <w:t xml:space="preserve">|  | 04 |  |  | Налоги на собственность | 0 |  |</w:t>
      </w:r>
    </w:p>
    <w:p>
      <w:r>
        <w:t xml:space="preserve">|  |  | 1 |  | Налоги на имущество | 100 |  |</w:t>
      </w:r>
    </w:p>
    <w:p>
      <w:r>
        <w:t xml:space="preserve">|  |  | 3 |  | Земельный налог | 75 |  |</w:t>
      </w:r>
    </w:p>
    <w:p>
      <w:r>
        <w:t xml:space="preserve">|  |  | 4 |  | Hалог на транспортные средства | 3 375 |  |</w:t>
      </w:r>
    </w:p>
    <w:p>
      <w:r>
        <w:t xml:space="preserve">| 2 |  |  |  | Неналоговые поступления | 0 |  |</w:t>
      </w:r>
    </w:p>
    <w:p>
      <w:r>
        <w:t xml:space="preserve">| 3 |  |  |  | Поступления от продажи основного капитала | 0 |  |</w:t>
      </w:r>
    </w:p>
    <w:p>
      <w:r>
        <w:t xml:space="preserve">| 4 |  |  |  | Поступления трансфертов | 19 705 |  |</w:t>
      </w:r>
    </w:p>
    <w:p>
      <w:r>
        <w:t xml:space="preserve">|  | 02 |  |  | Трансферты из вышестоящих органов государственного управления | 19 705 |  |</w:t>
      </w:r>
    </w:p>
    <w:p>
      <w:r>
        <w:t xml:space="preserve">|  |  | 3 |  | Трансферты из районных (городов областного значения) бюджетов | 19 705 | 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Бюджетная программа |  |  |  |</w:t>
      </w:r>
    </w:p>
    <w:p>
      <w:r>
        <w:t xml:space="preserve">|  |  |  |  | Наименование |  |  |</w:t>
      </w:r>
    </w:p>
    <w:p>
      <w:r>
        <w:t xml:space="preserve">| 1 | 2 | 3 | 4 | 5 | 6 |  |</w:t>
      </w:r>
    </w:p>
    <w:p>
      <w:r>
        <w:t xml:space="preserve">|  |  |  |  | 2) Затраты | 25 253 |  |</w:t>
      </w:r>
    </w:p>
    <w:p>
      <w:r>
        <w:t xml:space="preserve">| 01 |  |  |  | Государственные услуги общего характера | 18 291 | 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18 291 |  |</w:t>
      </w:r>
    </w:p>
    <w:p>
      <w:r>
        <w:t xml:space="preserve">|  |  | 124 |  | Аппарат акима города районного значения, села, поселка, сельского округа | 18 291 | 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18 291 |  |</w:t>
      </w:r>
    </w:p>
    <w:p>
      <w:r>
        <w:t xml:space="preserve">| 05 |  |  |  | Здравоохранение | 44 |  |</w:t>
      </w:r>
    </w:p>
    <w:p>
      <w:r>
        <w:t xml:space="preserve">|  | 9 |  |  | Прочие услуги в области здравоохранения | 44 |  |</w:t>
      </w:r>
    </w:p>
    <w:p>
      <w:r>
        <w:t xml:space="preserve">|  |  | 124 |  | Аппарат акима города районного значения, села, поселка, сельского округа | 44 | 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44 |  |</w:t>
      </w:r>
    </w:p>
    <w:p>
      <w:r>
        <w:t xml:space="preserve">| 07 |  |  |  | Жилищно-коммунальное хозяйствоо | 4 898 |  |</w:t>
      </w:r>
    </w:p>
    <w:p>
      <w:r>
        <w:t xml:space="preserve">|  | 3 |  |  | Благоустройство населенных пунктов | 4 898 |  |</w:t>
      </w:r>
    </w:p>
    <w:p>
      <w:r>
        <w:t xml:space="preserve">|  |  | 124 |  | Аппарат акима города районного значения, села, поселка, сельского округа | 4 898 |  |</w:t>
      </w:r>
    </w:p>
    <w:p>
      <w:r>
        <w:t xml:space="preserve">|  |  |  | 008 | Освещение улиц в населенных пунктах | 2 497 |  |</w:t>
      </w:r>
    </w:p>
    <w:p>
      <w:r>
        <w:t xml:space="preserve">|  |  |  | 009 | Обеспечение санитарии населенных пунктов | 354 |  |</w:t>
      </w:r>
    </w:p>
    <w:p>
      <w:r>
        <w:t xml:space="preserve">|  |  |  | 011 | Благоустройство и озеленение населенных пунктов | 2 047 |  |</w:t>
      </w:r>
    </w:p>
    <w:p>
      <w:r>
        <w:t xml:space="preserve">| 12 |  |  |  | Транспорт и коммуникации | 2 020 |  |</w:t>
      </w:r>
    </w:p>
    <w:p>
      <w:r>
        <w:t xml:space="preserve">|  | 1 |  |  | Автомобильный транспорт | 2 020 |  |</w:t>
      </w:r>
    </w:p>
    <w:p>
      <w:r>
        <w:t xml:space="preserve">|  |  | 124 |  | Аппарат акима города районного значения, села, поселка, сельского округа | 2 020 | 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2 020 |  |</w:t>
      </w:r>
    </w:p>
    <w:p>
      <w:r>
        <w:t xml:space="preserve">|  |  |  |  | 3) Чистое бюджетное кредитование | 0 |  |</w:t>
      </w:r>
    </w:p>
    <w:p>
      <w:r>
        <w:t xml:space="preserve">|  |  |  |  | Бюджетные кредиты | 0 | 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5 |  |  |  |  | Погашение бюджетных кредитов | 0 |</w:t>
      </w:r>
    </w:p>
    <w:p>
      <w:r>
        <w:t xml:space="preserve">|  | 01 |  |  |  | Погашение бюджетных кредитов | 0 |</w:t>
      </w:r>
    </w:p>
    <w:p>
      <w:r>
        <w:t xml:space="preserve">|  |  | 1 |  |  | Погашение бюджетных кредитов, выданных из государственного бюджета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 | Наименование |  |</w:t>
      </w:r>
    </w:p>
    <w:p>
      <w:r>
        <w:t xml:space="preserve">|  |  |  |  |  | 4) Сальдо по операциям с финансовыми активами | 0 |</w:t>
      </w:r>
    </w:p>
    <w:p>
      <w:r>
        <w:t xml:space="preserve">|  |  |  |  |  | Приобретение финансовых активов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6 |  |  |  |  | Поступления от продажи финансовых активов государства | 0 |</w:t>
      </w:r>
    </w:p>
    <w:p>
      <w:r>
        <w:t xml:space="preserve">|  | 01 |  |  |  | Поступления от продажи финансовых активов государства | 0 |</w:t>
      </w:r>
    </w:p>
    <w:p>
      <w:r>
        <w:t xml:space="preserve">|  |  | 1 |  |  | Поступления от продажи финансовых активов внутри страны | 0 |</w:t>
      </w:r>
    </w:p>
    <w:p>
      <w:r>
        <w:t xml:space="preserve">|  |  |  |  |  | 5) Дефицит (профицит) бюджета | - 1 998 |</w:t>
      </w:r>
    </w:p>
    <w:p>
      <w:r>
        <w:t xml:space="preserve">|  |  |  |  |  | 6) Финансирование дефицита бюджета (использование профицита) | 1 998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7 |  |  |  |  | Поступления займов | 0 |</w:t>
      </w:r>
    </w:p>
    <w:p>
      <w:r>
        <w:t xml:space="preserve">|  | 01 |  |  |  | Внутренние государственные займы | 0 |</w:t>
      </w:r>
    </w:p>
    <w:p>
      <w:r>
        <w:t xml:space="preserve">|  |  | 2 |  |  | Договоры займа | 0 |</w:t>
      </w:r>
    </w:p>
    <w:p>
      <w:r>
        <w:t xml:space="preserve">| Функциональная группа | Сумма |  |  |  |  |  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 | Наименование |  |</w:t>
      </w:r>
    </w:p>
    <w:p>
      <w:r>
        <w:t xml:space="preserve">| 16 |  |  |  |  | Погашение займов | 0 |</w:t>
      </w:r>
    </w:p>
    <w:p>
      <w:r>
        <w:t xml:space="preserve">| Категория | Сумма |  |  |  |  |  |</w:t>
      </w:r>
    </w:p>
    <w:p>
      <w:r>
        <w:t xml:space="preserve">|  | Класс |  |  |  |  |  |</w:t>
      </w:r>
    </w:p>
    <w:p>
      <w:r>
        <w:t xml:space="preserve">|  |  | Подкласс |  |  |  |  |</w:t>
      </w:r>
    </w:p>
    <w:p>
      <w:r>
        <w:t xml:space="preserve">|  |  |  | Специфика |  |  |  |</w:t>
      </w:r>
    </w:p>
    <w:p>
      <w:r>
        <w:t xml:space="preserve">|  |  |  |  |  | Наименование |  |</w:t>
      </w:r>
    </w:p>
    <w:p>
      <w:r>
        <w:t xml:space="preserve">| 8 |  |  |  |  | Используемые остатки бюджетных средств | 1 998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