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8 января 2021 года № 56/8 "Об утверждении бюджета Городецского сельского округа района Шал акына на 2021-2023 годы"</w:t>
      </w:r>
    </w:p>
    <w:p>
      <w:r>
        <w:t xml:space="preserve">Решение, Изменения. Маслихат района имени Шал Акына. от 21.04.2021. № 155061.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 и статьей 6 Закона Республики Казахстан "О местном государственном управлении и самоуправлении в Республике Казахстан", 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Городецского сельского округа района Шал акына на 2021-2023 годы" от 8 января 2021 года № 56/8 (зарегистрировано в Реестре государственной регистрации нормативных правовых актов под № 7018)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Городецского сельского округа района Шал акына на 2021-2023 годы согласно приложениям 1 , 2 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34 169 тысяч тенге:</w:t>
      </w:r>
    </w:p>
    <w:p>
      <w:r>
        <w:t xml:space="preserve">налоговые поступления – 3 202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30 967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34 170,1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1,1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1,1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района Шал акына Северо-Казахстанской области | А. Амренова |</w:t>
      </w:r>
    </w:p>
    <w:p>
      <w:r>
        <w:t xml:space="preserve">|---|---|</w:t>
      </w:r>
    </w:p>
    <w:p>
      <w:r>
        <w:t xml:space="preserve">| Секретарь маслихата района Шал акына Северо-Казахстанской области | О. Амрин 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маслихата района Шал акына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6/4 |</w:t>
      </w:r>
    </w:p>
    <w:p>
      <w:r>
        <w:t xml:space="preserve">|  | Приложение 1 к решению |</w:t>
      </w:r>
    </w:p>
    <w:p>
      <w:r>
        <w:t xml:space="preserve">|  | маслихата района Шал акына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56/8 |</w:t>
      </w:r>
    </w:p>
    <w:p>
      <w:pPr>
        <w:pStyle w:val="Heading2"/>
      </w:pPr>
      <w:r>
        <w:t xml:space="preserve">Глава Бюджет Городецкого сельского округа района Шал акына на 2021 год</w:t>
      </w:r>
    </w:p>
    <w:p>
      <w:r>
        <w:t xml:space="preserve">| Категория | Наименование | Сумма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1) Доходы: | 34 169 |</w:t>
      </w:r>
    </w:p>
    <w:p>
      <w:r>
        <w:t xml:space="preserve">| 1 |  |  | Налоговые поступления | 3 202 |</w:t>
      </w:r>
    </w:p>
    <w:p>
      <w:r>
        <w:t xml:space="preserve">|  | 04 |  | Налоги на собственность | 3 202 |</w:t>
      </w:r>
    </w:p>
    <w:p>
      <w:r>
        <w:t xml:space="preserve">|  |  | 1 | Налоги на имущество | 42 |</w:t>
      </w:r>
    </w:p>
    <w:p>
      <w:r>
        <w:t xml:space="preserve">|  |  | 3 | Земельный налог | 164 |</w:t>
      </w:r>
    </w:p>
    <w:p>
      <w:r>
        <w:t xml:space="preserve">|  |  | 4 | Налог на транспортные средства | 2 996 |</w:t>
      </w:r>
    </w:p>
    <w:p>
      <w:r>
        <w:t xml:space="preserve">| 4 |  |  | Поступления трансфертов | 30 967 |</w:t>
      </w:r>
    </w:p>
    <w:p>
      <w:r>
        <w:t xml:space="preserve">|  | 02 |  | Трансферты из вышестоящих органов государственного управления | 30 967 |</w:t>
      </w:r>
    </w:p>
    <w:p>
      <w:r>
        <w:t xml:space="preserve">|  |  | 3 | Трансферты из районного (города областного значения) бюджета | 30 967 |</w:t>
      </w:r>
    </w:p>
    <w:p>
      <w:r>
        <w:t xml:space="preserve">| Функциональная группа | Наименование | Сумма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2) Затраты: | 34 170,1 |</w:t>
      </w:r>
    </w:p>
    <w:p>
      <w:r>
        <w:t xml:space="preserve">| 01 |  |  | Государственные услуги общего характера | 16 302 |</w:t>
      </w:r>
    </w:p>
    <w:p>
      <w:r>
        <w:t xml:space="preserve">|  | 124 |  | Аппарат акима города районного значения, села, поселка, сельского округа | 16 302 |</w:t>
      </w:r>
    </w:p>
    <w:p>
      <w:r>
        <w:t xml:space="preserve">|  |  | 001 | Услуги по обеспечению деятельности акима города районного значения села, поселка, сельского округа | 11 502 |</w:t>
      </w:r>
    </w:p>
    <w:p>
      <w:r>
        <w:t xml:space="preserve">|  |  | 022 | Капитальные расходы государственного органа | 4 800 |</w:t>
      </w:r>
    </w:p>
    <w:p>
      <w:r>
        <w:t xml:space="preserve">| 07 |  |  | Жилищно-коммунальное хозяйство | 4 600 |</w:t>
      </w:r>
    </w:p>
    <w:p>
      <w:r>
        <w:t xml:space="preserve">|  | 124 |  | Аппарат акима города районного значения, села, поселка, сельского округа | 4 600 |</w:t>
      </w:r>
    </w:p>
    <w:p>
      <w:r>
        <w:t xml:space="preserve">|  |  | 008 | Освещение улиц в населенных пунктах | 1 600 |</w:t>
      </w:r>
    </w:p>
    <w:p>
      <w:r>
        <w:t xml:space="preserve">|  |  | 009 | Обеспечение санитарии населенных пунктов | 3 000 |</w:t>
      </w:r>
    </w:p>
    <w:p>
      <w:r>
        <w:t xml:space="preserve">| 12 |  |  | Транспорт и коммуникации | 2 899 |</w:t>
      </w:r>
    </w:p>
    <w:p>
      <w:r>
        <w:t xml:space="preserve">|  | 124 |  | Аппарат акима города районного значения, села, поселка, сельского округа | 2 899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2 899 |</w:t>
      </w:r>
    </w:p>
    <w:p>
      <w:r>
        <w:t xml:space="preserve">| 13 |  |  | Прочие | 10 368 |</w:t>
      </w:r>
    </w:p>
    <w:p>
      <w:r>
        <w:t xml:space="preserve">|  | 124 |  | Аппарат акима города районного значения, села, поселка, сельского округа | 10 368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1 559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8 809 |</w:t>
      </w:r>
    </w:p>
    <w:p>
      <w:r>
        <w:t xml:space="preserve">| 15 |  |  | Трансферты | 1,1 |</w:t>
      </w:r>
    </w:p>
    <w:p>
      <w:r>
        <w:t xml:space="preserve">|  | 124 |  | Аппарат акима города районного значения, села, поселка, сельского округа | 1,1 |</w:t>
      </w:r>
    </w:p>
    <w:p>
      <w:r>
        <w:t xml:space="preserve">|  |  | 048 | Возврат неиспользованных (недоиспользованных) целевых трансфертов | 1,1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-1,1 |</w:t>
      </w:r>
    </w:p>
    <w:p>
      <w:r>
        <w:t xml:space="preserve">|  |  |  | 6) Финансирование дефицита (использование профицита) бюджета | 1,1 |</w:t>
      </w:r>
    </w:p>
    <w:p>
      <w:r>
        <w:t xml:space="preserve">|  |  |  | Поступления займов | 0 |</w:t>
      </w:r>
    </w:p>
    <w:p>
      <w:r>
        <w:t xml:space="preserve">|  |  |  | Погашение займов | 0 |</w:t>
      </w:r>
    </w:p>
    <w:p>
      <w:r>
        <w:t xml:space="preserve">| Категория | Наименование | Сумма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1,1 |</w:t>
      </w:r>
    </w:p>
    <w:p>
      <w:r>
        <w:t xml:space="preserve">|  | 01 |  | Остатки бюджетных средств | 1,1 |</w:t>
      </w:r>
    </w:p>
    <w:p>
      <w:r>
        <w:t xml:space="preserve">|  |  | 1 | Свободные остатки бюджетных средств | 1,1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