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8 января 2021 года 58/401 "Об утверждении бюджета Явленского сельского округа Есильского района Северо-Казахстанской области на 2021-2023 годы"</w:t>
      </w:r>
    </w:p>
    <w:p>
      <w:r>
        <w:t xml:space="preserve">Решение, Изменения, Дополнения. Маслихат Есильского района (Северо-Казахстанская область). от 21.04.2021. № 155298.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Явленского сельского округа Есильского района Северо-Казахстанской области на 2021-2023 годы" от 8 января 2021 года № 58/401 (зарегистрировано в Реестре государственной регистрации нормативных правовых актов под № 7015)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Явленского сельского округа Есильского района Северо-Казахстанской области на 2021-2023 годы согласно приложениям 1, 2,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228 212 тысяч тенге:</w:t>
      </w:r>
    </w:p>
    <w:p>
      <w:r>
        <w:t xml:space="preserve">налоговые поступления - 19 309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208 903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228 391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</w:t>
      </w:r>
    </w:p>
    <w:p>
      <w:r>
        <w:t xml:space="preserve">с финансовыми активами - 0 тысяч тенге;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- 179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- 179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- 179 тысяч тенге.";</w:t>
      </w:r>
    </w:p>
    <w:p>
      <w:r>
        <w:t xml:space="preserve">дополнить пунктом 1-1 следующего содержания:</w:t>
      </w:r>
    </w:p>
    <w:p>
      <w:r>
        <w:t xml:space="preserve">"1-1. Предусмотреть в расходах бюджета Явленского сельского округа за счет свободных остатков бюджетных средств, сложившихся на начало финансового года, возврат неиспользованных целевых трансфертов выделенных в 2020 финансовом году из республиканского бюджета в сумме 0,1 тысяч тенге, из областного бюджета в сумме 0,1 тысяч тенге, из районного бюджета в сумме 41,8 тысяч тенге, согласно приложению 4.";</w:t>
      </w:r>
    </w:p>
    <w:p>
      <w:r>
        <w:t xml:space="preserve">дополнить пунктом 1-3 следующего содержания:</w:t>
      </w:r>
    </w:p>
    <w:p>
      <w:r>
        <w:t xml:space="preserve">"1-3. Предусмотреть в бюджете Явленского сельского округа расходы за счет свободных остатков средств, сложившихся на начало финансового года в сумме 137 тысяч тенге, согласно приложению 4.";</w:t>
      </w:r>
    </w:p>
    <w:p>
      <w:r>
        <w:t xml:space="preserve">пункт 5 изложить в новой редакции:</w:t>
      </w:r>
    </w:p>
    <w:p>
      <w:r>
        <w:t xml:space="preserve">"5. Предусмотреть на 2021 год объемы целевых текущих трансфертов из областного бюджета, в том числе:</w:t>
      </w:r>
    </w:p>
    <w:p>
      <w:r>
        <w:t xml:space="preserve">на текущий ремонт уличного освещения села Явленка;</w:t>
      </w:r>
    </w:p>
    <w:p>
      <w:r>
        <w:t xml:space="preserve">на текущий ремонт внутрипоселковых дорог в селе Явленка;</w:t>
      </w:r>
    </w:p>
    <w:p>
      <w:r>
        <w:t xml:space="preserve">на средний ремонт внутрипоселковых дорог в селе Явленка.</w:t>
      </w:r>
    </w:p>
    <w:p>
      <w:r>
        <w:t xml:space="preserve">Распределение указанных целевых трансфертов из районного бюджета определяется решением акима Явленского сельского округа Есильского района Северо-Казахстанской области "О реализации решения маслихата Есильского района Северо-Казахстанской области "Об утверждении бюджета Явленского сельского округа Есильского района Северо-Казахстанской области на 2021-2023 годы.";</w:t>
      </w:r>
    </w:p>
    <w:p>
      <w:r>
        <w:t xml:space="preserve">пункт 6 изложить в новой редакции:</w:t>
      </w:r>
    </w:p>
    <w:p>
      <w:r>
        <w:t xml:space="preserve">"6. Предусмотреть в бюджете Явленского сельского округа Есильского района Северо-Казахстанской области на 2021 год объемы целевых текущих трансфертов из районного бюджета, в том числе:</w:t>
      </w:r>
    </w:p>
    <w:p>
      <w:r>
        <w:t xml:space="preserve">на проведение мероприятий за счет резерва местного исполнительного органа района на неотложные мероприятия;</w:t>
      </w:r>
    </w:p>
    <w:p>
      <w:r>
        <w:t xml:space="preserve">на текущее содержание дорог;</w:t>
      </w:r>
    </w:p>
    <w:p>
      <w:r>
        <w:t xml:space="preserve">на благоустройство села Явленка;</w:t>
      </w:r>
    </w:p>
    <w:p>
      <w:r>
        <w:t xml:space="preserve">на ликвидацию несанкционированных свалок;</w:t>
      </w:r>
    </w:p>
    <w:p>
      <w:r>
        <w:t xml:space="preserve">на реализацию мероприятий для решения вопросов обустройства села Явленка в рамках реализации Государственной программы развития регионов до 2025 года.</w:t>
      </w:r>
    </w:p>
    <w:p>
      <w:r>
        <w:t xml:space="preserve">Распределение указанных целевых трансфертов из районного бюджета определяется решением акима Явленского сельского округа Есильского района Северо-Казахстанской области "О реализации решения маслихата Есильского района "Об утверждении бюджета Явленского сельского округа Есильского района Северо-Казахстанской области на 2021-2023 годы.";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Есильского района Северо-Казахстанской области | П. Гольцер |</w:t>
      </w:r>
    </w:p>
    <w:p>
      <w:r>
        <w:t xml:space="preserve">|---|---|</w:t>
      </w:r>
    </w:p>
    <w:p>
      <w:r>
        <w:t xml:space="preserve">| секретарь маслихата Есильского района Северо-Казахстанской области | А. Бектасова |</w:t>
      </w:r>
    </w:p>
    <w:p>
      <w:r>
        <w:t xml:space="preserve">|  | Приложение 1 к решению |</w:t>
      </w:r>
    </w:p>
    <w:p>
      <w:r>
        <w:t xml:space="preserve">|---|---|</w:t>
      </w:r>
    </w:p>
    <w:p>
      <w:r>
        <w:t xml:space="preserve">|  |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6/55 |</w:t>
      </w:r>
    </w:p>
    <w:p>
      <w:r>
        <w:t xml:space="preserve">|  | Приложение 1 |</w:t>
      </w:r>
    </w:p>
    <w:p>
      <w:r>
        <w:t xml:space="preserve">|  | к решению маслихата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58/401 |</w:t>
      </w:r>
    </w:p>
    <w:p>
      <w:pPr>
        <w:pStyle w:val="Heading2"/>
      </w:pPr>
      <w:r>
        <w:t xml:space="preserve">Глава Бюджет Явленского сельского округа Есильского района Северо-Казахстанской области на 2021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228 212 |</w:t>
      </w:r>
    </w:p>
    <w:p>
      <w:r>
        <w:t xml:space="preserve">| 1 |  |  | Налоговые поступления | 19 309 |</w:t>
      </w:r>
    </w:p>
    <w:p>
      <w:r>
        <w:t xml:space="preserve">|  | 01 |  | Подоходный налог | 6 000 |</w:t>
      </w:r>
    </w:p>
    <w:p>
      <w:r>
        <w:t xml:space="preserve">|  |  | 2 | Индивидуальный подоходный налог | 6 000 |</w:t>
      </w:r>
    </w:p>
    <w:p>
      <w:r>
        <w:t xml:space="preserve">|  | 04 |  | Налоги на собственность | 13 309 |</w:t>
      </w:r>
    </w:p>
    <w:p>
      <w:r>
        <w:t xml:space="preserve">|  |  | 1 | Налог на имущество | 270 |</w:t>
      </w:r>
    </w:p>
    <w:p>
      <w:r>
        <w:t xml:space="preserve">|  |  | 3 | Земельный налог | 903 |</w:t>
      </w:r>
    </w:p>
    <w:p>
      <w:r>
        <w:t xml:space="preserve">|  |  | 4 | Налог на транспортные средства | 12 136 |</w:t>
      </w:r>
    </w:p>
    <w:p>
      <w:r>
        <w:t xml:space="preserve">| 4 |  |  | Поступление трансфертов | 208 903 |</w:t>
      </w:r>
    </w:p>
    <w:p>
      <w:r>
        <w:t xml:space="preserve">|  | 02 |  | Трансферты из вышестоящих органов государственного управления | 208 903 |</w:t>
      </w:r>
    </w:p>
    <w:p>
      <w:r>
        <w:t xml:space="preserve">|  |  | 3 | Трансферты из районного (города областного значения) бюджета | 208 903 |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  |  |  | 2) Затраты | 228 391 |</w:t>
      </w:r>
    </w:p>
    <w:p>
      <w:r>
        <w:t xml:space="preserve">| 01 |  |  | Государственные услуги общего характера | 37 593 |</w:t>
      </w:r>
    </w:p>
    <w:p>
      <w:r>
        <w:t xml:space="preserve">|  | 124 |  | Аппарат акима города районного значения, села, поселка, сельского округа | 37 593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34 093 |</w:t>
      </w:r>
    </w:p>
    <w:p>
      <w:r>
        <w:t xml:space="preserve">|  |  | 107 | Проведение мероприятий за счет резерва местного исполнительного органа на неотложные затраты | 3 500 |</w:t>
      </w:r>
    </w:p>
    <w:p>
      <w:r>
        <w:t xml:space="preserve">| 07 |  |  | Жилищно-коммунальное хозяйство | 36 925 |</w:t>
      </w:r>
    </w:p>
    <w:p>
      <w:r>
        <w:t xml:space="preserve">|  | 124 |  | Аппарат акима города районного значения, села, поселка, сельского округа | 36 925 |</w:t>
      </w:r>
    </w:p>
    <w:p>
      <w:r>
        <w:t xml:space="preserve">|  |  | 008 | Освещение улиц в населенных пунктах | 19 447 |</w:t>
      </w:r>
    </w:p>
    <w:p>
      <w:r>
        <w:t xml:space="preserve">|  |  | 009 | Обеспечение санитарии населенных пунктов | 5 294 |</w:t>
      </w:r>
    </w:p>
    <w:p>
      <w:r>
        <w:t xml:space="preserve">|  |  | 010 | Содержание мест захоронений и погребение безродных | 1 302 |</w:t>
      </w:r>
    </w:p>
    <w:p>
      <w:r>
        <w:t xml:space="preserve">|  |  | 011 | Благоустройство и озеленение населенных пунктов | 10 882 |</w:t>
      </w:r>
    </w:p>
    <w:p>
      <w:r>
        <w:t xml:space="preserve">| 12 |  |  | Транспорт и коммуникации | 108 068 |</w:t>
      </w:r>
    </w:p>
    <w:p>
      <w:r>
        <w:t xml:space="preserve">|  | 124 |  | Аппарат акима города районного значения, села, поселка, сельского округа | 108 068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8 068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100 000 |</w:t>
      </w:r>
    </w:p>
    <w:p>
      <w:r>
        <w:t xml:space="preserve">| 13 |  |  | Прочие | 45 626 |</w:t>
      </w:r>
    </w:p>
    <w:p>
      <w:r>
        <w:t xml:space="preserve">|  | 124 |  | Аппарат акима города районного значения, села, поселка, сельского округа | 45 626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34 483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11 143 |</w:t>
      </w:r>
    </w:p>
    <w:p>
      <w:r>
        <w:t xml:space="preserve">| 15 |  |  | Трансферты | 179 |</w:t>
      </w:r>
    </w:p>
    <w:p>
      <w:r>
        <w:t xml:space="preserve">|  | 124 |  | Аппарат акима города районного значения, села, поселка, сельского округа | 179 |</w:t>
      </w:r>
    </w:p>
    <w:p>
      <w:r>
        <w:t xml:space="preserve">|  |  | 048 | Возврат неиспользованных (недоиспользованных) целевых трансфертов | 42 |</w:t>
      </w:r>
    </w:p>
    <w:p>
      <w:r>
        <w:t xml:space="preserve">|  |  | 051 | Целевые текущие трансферты из нижестоящего бюджета на компетенцию потерь вышестоящего бюджета в связи с изменением законодательства | 137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-179 |</w:t>
      </w:r>
    </w:p>
    <w:p>
      <w:r>
        <w:t xml:space="preserve">|  |  |  | 6) Финансирование дефицита (использование профицита) бюджета | 179 |</w:t>
      </w:r>
    </w:p>
    <w:p>
      <w:r>
        <w:t xml:space="preserve">| 7 |  |  | Поступление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179 |</w:t>
      </w:r>
    </w:p>
    <w:p>
      <w:r>
        <w:t xml:space="preserve">|  | 01 |  | Остатки бюджетных средств | 179 |</w:t>
      </w:r>
    </w:p>
    <w:p>
      <w:r>
        <w:t xml:space="preserve">|  |  | 1 | Свободные остатки бюджетных средств | 179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6/55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№58/401 |</w:t>
      </w:r>
    </w:p>
    <w:p>
      <w:pPr>
        <w:pStyle w:val="Heading2"/>
      </w:pPr>
      <w:r>
        <w:t xml:space="preserve">Глава Направление свободных остатков бюджетных средств сложившихся на 1 января 2021 года</w:t>
      </w:r>
    </w:p>
    <w:p>
      <w:r>
        <w:t xml:space="preserve">| Функциональная группа | Администратор бюджетных программ | Программа | Наименование | Сумма (тысяч тенге) |</w:t>
      </w:r>
    </w:p>
    <w:p>
      <w:r>
        <w:t xml:space="preserve">|---|---|---|---|---|</w:t>
      </w:r>
    </w:p>
    <w:p>
      <w:r>
        <w:t xml:space="preserve">| 15 |  |  | Трансферты | 179 |</w:t>
      </w:r>
    </w:p>
    <w:p>
      <w:r>
        <w:t xml:space="preserve">|  | 124 |  | Аппарат акима города районного значения, села, поселка, сельского округа | 179 |</w:t>
      </w:r>
    </w:p>
    <w:p>
      <w:r>
        <w:t xml:space="preserve">|  |  | 048 | Возврат неиспользованных (недоиспользованных) целевых трансфертов | 42 |</w:t>
      </w:r>
    </w:p>
    <w:p>
      <w:r>
        <w:t xml:space="preserve">|  |  | 051 | Целевые текущие трансферты из нижестоящего бюджета на компенсацию потерь вышестоящего бюджета в связи с изменение законодательства | 137 |</w:t>
      </w:r>
    </w:p>
    <w:p>
      <w:r>
        <w:t xml:space="preserve">|  |  |  | Всего: | 179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