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изменения в приказ Министра образования и науки Республики Казахстан от 18 октября 2018 года № 578 "Об утверждении Типовых правил приема на обучение в организации образования, реализующие образовательные программы технического и профессионального, послесреднего образования"</w:t>
      </w:r>
    </w:p>
    <w:p>
      <w:r>
        <w:t xml:space="preserve">Приказ, Изменения. Министерство образования и науки Республики Казахстан (реорганизовано Указом Президента РК от 11.06.2022 г. № 917 путем его преобразования в Министерство просвещения РК и Министерство науки и высшего образования; старое название: Министерство науки-Академии наук РК; Министерство науки и высшего образования РК). от 04.06.2021. № 156323. редакция от 04.06.2021</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образования и науки Республики Казахстан от 18 октября 2018 года № 578 "Об утверждении Типовых правил приема на обучение в организации образования, реализующие образовательные программы технического и профессионального, послесреднего образования" (зарегистрирован в Реестре государственной регистрации нормативных правовых актов под № 17705) следующее изменение:</w:t>
      </w:r>
    </w:p>
    <w:p>
      <w:r>
        <w:t xml:space="preserve">Типовые правила приема на обучение в организации образования, реализующие образовательные программы технического и профессионального, послесреднего образования, утвержденные указанным приказом, изложить в новой редакции согласно приложению к настоящему приказу.</w:t>
      </w:r>
    </w:p>
    <w:p>
      <w:pPr>
        <w:pStyle w:val="Heading2"/>
      </w:pPr>
      <w:r>
        <w:t xml:space="preserve">Пункт 2</w:t>
      </w:r>
    </w:p>
    <w:p>
      <w:r>
        <w:t xml:space="preserve">2. Департаменту технического и профессионального образования Министерства образования и науки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образования и науки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образования и науки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образования и науки Республики Казахстан.</w:t>
      </w:r>
    </w:p>
    <w:p>
      <w:pPr>
        <w:pStyle w:val="Heading2"/>
      </w:pPr>
      <w:r>
        <w:t xml:space="preserve">Пункт 4</w:t>
      </w:r>
    </w:p>
    <w:p>
      <w:r>
        <w:t xml:space="preserve">4. Настоящий приказ вводится в действие по истечении десяти дней после дня его первого официального опубликования.</w:t>
      </w:r>
    </w:p>
    <w:p>
      <w:r>
        <w:t xml:space="preserve">Министр образования и науки Республики Казахстан</w:t>
      </w:r>
    </w:p>
    <w:p>
      <w:r>
        <w:t xml:space="preserve">А. Аймагамбетов</w:t>
      </w:r>
    </w:p>
    <w:p>
      <w:r>
        <w:t xml:space="preserve">"СОГЛАСОВАН" Министерство цифрового развития, инноваций и аэрокосмической промышленности Республики Казахстан</w:t>
      </w:r>
    </w:p>
    <w:p>
      <w:r>
        <w:t xml:space="preserve">"СОГЛАСОВАН" Министерство культуры и спорта Республики Казахстан</w:t>
      </w:r>
    </w:p>
    <w:p>
      <w:r>
        <w:t xml:space="preserve">"СОГЛАСОВАН" Министерство здравоохранения Республики Казахстан</w:t>
      </w:r>
    </w:p>
    <w:p>
      <w:r>
        <w:t xml:space="preserve">|  | Приложение к приказу Министр образования и науки Республики Казахстан от 4 июня 2021 года № 276 |</w:t>
      </w:r>
    </w:p>
    <w:p>
      <w:r>
        <w:t xml:space="preserve">|---|---|</w:t>
      </w:r>
    </w:p>
    <w:p>
      <w:r>
        <w:t xml:space="preserve">|  | Утвержден приказом Министра образования и науки Республики Казахстан №578 от 18 октября 2018 года |</w:t>
      </w:r>
    </w:p>
    <w:p>
      <w:pPr>
        <w:pStyle w:val="Heading2"/>
      </w:pPr>
      <w:r>
        <w:t xml:space="preserve">Глава Типовые правила приема на обучение в организации образования, реализующие образовательные программы технического и профессионального, послесреднего образования</w:t>
      </w:r>
    </w:p>
    <w:p>
      <w:pPr>
        <w:pStyle w:val="Heading2"/>
      </w:pPr>
      <w:r>
        <w:t xml:space="preserve">Глава 1 Общие положения</w:t>
      </w:r>
    </w:p>
    <w:p>
      <w:pPr>
        <w:pStyle w:val="Heading2"/>
      </w:pPr>
      <w:r>
        <w:t xml:space="preserve">Пункт 1</w:t>
      </w:r>
    </w:p>
    <w:p>
      <w:r>
        <w:t xml:space="preserve">1. Настоящие Типовые правила приема на обучение в организации образования, реализующие образовательные программы технического и профессионального, послесреднего образования (далее – Правила), разработаны в соответствии с подпунктом 11) статьи 5 Закона Республики Казахстан от 27 июля 2007 года "Об образовании" и подпунктом 1) статьи 10 Закона Республики Казахстан от 15 апреля 2013 года "О государственных услугах" (далее – Закон) и определяют порядок приема на обучение в организации образования, реализующие образовательные программы технического и профессионального, послесреднего образования (далее – организации ТиППО).</w:t>
      </w:r>
    </w:p>
    <w:p>
      <w:pPr>
        <w:pStyle w:val="Heading2"/>
      </w:pPr>
      <w:r>
        <w:t xml:space="preserve">Пункт 2</w:t>
      </w:r>
    </w:p>
    <w:p>
      <w:r>
        <w:t xml:space="preserve">2. В организации технического и профессионального образования принимаются граждане Республики Казахстан, иностранные граждане и лица без гражданства, имеющие начальное (для подготовки кадров по специальности "Хореографическое искусство", квалификация – "Артист балета"), основное среднее, общее среднее (среднее общее), техническое и профессиональное, послесреднее (начальное профессиональное и среднее профессиональное), высшее образование (высшее профессиональное), а также лица с особыми образовательными потребностями с документом (свидетельство, аттестат) об образовании.</w:t>
      </w:r>
    </w:p>
    <w:p>
      <w:r>
        <w:t xml:space="preserve">В организации послесреднего образования принимаются граждане Республики Казахстан, иностранные граждане и лица без гражданства, имеющие общее среднее (среднее общее), техническое и профессиональное (начальное профессиональное и среднее профессиональное), послесреднее, высшее (высшее профессиональное) образование, а также лица с особыми образовательными потребностями с документом (свидетельство, аттестат) об образовании.</w:t>
      </w:r>
    </w:p>
    <w:p>
      <w:pPr>
        <w:pStyle w:val="Heading2"/>
      </w:pPr>
      <w:r>
        <w:t xml:space="preserve">Пункт 3</w:t>
      </w:r>
    </w:p>
    <w:p>
      <w:r>
        <w:t xml:space="preserve">3. При поступлении на обучение в организации ТиППО предусматривается квота приема для лиц, указанных в пункте 8 статьи 26 Закона Республики Казахстан "Об образовании".</w:t>
      </w:r>
    </w:p>
    <w:p>
      <w:r>
        <w:t xml:space="preserve">Размер квоты приема утвержден постановлением Правительства Республики Казахстан от 28 февраля 2012 года № 264 "Об утверждении размеров квоты приема при поступлении на учебу в организации образования, реализующие образовательные программы технического и профессионального, послесреднего и высшего образования" (далее – Постановление № 264).</w:t>
      </w:r>
    </w:p>
    <w:p>
      <w:pPr>
        <w:pStyle w:val="Heading2"/>
      </w:pPr>
      <w:r>
        <w:t xml:space="preserve">Глава 2 Порядок приема на обучение в организации образования, реализующие образовательные программы технического и профессионального, послесреднего образования</w:t>
      </w:r>
    </w:p>
    <w:p>
      <w:pPr>
        <w:pStyle w:val="Heading2"/>
      </w:pPr>
      <w:r>
        <w:t xml:space="preserve">Пункт 4</w:t>
      </w:r>
    </w:p>
    <w:p>
      <w:r>
        <w:t xml:space="preserve">4. В организациях ТиППО для приема заявлений на обучение, проведения собеседования, зачисления в состав обучающихся не позднее 10 июня приказом руководителя создается приемная комиссия, которая состоит из нечетного числа ее членов. В состав приемной комиссии входят представители Попечительского совета (при отсутствии – представители работодателей), общественных организаций и организаций образования.</w:t>
      </w:r>
    </w:p>
    <w:p>
      <w:r>
        <w:t xml:space="preserve">Из числа членов комиссии назначается ответственный секретарь и технические секретари.</w:t>
      </w:r>
    </w:p>
    <w:p>
      <w:r>
        <w:t xml:space="preserve">Председателем приемной комиссии является руководитель организации ТиППО или лицо, исполняющее его обязанности.</w:t>
      </w:r>
    </w:p>
    <w:p>
      <w:r>
        <w:t xml:space="preserve">Организацию работы приемной комиссии и технических секретарей осуществляет ответственный секретарь, он же ведет прием граждан, дает ответы на письменные запросы граждан по вопросу приема, готовит к публикации информационные материалы приемной комиссии, организует подготовку и проведение собеседований, предэкзаменационных консультаций и специальных и творческих экзаменов, проводит шифровку и дешифровку экзаменационных и письменных работ.</w:t>
      </w:r>
    </w:p>
    <w:p>
      <w:pPr>
        <w:pStyle w:val="Heading2"/>
      </w:pPr>
      <w:r>
        <w:t xml:space="preserve">Пункт 5</w:t>
      </w:r>
    </w:p>
    <w:p>
      <w:r>
        <w:t xml:space="preserve">5. В организациях ТиППО для проведения специальных и/или творческих экзаменов по педагогическим специальностям и специальностям, требующим специальной и/или творческой подготовки, создается экзаменационная комиссия не позднее 20 июня календарного года. В состав экзаменационной комиссии входят представители организаций ТиППО, социальных партнеров, общественных организаций. Председатель комиссии избирается большинством голосов из числа членов экзаменационной комиссии. Состав экзаменационной комиссии утверждается приказом руководителя организации ТиППО.</w:t>
      </w:r>
    </w:p>
    <w:p>
      <w:pPr>
        <w:pStyle w:val="Heading2"/>
      </w:pPr>
      <w:r>
        <w:t xml:space="preserve">Пункт 6</w:t>
      </w:r>
    </w:p>
    <w:p>
      <w:r>
        <w:t xml:space="preserve">6. Решения приемной и/или экзаменационной комиссий считаются правомочными, если на их заседаниях присутствуют не менее двух третьих ее членов, и принимаются большинством голосов от числа присутствующих. При равенстве голосов членов приемной и/или экзаменационной комиссий голос председателя комиссии является решающим. Секретарь не является членом приемной и/или экзаменационной комиссий.</w:t>
      </w:r>
    </w:p>
    <w:p>
      <w:r>
        <w:t xml:space="preserve">На итоговом заседании приемной и/или экзаменационной комиссий ведется аудио- или видеозапись. Аудио- или видеозапись хранится в архиве организации ТиППО не менее одного года.</w:t>
      </w:r>
    </w:p>
    <w:p>
      <w:pPr>
        <w:pStyle w:val="Heading2"/>
      </w:pPr>
      <w:r>
        <w:t xml:space="preserve">Пункт 7</w:t>
      </w:r>
    </w:p>
    <w:p>
      <w:r>
        <w:t xml:space="preserve">7. В случаях карантина, чрезвычайных ситуаций социального, природного и техногенного характера работа приемной и/или экзаменационной комиссий проводится организацией ТиППО с использованием информационно-коммуникационных технологий.</w:t>
      </w:r>
    </w:p>
    <w:p>
      <w:pPr>
        <w:pStyle w:val="Heading2"/>
      </w:pPr>
      <w:r>
        <w:t xml:space="preserve">Пункт 8</w:t>
      </w:r>
    </w:p>
    <w:p>
      <w:r>
        <w:t xml:space="preserve">8. Вопросы организации работы приемной комиссии организации ТиППО по приему лиц на обучение с выездом в регионы решаются по согласованию с уполномоченным органом соответствующей отрасли, органом управления образованием области, города республиканского значения и столицы (далее – Управление образования).</w:t>
      </w:r>
    </w:p>
    <w:p>
      <w:pPr>
        <w:pStyle w:val="Heading2"/>
      </w:pPr>
      <w:r>
        <w:t xml:space="preserve">Пункт 9</w:t>
      </w:r>
    </w:p>
    <w:p>
      <w:r>
        <w:t xml:space="preserve">9. Зачисление на обучение по государственному образовательному заказу (далее – госзаказ) в организации ТиППО по образовательным программам, предусматривающим подготовку квалифицированных рабочих кадров, по специальным учебным программам, в духовные (религиозные) организации образования, организации образования в исправительных учреждениях уголовно-исполнительной системы, а также поступающих на специальности среднего звена, имеющих техническое и профессиональное (рабочую квалификацию), послесреднее, высшее образование, соответствующее профилю специальности, осуществляется по заявлениям лиц с учетом проектной возможности организации ТиППО. Проектная возможность определяется в соответствии с Правилами размещения государственного образовательного заказа на подготовку кадров с техническим и профессиональным, послесредним, высшим и послевузовским образованием с учетом потребностей рынка труда, на подготовительные отделения организаций высшего и (или) послевузовского образования, а также на дошкольное воспитание и обучение, среднее образование и дополнительное образование детей, утвержденными приказом Министра образования и науки Республики Казахстан от 29 января 2016 года №122 (зарегистрирован в Реестре государственной регистрации нормативных правовых актов под № 13418) (далее – Приказ № 122).</w:t>
      </w:r>
    </w:p>
    <w:p>
      <w:r>
        <w:t xml:space="preserve">Зачисление на обучение в организации ТиППО по образовательным программам, предусматривающим подготовку специалистов среднего звена, прикладных бакалавров, осуществляется по заявлениям лиц на конкурсной основе.</w:t>
      </w:r>
    </w:p>
    <w:p>
      <w:pPr>
        <w:pStyle w:val="Heading2"/>
      </w:pPr>
      <w:r>
        <w:t xml:space="preserve">Пункт 10</w:t>
      </w:r>
    </w:p>
    <w:p>
      <w:r>
        <w:t xml:space="preserve">10. Прием заявлений, проведение специальных и/или творческих экзаменов, конкурс и зачисление лиц на обучение на базе начального, основного среднего, общего среднего, технического и профессионального, послесреднего, высшего образования на платной основе осуществляются организациями ТиППО в соответствии с требованиями настоящих Правил.</w:t>
      </w:r>
    </w:p>
    <w:p>
      <w:pPr>
        <w:pStyle w:val="Heading2"/>
      </w:pPr>
      <w:r>
        <w:t xml:space="preserve">Пункт 11</w:t>
      </w:r>
    </w:p>
    <w:p>
      <w:r>
        <w:t xml:space="preserve">11. Прием заявлений лиц на обучение в организации ТиППО осуществляется:</w:t>
      </w:r>
    </w:p>
    <w:p>
      <w:pPr>
        <w:pStyle w:val="Heading2"/>
      </w:pPr>
      <w:r>
        <w:t xml:space="preserve">Подпункт 1</w:t>
      </w:r>
    </w:p>
    <w:p>
      <w:r>
        <w:t xml:space="preserve">1) по образовательным программам технического и профессионального образования, предусматривающим подготовку квалифицированных рабочих кадров, по специальным учебным программам, а также для поступления в духовные (религиозные) организации образования, организации образования в исправительных учреждениях уголовно-исполнительной системы – с 25 июня по 25 августа календарного года, на вечернюю форму обучения – с 25 июня по 20 сентября календарного года;</w:t>
      </w:r>
    </w:p>
    <w:p>
      <w:pPr>
        <w:pStyle w:val="Heading2"/>
      </w:pPr>
      <w:r>
        <w:t xml:space="preserve">Подпункт 2</w:t>
      </w:r>
    </w:p>
    <w:p>
      <w:r>
        <w:t xml:space="preserve">2) по образовательным программам технического и профессионального, послесреднего образования, предусматривающим подготовку специалистов среднего звена и прикладных бакалавров, на очную форму обучения по госзаказу – с 25 июня по 18 августа календарного года на базе основного среднего образования, с 25 июня по 20 августа календарного года на базе общего среднего, технического и профессионального, послесреднего образования, на платной основе – с 25 июня по 25 августа календарного года, на вечернюю и заочную формы обучения – с 25 июня по 20 сентября календарного года, по специальностям, требующим творческой подготовки, – с 25 июня по 20 июля календарного года, по педагогическим, медицинским специальностям – с 25 июня по 15 августа календарного года.</w:t>
      </w:r>
    </w:p>
    <w:p>
      <w:pPr>
        <w:pStyle w:val="Heading2"/>
      </w:pPr>
      <w:r>
        <w:t xml:space="preserve">Пункт 12</w:t>
      </w:r>
    </w:p>
    <w:p>
      <w:r>
        <w:t xml:space="preserve">12. Для получения государственной услуги услугополучатель обращается в организацию ТиППО (далее – услугодатель) либо на веб-портал "электронного правительства" (далее – Портал) и представляет пакет документов согласно Стандарту государственной услуги "Прием документов в организации технического и профессионального, послесреднего образования" (далее – Стандарт) согласно приложению 1 к настоящим Правилам.</w:t>
      </w:r>
    </w:p>
    <w:p>
      <w:pPr>
        <w:pStyle w:val="Heading2"/>
      </w:pPr>
      <w:r>
        <w:t xml:space="preserve">Пункт 13</w:t>
      </w:r>
    </w:p>
    <w:p>
      <w:r>
        <w:t xml:space="preserve">13. Документы для поступления предъявляются совершеннолетними лично, несовершеннолетними – в присутствии законного представителя.</w:t>
      </w:r>
    </w:p>
    <w:p>
      <w:pPr>
        <w:pStyle w:val="Heading2"/>
      </w:pPr>
      <w:r>
        <w:t xml:space="preserve">Пункт 14</w:t>
      </w:r>
    </w:p>
    <w:p>
      <w:r>
        <w:t xml:space="preserve">14. Перечень основных требований к оказанию государственной услуги, включающий характеристики процесса, форму, содержание и результат оказания услуги, а также иные сведения с учетом особенностей предоставления государственной услуги приведены в Стандарте.</w:t>
      </w:r>
    </w:p>
    <w:p>
      <w:pPr>
        <w:pStyle w:val="Heading2"/>
      </w:pPr>
      <w:r>
        <w:t xml:space="preserve">Пункт 15</w:t>
      </w:r>
    </w:p>
    <w:p>
      <w:r>
        <w:t xml:space="preserve">15. Сотрудник услугодателя осуществляет прием пакета документов, их регистрацию и выдачу расписки услугополучателю о приеме пакета документов в день поступления заявления. В случае представления услугополучателем неполного пакета документов и (или) документов с истекшим сроком действия отказывает в приеме документов и выдает расписку согласно приложению 2 к настоящим Правилам.</w:t>
      </w:r>
    </w:p>
    <w:p>
      <w:pPr>
        <w:pStyle w:val="Heading2"/>
      </w:pPr>
      <w:r>
        <w:t xml:space="preserve">Пункт 16</w:t>
      </w:r>
    </w:p>
    <w:p>
      <w:r>
        <w:t xml:space="preserve">16. В случае подачи документов через Портал в "личном кабинете" услугополучателя отображается информация о статусе рассмотрения запроса на оказание государственной услуги, а также уведомление с указанием даты и времени получения результата государственной услуги.</w:t>
      </w:r>
    </w:p>
    <w:p>
      <w:pPr>
        <w:pStyle w:val="Heading2"/>
      </w:pPr>
      <w:r>
        <w:t xml:space="preserve">Пункт 17</w:t>
      </w:r>
    </w:p>
    <w:p>
      <w:r>
        <w:t xml:space="preserve">17. Сотрудник услугодателя в день поступления заявления осуществляет его регистрацию и направляет на исполнение ответственному структурному подразделению. В случае поступления заявления после окончания рабочего времени, в выходные и праздничные дни согласно трудовому законодательству Республики Казахстан заявление регистрируется следующим рабочим днем.</w:t>
      </w:r>
    </w:p>
    <w:p>
      <w:pPr>
        <w:pStyle w:val="Heading2"/>
      </w:pPr>
      <w:r>
        <w:t xml:space="preserve">Пункт 18</w:t>
      </w:r>
    </w:p>
    <w:p>
      <w:r>
        <w:t xml:space="preserve">18. В случае представления услугополучателем неполного пакета документов и (или) документов с истекшим сроком действия сотрудник ответственного структурного подразделения услугодателя направляет мотивированный отказ в дальнейшем рассмотрении заявления на бумажном носителе или в случае подачи документов через Портал в "личный кабинет" услугополучателя в форме электронного документа, удостоверенного электронной цифровой подписью уполномоченного лица услугодателя, согласно приложению 2 к настоящим Правилам.</w:t>
      </w:r>
    </w:p>
    <w:p>
      <w:pPr>
        <w:pStyle w:val="Heading2"/>
      </w:pPr>
      <w:r>
        <w:t xml:space="preserve">Пункт 19</w:t>
      </w:r>
    </w:p>
    <w:p>
      <w:r>
        <w:t xml:space="preserve">19. При представлении услугополучателем полного пакета документов сотрудник ответственного структурного подразделения услугодателя направляет услугополучателю уведомление о принятии документов согласно приложению 3 к настоящим Правилам.</w:t>
      </w:r>
    </w:p>
    <w:p>
      <w:pPr>
        <w:pStyle w:val="Heading2"/>
      </w:pPr>
      <w:r>
        <w:t xml:space="preserve">Пункт 20</w:t>
      </w:r>
    </w:p>
    <w:p>
      <w:r>
        <w:t xml:space="preserve">20. Услугодатель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установленном уполномоченным органом в сфере информатизации, согласно подпункту 11) пункта 2 статьи 5 Закона.</w:t>
      </w:r>
    </w:p>
    <w:p>
      <w:pPr>
        <w:pStyle w:val="Heading2"/>
      </w:pPr>
      <w:r>
        <w:t xml:space="preserve">Пункт 21</w:t>
      </w:r>
    </w:p>
    <w:p>
      <w:r>
        <w:t xml:space="preserve">21. Жалоба на решение, действия (бездействие) услугодателя по вопросам оказания государственных услуг может быть подана на имя руководителя услугодателя, в уполномоченный орган по оценке и контролю за качеством оказания государственных услуг в соответствии с законодательством Республики Казахстан.</w:t>
      </w:r>
    </w:p>
    <w:p>
      <w:r>
        <w:t xml:space="preserve">Жалоба услугополучателя, поступившая в адрес услугодателя, в соответствии с пунктом 2 статьи 25 Закона Республики Казахстан "О государственных услугах" подлежит рассмотрению в течение пяти рабочих дней со дня ее регистрации.</w:t>
      </w:r>
    </w:p>
    <w:p>
      <w:r>
        <w:t xml:space="preserve">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(пятнадцать) рабочих дней со дня ее регистрации.</w:t>
      </w:r>
    </w:p>
    <w:p>
      <w:pPr>
        <w:pStyle w:val="Heading2"/>
      </w:pPr>
      <w:r>
        <w:t xml:space="preserve">Пункт 22</w:t>
      </w:r>
    </w:p>
    <w:p>
      <w:r>
        <w:t xml:space="preserve">22. В случаях несогласия с результатами оказания государственной услуги услугополучатель обращается в суд в установленном законодательством Республики Казахстан порядке.</w:t>
      </w:r>
    </w:p>
    <w:p>
      <w:pPr>
        <w:pStyle w:val="Heading2"/>
      </w:pPr>
      <w:r>
        <w:t xml:space="preserve">Пункт 23</w:t>
      </w:r>
    </w:p>
    <w:p>
      <w:r>
        <w:t xml:space="preserve">23. Заявления от поступающих регистрируются в журналах регистрации организации ТиППО.</w:t>
      </w:r>
    </w:p>
    <w:p>
      <w:pPr>
        <w:pStyle w:val="Heading2"/>
      </w:pPr>
      <w:r>
        <w:t xml:space="preserve">Пункт 24</w:t>
      </w:r>
    </w:p>
    <w:p>
      <w:r>
        <w:t xml:space="preserve">24. С лицами, поступающими на обучение по образовательным программам технического и профессионального образования, предусматривающим подготовку квалифицированных рабочих кадров, а также поступающими на специальности среднего звена, имеющими техническое и профессиональное (рабочую квалификацию), послесреднее, высшее образование, соответствующее профилю специальности, проводится собеседование. Приемная комиссия проводит персональное собеседование с поступающим по соответствующим направлениям не более 20 минут. Перечень вопросов для собеседования утверждается председателем приемной комиссии.</w:t>
      </w:r>
    </w:p>
    <w:p>
      <w:pPr>
        <w:pStyle w:val="Heading2"/>
      </w:pPr>
      <w:r>
        <w:t xml:space="preserve">Пункт 25</w:t>
      </w:r>
    </w:p>
    <w:p>
      <w:r>
        <w:t xml:space="preserve">25. В случаях карантина, чрезвычайных ситуаций социального, природного и техногенного характера собеседование проводится с использованием информационно-коммуникационных технологий.</w:t>
      </w:r>
    </w:p>
    <w:p>
      <w:pPr>
        <w:pStyle w:val="Heading2"/>
      </w:pPr>
      <w:r>
        <w:t xml:space="preserve">Пункт 26</w:t>
      </w:r>
    </w:p>
    <w:p>
      <w:r>
        <w:t xml:space="preserve">26. При превышении количества поступающих на подготовку квалифицированных рабочих кадров количества выделенных мест на обучение по госзаказу зачисление осуществляется на основе среднего конкурсного балла согласно пункту 60 настоящих Правил, а также квотной категории в соответствии с Постановлением № 264.</w:t>
      </w:r>
    </w:p>
    <w:p>
      <w:pPr>
        <w:pStyle w:val="Heading2"/>
      </w:pPr>
      <w:r>
        <w:t xml:space="preserve">Пункт 27</w:t>
      </w:r>
    </w:p>
    <w:p>
      <w:r>
        <w:t xml:space="preserve">27. Документы, подтверждающие принадлежность поступающих, указанных в пункте 9 настоящих Правил, к лицам, для которых предусмотрена квота приема, представляются в приемную комиссию организации ТиППО до 25 августа календарного года.</w:t>
      </w:r>
    </w:p>
    <w:p>
      <w:pPr>
        <w:pStyle w:val="Heading2"/>
      </w:pPr>
      <w:r>
        <w:t xml:space="preserve">Пункт 28</w:t>
      </w:r>
    </w:p>
    <w:p>
      <w:r>
        <w:t xml:space="preserve">28. Приемные комиссии организаций ТиППО, указанных в пункте 9 настоящих Правил, с 25 июня календарного года формируют списочный состав абитуриентов и лиц, для которых предусмотрена квота приема, с указанием среднего конкурсного балла на сайте организации ТиППО и обеспечивают ежедневное его обновление.</w:t>
      </w:r>
    </w:p>
    <w:p>
      <w:pPr>
        <w:pStyle w:val="Heading2"/>
      </w:pPr>
      <w:r>
        <w:t xml:space="preserve">Пункт 29</w:t>
      </w:r>
    </w:p>
    <w:p>
      <w:r>
        <w:t xml:space="preserve">29. Прием на обучение в организации ТиППО лиц с особыми образовательными потребностями осуществляется на специальности и квалификации с учетом рекомендаций и противопоказаний медико-социальной экспертизы (медицинской справки).</w:t>
      </w:r>
    </w:p>
    <w:p>
      <w:r>
        <w:t xml:space="preserve">Прием на обучение лиц с особыми образовательными потребностями с диагнозом "Легкая и умеренная умственная отсталость" проводится с учетом заключения психолого-медико-педагогической консультации.</w:t>
      </w:r>
    </w:p>
    <w:p>
      <w:pPr>
        <w:pStyle w:val="Heading2"/>
      </w:pPr>
      <w:r>
        <w:t xml:space="preserve">Пункт 30</w:t>
      </w:r>
    </w:p>
    <w:p>
      <w:r>
        <w:t xml:space="preserve">30. Лица, поступающие на обучение по госзаказу по образовательным программам технического и профессионального, послесреднего образования (за исключением организаций ТиППО, находящихся в компетенции уполномоченного органа в области образования, культуры и спорта), проходят профессиональную диагностику (анкетирование) через информационную систему Управления образования на добровольной основе с 25 июня календарного года.</w:t>
      </w:r>
    </w:p>
    <w:p>
      <w:pPr>
        <w:pStyle w:val="Heading2"/>
      </w:pPr>
      <w:r>
        <w:t xml:space="preserve">Пункт 31</w:t>
      </w:r>
    </w:p>
    <w:p>
      <w:r>
        <w:t xml:space="preserve">31. По итогам профессиональной диагностики абитуриенту предоставляются рекомендации по выбору специальностей и карты профессий к рекомендуемым специальностям. Итоги профессиональной диагностики носят рекомендательный характер.</w:t>
      </w:r>
    </w:p>
    <w:p>
      <w:pPr>
        <w:pStyle w:val="Heading2"/>
      </w:pPr>
      <w:r>
        <w:t xml:space="preserve">Пункт 32</w:t>
      </w:r>
    </w:p>
    <w:p>
      <w:r>
        <w:t xml:space="preserve">32. После прохождения профессиональной диагностики лица, поступающие на обучение по госзаказу в организации ТиППО по педагогическим специальностям, а также специальностям, требующим специальной и творческой подготовки, направляются для сдачи специальных и/или творческих экзаменов, по медицинским специальностям – для прохождения психометрического тестирования в организации ТиППО через информационную систему Управления образования.</w:t>
      </w:r>
    </w:p>
    <w:p>
      <w:pPr>
        <w:pStyle w:val="Heading2"/>
      </w:pPr>
      <w:r>
        <w:t xml:space="preserve">Пункт 33</w:t>
      </w:r>
    </w:p>
    <w:p>
      <w:r>
        <w:t xml:space="preserve">33. Лица, поступающие на обучение по госзаказу в организации ТиППО по педагогическим, медицинским специальностям, а также специальностям искусства и культуры, сдают специальные и/или творческие экзамены, а также психометрическое тестирование согласно приложению 4 к настоящим Правилам. Темы для проведения специальных и/или творческих экзаменов устанавливаются организацией ТиППО самостоятельно.</w:t>
      </w:r>
    </w:p>
    <w:p>
      <w:pPr>
        <w:pStyle w:val="Heading2"/>
      </w:pPr>
      <w:r>
        <w:t xml:space="preserve">Пункт 34</w:t>
      </w:r>
    </w:p>
    <w:p>
      <w:r>
        <w:t xml:space="preserve">34. Для лиц, имеющих техническое и профессиональное, послесреднее, высшее образование, поступающих на медицинские специальности, соответствующие профилю специальности, устанавливается специальный экзамен в виде написания эссе, в том числе c применением информационно-коммуникационных технологий. Тема эссе, требования к написанию эссе и критерии оценивания определяются экзаменационной комиссией организации ТиППО.</w:t>
      </w:r>
    </w:p>
    <w:p>
      <w:pPr>
        <w:pStyle w:val="Heading2"/>
      </w:pPr>
      <w:r>
        <w:t xml:space="preserve">Пункт 35</w:t>
      </w:r>
    </w:p>
    <w:p>
      <w:r>
        <w:t xml:space="preserve">35. Лица, поступающие на специальность "Хореографическое искусство" и "Цирковое искусство", дополнительно проходят медицинскую комиссию в организации ТиППО.</w:t>
      </w:r>
    </w:p>
    <w:p>
      <w:pPr>
        <w:pStyle w:val="Heading2"/>
      </w:pPr>
      <w:r>
        <w:t xml:space="preserve">Пункт 36</w:t>
      </w:r>
    </w:p>
    <w:p>
      <w:r>
        <w:t xml:space="preserve">36. Специальные и/или творческие экзамены, а также психометрическое тестирование для лиц, поступающих на педагогические, медицинские специальности, проводятся по 18 августа календарного года для поступающих на базе основного среднего образования, по 21 августа календарного года для поступающих на базе общего среднего образования, на специальности, требующие творческой подготовки, с 21 по 28 июля календарного года.</w:t>
      </w:r>
    </w:p>
    <w:p>
      <w:pPr>
        <w:pStyle w:val="Heading2"/>
      </w:pPr>
      <w:r>
        <w:t xml:space="preserve">Пункт 37</w:t>
      </w:r>
    </w:p>
    <w:p>
      <w:r>
        <w:t xml:space="preserve">37. Для лиц, поступающих на специальности с английским языком обучения, дополнительно проводится оценка базового уровня знаний по английскому языку (методом собеседования), в том числе с использованием информационно-коммуникационных технологий, по 15 августа.</w:t>
      </w:r>
    </w:p>
    <w:p>
      <w:r>
        <w:t xml:space="preserve">Итоги собеседования оцениваются в форме "Допуск"/ "Недопуск".</w:t>
      </w:r>
    </w:p>
    <w:p>
      <w:pPr>
        <w:pStyle w:val="Heading2"/>
      </w:pPr>
      <w:r>
        <w:t xml:space="preserve">Пункт 38</w:t>
      </w:r>
    </w:p>
    <w:p>
      <w:r>
        <w:t xml:space="preserve">38. Для участия в специальных и/или творческих экзаменах, а также в психометрическом тестировании дети-инвалиды и инвалиды (с нарушениями зрения, слуха, функций опорно-двигательного аппарата) при предъявлении справки об инвалидности по форме, утвержденной приказом Министра здравоохранения и социального развития Республики Казахстан от 30 января 2015 года № 44 "Об утверждении Правил проведения медико-социальной экспертизы" (зарегистрирован в Реестре государственной регистрации нормативных правовых актов под № 10589), при необходимости дополнительно подают заявление в произвольной форме на имя председателя экзаменационной комиссии о предоставлении:</w:t>
      </w:r>
    </w:p>
    <w:p>
      <w:pPr>
        <w:pStyle w:val="Heading2"/>
      </w:pPr>
      <w:r>
        <w:t xml:space="preserve">Подпункт 1</w:t>
      </w:r>
    </w:p>
    <w:p>
      <w:r>
        <w:t xml:space="preserve">1) отдельной аудитории;</w:t>
      </w:r>
    </w:p>
    <w:p>
      <w:pPr>
        <w:pStyle w:val="Heading2"/>
      </w:pPr>
      <w:r>
        <w:t xml:space="preserve">Подпункт 2</w:t>
      </w:r>
    </w:p>
    <w:p>
      <w:r>
        <w:t xml:space="preserve">2) помощника, не являющегося преподавателем по предметам, сдаваемым в рамках специального и/или творческого экзамена для детей-инвалидов и инвалидов с нарушением зрения, функций опорно-двигательного аппарата, и (или) специалиста, владеющего жестовым языком для детей-инвалидов и инвалидов с нарушением слуха.</w:t>
      </w:r>
    </w:p>
    <w:p>
      <w:pPr>
        <w:pStyle w:val="Heading2"/>
      </w:pPr>
      <w:r>
        <w:t xml:space="preserve">Пункт 39</w:t>
      </w:r>
    </w:p>
    <w:p>
      <w:r>
        <w:t xml:space="preserve">39. Форма и порядок проведения (дата, время, место проведения, консультации) специального и/или творческого экзамена утверждаются председателем приемной комиссии и доводятся до сведения поступающих при приеме заявления.</w:t>
      </w:r>
    </w:p>
    <w:p>
      <w:pPr>
        <w:pStyle w:val="Heading2"/>
      </w:pPr>
      <w:r>
        <w:t xml:space="preserve">Пункт 40</w:t>
      </w:r>
    </w:p>
    <w:p>
      <w:r>
        <w:t xml:space="preserve">40. Психометрическое тестирование проводится в соответствии с рекомендациями учебно-методического объединения по профилю "Здравоохранение".</w:t>
      </w:r>
    </w:p>
    <w:p>
      <w:pPr>
        <w:pStyle w:val="Heading2"/>
      </w:pPr>
      <w:r>
        <w:t xml:space="preserve">Пункт 41</w:t>
      </w:r>
    </w:p>
    <w:p>
      <w:r>
        <w:t xml:space="preserve">41. Допуск поступающего в аудиторию для проведения специального и/или творческого экзамена, психометрического тестирования, собеседования осуществляется при предъявлении документа, удостоверяющего личность абитуриента.</w:t>
      </w:r>
    </w:p>
    <w:p>
      <w:pPr>
        <w:pStyle w:val="Heading2"/>
      </w:pPr>
      <w:r>
        <w:t xml:space="preserve">Пункт 42</w:t>
      </w:r>
    </w:p>
    <w:p>
      <w:r>
        <w:t xml:space="preserve">42. До начала специального и/или творческого экзамена, а также психометрического тестирования поступающим выдается экзаменационный материал и объясняется порядок, предъявляемый к оформлению титульных листов, а также указываются время начала и окончания специального и/или творческого экзамена, время и место объявления результатов, объясняется процедура подачи заявления на апелляцию.</w:t>
      </w:r>
    </w:p>
    <w:p>
      <w:r>
        <w:t xml:space="preserve">При проведении специальных и/или творческих экзаменов:</w:t>
      </w:r>
    </w:p>
    <w:p>
      <w:pPr>
        <w:pStyle w:val="Heading2"/>
      </w:pPr>
      <w:r>
        <w:t xml:space="preserve">Подпункт 1</w:t>
      </w:r>
    </w:p>
    <w:p>
      <w:r>
        <w:t xml:space="preserve">1) специальные и творческие экзамены оцениваются на "2", "3", "4", "5";</w:t>
      </w:r>
    </w:p>
    <w:p>
      <w:pPr>
        <w:pStyle w:val="Heading2"/>
      </w:pPr>
      <w:r>
        <w:t xml:space="preserve">Подпункт 2</w:t>
      </w:r>
    </w:p>
    <w:p>
      <w:r>
        <w:t xml:space="preserve">2) специальный экзамен по педагогическим специальностям (за исключением специальности "Музыкальное образование"), психометрическое тестирование по медицинским специальностям оценивается в форме "Допуск"/"Недопуск";</w:t>
      </w:r>
    </w:p>
    <w:p>
      <w:pPr>
        <w:pStyle w:val="Heading2"/>
      </w:pPr>
      <w:r>
        <w:t xml:space="preserve">Подпункт 3</w:t>
      </w:r>
    </w:p>
    <w:p>
      <w:r>
        <w:t xml:space="preserve">3) лица, поступающие на специальности культуры и искусства, получившие неудовлетворительную оценку по творческому экзамену, не допускаются к следующему экзамену, конкурсу.</w:t>
      </w:r>
    </w:p>
    <w:p>
      <w:pPr>
        <w:pStyle w:val="Heading2"/>
      </w:pPr>
      <w:r>
        <w:t xml:space="preserve">Пункт 43</w:t>
      </w:r>
    </w:p>
    <w:p>
      <w:r>
        <w:t xml:space="preserve">43. Итоги специального и/или творческого экзамена оформляются ведомостью оценок. В период проведения специальных и/или творческих экзаменов, а также психометрического тестирования и собеседования производится аудио-, видеозапись, которая хранится в архиве организации ТиППО не менее одного года.</w:t>
      </w:r>
    </w:p>
    <w:p>
      <w:pPr>
        <w:pStyle w:val="Heading2"/>
      </w:pPr>
      <w:r>
        <w:t xml:space="preserve">Пункт 44</w:t>
      </w:r>
    </w:p>
    <w:p>
      <w:r>
        <w:t xml:space="preserve">44. Результаты специального и/или творческого экзамена, а также психометрического тестирования объявляются и размещаются на информационных стендах или интернет-ресурсах организации ТиППО в день проведения.</w:t>
      </w:r>
    </w:p>
    <w:p>
      <w:pPr>
        <w:pStyle w:val="Heading2"/>
      </w:pPr>
      <w:r>
        <w:t xml:space="preserve">Пункт 45</w:t>
      </w:r>
    </w:p>
    <w:p>
      <w:r>
        <w:t xml:space="preserve">45. В целях обеспечения соблюдения единых требований и разрешения спорных вопросов при оценке результатов специальных и/или творческих экзаменов, а также психометрического тестирования, собеседования и для защиты прав поступающих приказом руководителя организации ТиППО создается апелляционная комиссия. Апелляционная комиссия состоит из нечетного числа ее членов. Состав апелляционной комиссии формируется из числа педагогов организаций ТиППО. По одному предмету тестирования должно быть не менее двух человек. Из состава апелляционной комиссии большинством голосов членов избирается председатель. Секретарь не является членом апелляционной комиссии.</w:t>
      </w:r>
    </w:p>
    <w:p>
      <w:pPr>
        <w:pStyle w:val="Heading2"/>
      </w:pPr>
      <w:r>
        <w:t xml:space="preserve">Пункт 46</w:t>
      </w:r>
    </w:p>
    <w:p>
      <w:r>
        <w:t xml:space="preserve">46. Лицо, не согласное с результатами экзаменов, подает заявление на апелляцию. Заявление на апелляцию подается в апелляционную комиссию до 13:00 часов следующего дня после объявления результатов экзаменов и рассматривается апелляционной комиссией с участием заявителя в течение одного рабочего дня со дня подачи заявления.</w:t>
      </w:r>
    </w:p>
    <w:p>
      <w:pPr>
        <w:pStyle w:val="Heading2"/>
      </w:pPr>
      <w:r>
        <w:t xml:space="preserve">Пункт 47</w:t>
      </w:r>
    </w:p>
    <w:p>
      <w:r>
        <w:t xml:space="preserve">47. Решение апелляционной комиссии считается правомочным, если на заседании присутствуют не менее двух третьих ее состава. Решение апелляционной комиссии принимается большинством голосов членов комиссии, присутствующих на заседании. В случае равенства голосов голос председателя апелляционной комиссии является решающим. Работа апелляционной комиссии оформляется протоколами, которые подписываются председателем и всеми членами апелляционной комиссии.</w:t>
      </w:r>
    </w:p>
    <w:p>
      <w:pPr>
        <w:pStyle w:val="Heading2"/>
      </w:pPr>
      <w:r>
        <w:t xml:space="preserve">Пункт 48</w:t>
      </w:r>
    </w:p>
    <w:p>
      <w:r>
        <w:t xml:space="preserve">48. Результаты специального и/или творческого экзамена, а также психометрического тестирования направляются организацией ТиППО (за исключением организаций ТиППО, находящихся в компетенции уполномоченного органа в области образования и науки, культуры и спорта) в информационную систему Управления образования для участия в конкурсе на обучение по госзаказу (далее – Конкурс).</w:t>
      </w:r>
    </w:p>
    <w:p>
      <w:pPr>
        <w:pStyle w:val="Heading2"/>
      </w:pPr>
      <w:r>
        <w:t xml:space="preserve">Пункт 49</w:t>
      </w:r>
    </w:p>
    <w:p>
      <w:r>
        <w:t xml:space="preserve">49. В Конкурсе по квалификациям специалиста среднего звена и прикладного бакалавра участвуют лица, поступающие на базе начального, основного среднего, общего среднего образования, а также лица, завершившие обучение по образовательным программам технического и профессионального образования, предусматривающим подготовку квалифицированных рабочих кадров.</w:t>
      </w:r>
    </w:p>
    <w:p>
      <w:pPr>
        <w:pStyle w:val="Heading2"/>
      </w:pPr>
      <w:r>
        <w:t xml:space="preserve">Пункт 50</w:t>
      </w:r>
    </w:p>
    <w:p>
      <w:r>
        <w:t xml:space="preserve">50. Лица, поступающие на педагогические, медицинские специальности, а также специальности, требующие специальной и творческой подготовки, допускаются к Конкурсу по итогам результатов специальных и/или творческих экзаменов, психометрического тестирования, собеседования.</w:t>
      </w:r>
    </w:p>
    <w:p>
      <w:pPr>
        <w:pStyle w:val="Heading2"/>
      </w:pPr>
      <w:r>
        <w:t xml:space="preserve">Пункт 51</w:t>
      </w:r>
    </w:p>
    <w:p>
      <w:r>
        <w:t xml:space="preserve">51. Для участия в Конкурсе поступающие на базе основного среднего образования подают заявление по 18 августа календарного года, на базе общего среднего, технического и профессионального, послесреднего образования – по 20 августа календарного года в соответствии с пунктом 12 настоящих Правил.</w:t>
      </w:r>
    </w:p>
    <w:p>
      <w:pPr>
        <w:pStyle w:val="Heading2"/>
      </w:pPr>
      <w:r>
        <w:t xml:space="preserve">Пункт 52</w:t>
      </w:r>
    </w:p>
    <w:p>
      <w:r>
        <w:t xml:space="preserve">52. При подаче заявления на Конкурс поступающие выбирают до четырех специальностей, квалификаций (при необходимости), утвержденных местными исполнительными органами областей, городов республиканского значения и столицы, до четырех организаций ТиППО, утвержденных Комиссией по размещению госзаказа на подготовку кадров с ТиППО, язык обучения (казахский, русский, английский), уровень образования.</w:t>
      </w:r>
    </w:p>
    <w:p>
      <w:pPr>
        <w:pStyle w:val="Heading2"/>
      </w:pPr>
      <w:r>
        <w:t xml:space="preserve">Пункт 53</w:t>
      </w:r>
    </w:p>
    <w:p>
      <w:r>
        <w:t xml:space="preserve">53. Организации ТиППО регистрируют лиц, указанных в пункте 9 настоящих Правил и подавших заявления, в информационной системе Управления образования с указанием специальности, квалификации по 26 августа календарного года.</w:t>
      </w:r>
    </w:p>
    <w:p>
      <w:pPr>
        <w:pStyle w:val="Heading2"/>
      </w:pPr>
      <w:r>
        <w:t xml:space="preserve">Пункт 54</w:t>
      </w:r>
    </w:p>
    <w:p>
      <w:r>
        <w:t xml:space="preserve">54. Конкурс проводится информационной системой Управления образования (за исключением организаций ТиППО, находящихся в компетенции уполномоченного органа в области образования и науки, культуры и спорта) путем автоматизированного распределения абитуриентов по среднему конкурсному баллу оценок обязательных и профильных предметов в соответствии с документом об образовании, для поступающих на педагогические, медицинские специальности, специальности, требующие творческой подготовки, по среднему баллу оценок (баллов) обязательных и профильных предметов в соответствии с документом об образовании и оценок (баллов), полученных по результатам специальных и/или творческих экзаменов, проведенных организацией ТиППО, а также с учетом квоты приема.</w:t>
      </w:r>
    </w:p>
    <w:p>
      <w:pPr>
        <w:pStyle w:val="Heading2"/>
      </w:pPr>
      <w:r>
        <w:t xml:space="preserve">Пункт 55</w:t>
      </w:r>
    </w:p>
    <w:p>
      <w:r>
        <w:t xml:space="preserve">55. Автоматизированное распределение абитуриентов осуществляется информационной системой (образовательной платформой), определенной Управлением образования.</w:t>
      </w:r>
    </w:p>
    <w:p>
      <w:pPr>
        <w:pStyle w:val="Heading2"/>
      </w:pPr>
      <w:r>
        <w:t xml:space="preserve">Пункт 56</w:t>
      </w:r>
    </w:p>
    <w:p>
      <w:r>
        <w:t xml:space="preserve">56. Конкурс среди лиц, поступающих в организации ТиППО, находящиеся в компетенции уполномоченного органа в области образования и науки, культуры и спорта, проводится организациями ТиППО самостоятельно с применением автоматизированной системы распределения госзаказа.</w:t>
      </w:r>
    </w:p>
    <w:p>
      <w:pPr>
        <w:pStyle w:val="Heading2"/>
      </w:pPr>
      <w:r>
        <w:t xml:space="preserve">Пункт 57</w:t>
      </w:r>
    </w:p>
    <w:p>
      <w:r>
        <w:t xml:space="preserve">57. Конкурс среди лиц, поступающих на базе основного среднего образования, по госзаказу проводится с 19 по 22 августа календарного года, на платной основе – с 26 по 28 августа календарного года на базе общего среднего образования, на базе ТиППО – с 22 по 25 августа календарного года, на платной основе – с 26 по 28 августа календарного года, поступающих на специальности искусства и культуры – с 29 июля по 2 августа календарного года.</w:t>
      </w:r>
    </w:p>
    <w:p>
      <w:pPr>
        <w:pStyle w:val="Heading2"/>
      </w:pPr>
      <w:r>
        <w:t xml:space="preserve">Пункт 58</w:t>
      </w:r>
    </w:p>
    <w:p>
      <w:r>
        <w:t xml:space="preserve">58. Перечень профильных предметов по специальностям технического и профессионального, послесреднего образования определяется согласно приложению 5 к настоящим Правилам.</w:t>
      </w:r>
    </w:p>
    <w:p>
      <w:pPr>
        <w:pStyle w:val="Heading2"/>
      </w:pPr>
      <w:r>
        <w:t xml:space="preserve">Пункт 59</w:t>
      </w:r>
    </w:p>
    <w:p>
      <w:r>
        <w:t xml:space="preserve">59. Средний конкурсный балл (далее –СКБ) определяется как среднее значение сумм оценок за предметы/дисциплины, оценок специальных и /или творческих экзаменов в соответствии с приложениями 4,5 к настоящим Правилам к общему их количеству.</w:t>
      </w:r>
    </w:p>
    <w:p>
      <w:pPr>
        <w:pStyle w:val="Heading2"/>
      </w:pPr>
      <w:r>
        <w:t xml:space="preserve">Пункт 60</w:t>
      </w:r>
    </w:p>
    <w:p>
      <w:r>
        <w:t xml:space="preserve">60. Средний балл оценок формируется:</w:t>
      </w:r>
    </w:p>
    <w:p>
      <w:r>
        <w:t xml:space="preserve">для поступающих с основным средним образованием (9 классов) – из оценок/баллов по трем предметам: обязательному предмету (казахский язык или русский язык), двум предметам по профилю специальности:</w:t>
      </w:r>
    </w:p>
    <w:p>
      <w:r>
        <w:t xml:space="preserve">СКБ = (ОП1/ОД1+ПП1/ПД1+ ПП2/ПД2)/КО,</w:t>
      </w:r>
    </w:p>
    <w:p>
      <w:r>
        <w:t xml:space="preserve">где ОП1/ОД1 – оценка за обязательный предмет/дисциплину 1;</w:t>
      </w:r>
    </w:p>
    <w:p>
      <w:r>
        <w:t xml:space="preserve">ПП1/ПД1 – оценка за первый профильный предмет/дисциплину 1;</w:t>
      </w:r>
    </w:p>
    <w:p>
      <w:r>
        <w:t xml:space="preserve">ПП2/ПД2 – оценка за второй профильный предмет/дисциплину 2;</w:t>
      </w:r>
    </w:p>
    <w:p>
      <w:r>
        <w:t xml:space="preserve">КО – количество оценок;</w:t>
      </w:r>
    </w:p>
    <w:p>
      <w:r>
        <w:t xml:space="preserve">для поступающих на педагогические специальности, специальности, требующие специальной и творческой подготовки, с начальным (для специальности "Хореографическое искусство"), с основным средним образованием (9 классов) – из оценок/баллов по трем предметам: обязательному предмету (казахский язык или русский язык) и двум предметам по профилю специальности (при необходимости) и оценок/баллов специального или творческого экзамена:</w:t>
      </w:r>
    </w:p>
    <w:p>
      <w:r>
        <w:t xml:space="preserve">СКБ = (ОП1/ОД1+ПП1/ПД1+ ПП2/ПД2+СЭ/ТЭ)/КП/КО,</w:t>
      </w:r>
    </w:p>
    <w:p>
      <w:r>
        <w:t xml:space="preserve">где ОП1/ОД1– оценка за обязательный предмет/дисциплину 1;</w:t>
      </w:r>
    </w:p>
    <w:p>
      <w:r>
        <w:t xml:space="preserve">ПП2/ПД2 – оценка за первый профильный предмет/дисциплину 1;</w:t>
      </w:r>
    </w:p>
    <w:p>
      <w:r>
        <w:t xml:space="preserve">ПП2/ПД2 – оценка за второй профильный предмет/дисциплину 2;</w:t>
      </w:r>
    </w:p>
    <w:p>
      <w:r>
        <w:t xml:space="preserve">СЭ/ТЭ – оценка за специальный и/или творческий экзамен (при проведении двух специальных и/или творческих экзаменов СЭ2/ТЭ2);</w:t>
      </w:r>
    </w:p>
    <w:p>
      <w:r>
        <w:t xml:space="preserve">КО – количество оценок;</w:t>
      </w:r>
    </w:p>
    <w:p>
      <w:r>
        <w:t xml:space="preserve">для поступающих с общим средним образованием, ТиППО– из оценок по четырем предметам: обязательным предметам/дисциплинам (казахский язык или русский язык, история Казахстана) и двум предметам/дисциплинам по профилю специальности:</w:t>
      </w:r>
    </w:p>
    <w:p>
      <w:r>
        <w:t xml:space="preserve">СКБ = (ОП1/ОД1+ОП2/ОД2+ ПП1/ПД1+ПП2/ПД2)/КО,</w:t>
      </w:r>
    </w:p>
    <w:p>
      <w:r>
        <w:t xml:space="preserve">где ОП1/ОД1 – оценка за обязательный предмет/дисциплину 1;</w:t>
      </w:r>
    </w:p>
    <w:p>
      <w:r>
        <w:t xml:space="preserve">ОП2/ОД2 – оценка за обязательный предмет/дисциплину 2;</w:t>
      </w:r>
    </w:p>
    <w:p>
      <w:r>
        <w:t xml:space="preserve">ПП1/ПД1–оценка за первый профильный предмет/дисциплину 1;</w:t>
      </w:r>
    </w:p>
    <w:p>
      <w:r>
        <w:t xml:space="preserve">ПП2/ПД2 – оценка за второй профильный предмет/дисциплину 2;</w:t>
      </w:r>
    </w:p>
    <w:p>
      <w:r>
        <w:t xml:space="preserve">КО – количество оценок;</w:t>
      </w:r>
    </w:p>
    <w:p>
      <w:r>
        <w:t xml:space="preserve">для поступающих по педагогическим специальностям и специальностям, требующим творческой подготовки с общим средним образованием, ТиППО – из оценок по четырем предметам: обязательным предметам/дисциплинам (казахский язык или русский язык, история Казахстана) и двум предметам/дисциплинам по профилю специальности (при необходимости) и/или оценок/баллов специального и/или творческого экзамена:</w:t>
      </w:r>
    </w:p>
    <w:p>
      <w:r>
        <w:t xml:space="preserve">СКБ = (ОП1/ОД1+ОП2/ОД2+ ПП1/ПД1+ПП2/ПД2+СЭ/ТЭ)/КО,</w:t>
      </w:r>
    </w:p>
    <w:p>
      <w:r>
        <w:t xml:space="preserve">где ОП1/ОД1 – оценка за обязательный предмет/дисциплину 1;</w:t>
      </w:r>
    </w:p>
    <w:p>
      <w:r>
        <w:t xml:space="preserve">ОП2/ОД2 – оценка за обязательный предмет/дисциплину 2;</w:t>
      </w:r>
    </w:p>
    <w:p>
      <w:r>
        <w:t xml:space="preserve">ПП1/ПД1 – оценка за первый профильный предмет/дисциплину 1;</w:t>
      </w:r>
    </w:p>
    <w:p>
      <w:r>
        <w:t xml:space="preserve">ПП2/ПД2 – оценка за второй профильный предмет/дисциплину 2;</w:t>
      </w:r>
    </w:p>
    <w:p>
      <w:r>
        <w:t xml:space="preserve">СЭ/ТЭ – оценка за специальный и/или творческий экзамен (при проведении двух специальных и/или творческих экзаменов СЭ2/ТЭ2);</w:t>
      </w:r>
    </w:p>
    <w:p>
      <w:r>
        <w:t xml:space="preserve">КО – количество оценок;</w:t>
      </w:r>
    </w:p>
    <w:p>
      <w:r>
        <w:t xml:space="preserve">для лиц, имеющих техническое и профессиональное, послесреднее, высшее образование, поступающих на медицинские специальности, не соответствующие профилю специальности – по двум предметам/дисциплинам по профилю специальности:</w:t>
      </w:r>
    </w:p>
    <w:p>
      <w:r>
        <w:t xml:space="preserve">СКБ = (ПП1/ПД1+ ПП2/ПД2)/КО,</w:t>
      </w:r>
    </w:p>
    <w:p>
      <w:r>
        <w:t xml:space="preserve">где ПП1/ПД1 – оценка за первый профильный предмет/дисциплину 1;</w:t>
      </w:r>
    </w:p>
    <w:p>
      <w:r>
        <w:t xml:space="preserve">ПП2/ПД2– оценка за второй профильный предмет/дисциплину 2;</w:t>
      </w:r>
    </w:p>
    <w:p>
      <w:r>
        <w:t xml:space="preserve">КО – количество оценок;</w:t>
      </w:r>
    </w:p>
    <w:p>
      <w:r>
        <w:t xml:space="preserve">для поступающих с техническим и профессиональным, послесредним, высшим образованием, не соответствующим профилю специальности – из оценок по четырем предметам: обязательным предметам/дисциплинам (казахский язык или русский язык, история Казахстана), двум предметам/дисциплинам по профилю специальности и/или при наличии оценок творческого и/или специального экзамена (по педагогическим специальностям и специальностям, требующим творческой подготовки):</w:t>
      </w:r>
    </w:p>
    <w:p>
      <w:r>
        <w:t xml:space="preserve">СКБ = (ОП1/ОД1+ОП2/ОД2+ ПП1/ПД1+ПП2/ПД2+при наличии )/КО,</w:t>
      </w:r>
    </w:p>
    <w:p>
      <w:r>
        <w:t xml:space="preserve">где ОП1/ОД1 – оценка за обязательный предмет/дисциплину 1;</w:t>
      </w:r>
    </w:p>
    <w:p>
      <w:r>
        <w:t xml:space="preserve">ОП2/ОД2 – оценка за первый профильный предмет/дисциплину 2;</w:t>
      </w:r>
    </w:p>
    <w:p>
      <w:r>
        <w:t xml:space="preserve">ОП2/ОД2 – оценка за второй профильный предмет/дисциплину 2;</w:t>
      </w:r>
    </w:p>
    <w:p>
      <w:r>
        <w:t xml:space="preserve">КО – количество оценок.</w:t>
      </w:r>
    </w:p>
    <w:p>
      <w:pPr>
        <w:pStyle w:val="Heading2"/>
      </w:pPr>
      <w:r>
        <w:t xml:space="preserve">Пункт 61</w:t>
      </w:r>
    </w:p>
    <w:p>
      <w:r>
        <w:t xml:space="preserve">61. При равенстве среднего конкурсного балла учитывается средний балл документа об образовании, а также квотная категория в соответствии с Постановлением № 264.</w:t>
      </w:r>
    </w:p>
    <w:p>
      <w:pPr>
        <w:pStyle w:val="Heading2"/>
      </w:pPr>
      <w:r>
        <w:t xml:space="preserve">Пункт 62</w:t>
      </w:r>
    </w:p>
    <w:p>
      <w:r>
        <w:t xml:space="preserve">62. Для лиц, имеющих документ об образовании другой страны, при отсутствии в документе об образовании обязательных и профильных предметов, указанных в приложении 5 к настоящим Правилам, перечень обязательных и профильных предметов устанавливается приемными комиссиями организаций ТиППО через информационную систему.</w:t>
      </w:r>
    </w:p>
    <w:p>
      <w:pPr>
        <w:pStyle w:val="Heading2"/>
      </w:pPr>
      <w:r>
        <w:t xml:space="preserve">Пункт 63</w:t>
      </w:r>
    </w:p>
    <w:p>
      <w:r>
        <w:t xml:space="preserve">63. При наличии нераспределенных мест по госзаказу, неукомплектованности групп по специальностям (не менее 15 человек, за исключением специальностей искусства и культуры, здравоохранения), неохваченных абитуриентов проводится перераспределение госзаказа по специальностям и организациям ТиППО в соответствии с Приказом №122 по 29 августа календарного года.</w:t>
      </w:r>
    </w:p>
    <w:p>
      <w:pPr>
        <w:pStyle w:val="Heading2"/>
      </w:pPr>
      <w:r>
        <w:t xml:space="preserve">Пункт 64</w:t>
      </w:r>
    </w:p>
    <w:p>
      <w:r>
        <w:t xml:space="preserve">64. Управления образования публикуют итоги Конкурса среди лиц, поступающих на базе основного среднего образования, 23 августа календарного года, на базе общего среднего образования – 25 августа календарного года на официальных интернет-ресурсах, а также информируют абитуриентов об итогах Конкурса через информационную систему.</w:t>
      </w:r>
    </w:p>
    <w:p>
      <w:pPr>
        <w:pStyle w:val="Heading2"/>
      </w:pPr>
      <w:r>
        <w:t xml:space="preserve">Пункт 65</w:t>
      </w:r>
    </w:p>
    <w:p>
      <w:r>
        <w:t xml:space="preserve">65. Организации ТиППО, находящиеся в компетенции уполномоченного органа в области образования и науки, культуры и спорта, публикуют итоги Конкурса по 5 августа календарного года на официальных интернет-ресурсах.</w:t>
      </w:r>
    </w:p>
    <w:p>
      <w:pPr>
        <w:pStyle w:val="Heading2"/>
      </w:pPr>
      <w:r>
        <w:t xml:space="preserve">Пункт 66</w:t>
      </w:r>
    </w:p>
    <w:p>
      <w:r>
        <w:t xml:space="preserve">66. Зачисление в состав обучающихся по образовательным программам технического и профессионального, послесреднего образования, предусматривающим подготовку специалистов среднего звена, прикладного бакалавра, проводится приказом руководителя организации ТиППО на основании протокола заседания приемной комиссии:</w:t>
      </w:r>
    </w:p>
    <w:p>
      <w:pPr>
        <w:pStyle w:val="Heading2"/>
      </w:pPr>
      <w:r>
        <w:t xml:space="preserve">Подпункт 1</w:t>
      </w:r>
    </w:p>
    <w:p>
      <w:r>
        <w:t xml:space="preserve">1) на очную форму обучения – по 31 августа календарного года;</w:t>
      </w:r>
    </w:p>
    <w:p>
      <w:pPr>
        <w:pStyle w:val="Heading2"/>
      </w:pPr>
      <w:r>
        <w:t xml:space="preserve">Подпункт 2</w:t>
      </w:r>
    </w:p>
    <w:p>
      <w:r>
        <w:t xml:space="preserve">2) на вечернюю и заочную формы обучения – по 30 сентября календарного года;</w:t>
      </w:r>
    </w:p>
    <w:p>
      <w:pPr>
        <w:pStyle w:val="Heading2"/>
      </w:pPr>
      <w:r>
        <w:t xml:space="preserve">Подпункт 3</w:t>
      </w:r>
    </w:p>
    <w:p>
      <w:r>
        <w:t xml:space="preserve">3) в организации ТиППО, находящиеся в компетенции уполномоченного органа в области культуры и спорта, по 10 августа календарного года.</w:t>
      </w:r>
    </w:p>
    <w:p>
      <w:pPr>
        <w:pStyle w:val="Heading2"/>
      </w:pPr>
      <w:r>
        <w:t xml:space="preserve">Пункт 67</w:t>
      </w:r>
    </w:p>
    <w:p>
      <w:r>
        <w:t xml:space="preserve">67. Зачисление в состав обучающихся по образовательным программам технического и профессионального образования, предусматривающим подготовку квалифицированных рабочих кадров, проводится:</w:t>
      </w:r>
    </w:p>
    <w:p>
      <w:pPr>
        <w:pStyle w:val="Heading2"/>
      </w:pPr>
      <w:r>
        <w:t xml:space="preserve">Подпункт 1</w:t>
      </w:r>
    </w:p>
    <w:p>
      <w:r>
        <w:t xml:space="preserve">1) на очную форму обучения – по 31 августа календарного года по результатам собеседования;</w:t>
      </w:r>
    </w:p>
    <w:p>
      <w:pPr>
        <w:pStyle w:val="Heading2"/>
      </w:pPr>
      <w:r>
        <w:t xml:space="preserve">Подпункт 2</w:t>
      </w:r>
    </w:p>
    <w:p>
      <w:r>
        <w:t xml:space="preserve">2) на вечернюю форму обучения– по 30 сентября календарного года на основе отбора с учетом оценок по профильным предметам, указанных в документах об основном среднем или общем среднем образовании, результатов собеседования.</w:t>
      </w:r>
    </w:p>
    <w:p>
      <w:pPr>
        <w:pStyle w:val="Heading2"/>
      </w:pPr>
      <w:r>
        <w:t xml:space="preserve">Пункт 68</w:t>
      </w:r>
    </w:p>
    <w:p>
      <w:r>
        <w:t xml:space="preserve">68. Зачисление на обучение участников Государственной программы продуктивной занятости и массового предпринимательства на 2017-2021 годы "Еңбек" осуществляется согласно приказу Министра образования и науки Республики Казахстан от 26 ноября 2018 года № 646 (зарегистрирован в Реестре государственной регистрации нормативных правовых актов под  № 17800).</w:t>
      </w:r>
    </w:p>
    <w:p>
      <w:pPr>
        <w:pStyle w:val="Heading2"/>
      </w:pPr>
      <w:r>
        <w:t xml:space="preserve">Пункт 69</w:t>
      </w:r>
    </w:p>
    <w:p>
      <w:r>
        <w:t xml:space="preserve">69. Информация о результатах зачисления доводится до сведения поступающих на очную форму обучения, предусматривающую подготовку специалистов среднего звена и прикладного бакалавра, по 31 августа календарного года, подготовку квалифицированных рабочих кадров – по 31 августа календарного года, на вечернюю и заочную формы обучения – по 30 сентября календарного года приемными комиссиями путем размещения на информационных стендах или на интернет-ресурсах организации ТиППО.</w:t>
      </w:r>
    </w:p>
    <w:p>
      <w:r>
        <w:t xml:space="preserve">|  | Приложение 1 к Типовым правилам приема на обучение в организации образования, реализующие образовательные программы технического и профессионального, послесреднего образования |</w:t>
      </w:r>
    </w:p>
    <w:p>
      <w:r>
        <w:t xml:space="preserve">|---|---|</w:t>
      </w:r>
    </w:p>
    <w:p>
      <w:r>
        <w:t xml:space="preserve">| Стандарт государственной услуги "Прием документов в организации технического и профессионального, послесреднего образования" |  |  |</w:t>
      </w:r>
    </w:p>
    <w:p>
      <w:r>
        <w:t xml:space="preserve">|---|---|---|</w:t>
      </w:r>
    </w:p>
    <w:p>
      <w:r>
        <w:t xml:space="preserve">| 1 | Наименование услугодателя | Организации технического и профессионального, послесреднего образования (далее - услугодатель) |</w:t>
      </w:r>
    </w:p>
    <w:p>
      <w:r>
        <w:t xml:space="preserve">| 2 | Способы предоставления государственной услуги | 1) организации технического и профессионального, послесреднего образования; 2) веб-портал "электронного правительства": www.egov.kz (далее – портал). |</w:t>
      </w:r>
    </w:p>
    <w:p>
      <w:r>
        <w:t xml:space="preserve">| 3 | Срок оказания государственной услуги | С момента сдачи пакета документов услугодателю для услугополучателей, поступающих по образовательным программам технического и профессионального, послесреднего образования, предусматривающим подготовку специалистов среднего звена и прикладного бакалавра: 1) по образовательным программам технического и профессионального образования, предусматривающим подготовку квалифицированных рабочих кадров, по специальным учебным программам, а также для поступления в духовные (религиозные) организации образования, организации образования в исправительных учреждениях уголовно-исполнительной системы – с 25 июня по 25 августа календарного года, на вечернюю форму обучения – с 25 июня по 20 сентября календарного года; 2) по образовательным программам технического и профессионального, послесреднего образования, предусматривающим подготовку специалистов среднего звена и прикладных бакалавров, на очную форму обучения по госзаказу – с 25 июня по 18 августа календарного года на базе основного среднего образования, с 25 июня по 20 августа календарного года на базе общего среднего, технического и профессионального, послесреднего образования, на платной основе – с 25 июня по 25 августа календарного года, на вечернюю и заочную формы обучения – с 25 июня по 20 сентября календарного года, по специальностям, требующим творческой подготовки, – с 25 июня по 20 июля календарного года, по педагогическим, медицинским специальностям – с 25 июня по 15 августа календарного года; 3) максимально допустимое время ожидания для сдачи пакета документов услугополучателем – 15 минут; 4) максимально допустимое время обслуживания – 15 минут. |</w:t>
      </w:r>
    </w:p>
    <w:p>
      <w:r>
        <w:t xml:space="preserve">| 4 | Форма оказания | Электронная (частично автоматизированная) /бумажная |</w:t>
      </w:r>
    </w:p>
    <w:p>
      <w:r>
        <w:t xml:space="preserve">| 5 | Результат оказания государственной услуги | Расписка о приеме документов в организации технического и профессионального, послесреднего образования согласно приложению 3 к настоящим Правилам либо мотивированный отказ в дальнейшем рассмотрении документов согласно основаниям, изложенным в п.9 Стандарта и выдача расписки согласно приложению 2 к настоящим Правилам. При обращении через Портал результат оказания государственной услуги направляется в "личный кабинет" услугополучателя в форме электронного документа, удостоверенного электронной цифровой подписью (далее - ЭЦП) уполномоченного лица услугодателя. При не обращении услугополучателя за результатом государственной услуги в указанный срок, услугодатель обеспечивает их хранение по месту приема до получения услугополучателем. |</w:t>
      </w:r>
    </w:p>
    <w:p>
      <w:r>
        <w:t xml:space="preserve">| 6 |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 Бесплатно |</w:t>
      </w:r>
    </w:p>
    <w:p>
      <w:r>
        <w:t xml:space="preserve">| 7 | График работы | услугодателя: с понедельника по субботу включительно, за исключением выходных и праздничных дней, согласно трудовому законодательству Республики Казахстан, в соответствии с установленным графиком работы услугодателя с 9.00 до 18.00 часов, с перерывом на обед с 13.00 до 14.00 часов. портала: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осуществляется следующим рабочим днем). Адреса мест оказания государственной услуги размещены на: 1) интернет-ресурсе Министерства образования и науки Республики Казахстан: www.edu.gov.kz; 2) интернет-ресурсе портала: www.egov.kz. |</w:t>
      </w:r>
    </w:p>
    <w:p>
      <w:pPr>
        <w:pStyle w:val="Heading2"/>
      </w:pPr>
      <w:r>
        <w:t xml:space="preserve">1</w:t>
      </w:r>
    </w:p>
    <w:p>
      <w:r>
        <w:t xml:space="preserve">| Стандарт государственной услуги "Прием документов в организации технического и профессионального, послесреднего образования" |  |  |</w:t>
      </w:r>
    </w:p>
    <w:p>
      <w:r>
        <w:t xml:space="preserve">|---|---|---|</w:t>
      </w:r>
    </w:p>
    <w:p>
      <w:r>
        <w:t xml:space="preserve">| 8 | Перечень документов | к услугодателю: 1) заявление о приеме документов; 2) подлинник документа об образовании; 3) фотографии размером 3х4 см в количестве 4-х штук; 4) медицинская справка формы №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 для инвалидов І и II группы и инвалидов с детства заключение медико-социальной экспертизы по форме 031-У,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 5) документ, удостоверяющий личность (для идентификации личности). Документы, удостоверяющие личность услугополучателя, предъявляются лично или законными представителями. Услугополучатели – иностранцы и лица без гражданства, также представляют документ, определяющий их статус, с отметкой о регистрации по месту проживания: 1) иностранец - вид на жительство иностранца в Республике Казахстан; 2) лицо без гражданства - удостоверение лица без гражданства; 3) беженец - удостоверение беженца; 4) лицо, ищущее убежище – свидетельство лица, ищущего убежище; 5) кандас – удостоверение кандаса. На портал: 1) заявление одного из родителей (или иных законных представителей) услугополучателя в форме электронного документа, подписанного ЭЦП его представителя, с указанием фактического места жительства услугополучателя; 2) электронная копия документа об образовании или документ об образовании в электронном виде; 3) электронные копии документов медицинских справок по форме №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 для инвалидов І и II группы и инвалидов с детства заключение медико-социальной экспертизы по форме 031-У,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 4) цифровая фотография размером 3х4 см. Сведения о документе, удостоверяющего личность услугополучателя, услугодатель получает из соответствующих государственных информационных систем через шлюз "электронного правительства". При обращении через портал услугополучателю в "личный кабинет" направляется уведомление-отчет о принятии запроса для оказания государственной услуги в форме электронного документа, удостоверенного ЭЦП. Услугополучателю выдается расписка о приеме документов по форме, согласно приложению 3 к настоящим Правилам, с указанием: 1) перечня сданных документов; 2) фамилии, имени, отчества (при наличии), должности сотрудника, принявшего документы, а также его контактных данных. В случаях осуществления ограничительных мероприятий соответствующими государственными органами, введения чрезвычайного положения, возникновения чрезвычайных ситуаций социального, природного и техногенного характера на определенной территории, услугополучатели в данной территории предоставляют непосредственно в организации образования документы, перечисленные в подпункте 4) абзаца первого и подпункте 3) абзаца второго настоящего пункта, по мере снятия ограничительных мероприятий, прекращения действия чрезвычайного положения. |</w:t>
      </w:r>
    </w:p>
    <w:p>
      <w:r>
        <w:t xml:space="preserve">| 9 | Основания для отказа в оказании государственной услуги, установленные законодательством Республики Казахстан |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натоящими Правилами; 3)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 |</w:t>
      </w:r>
    </w:p>
    <w:p>
      <w:r>
        <w:t xml:space="preserve">| 10 | Иные требования с учетом особенностей оказания государственной услуги, в том числе оказываемой в электронной форме | 1) услугополучатель получает государственную услугу в электронной форме через портал при условии наличия электронной цифровой подписи или посредством удостоверенного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портала; 2)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 |</w:t>
      </w:r>
    </w:p>
    <w:p>
      <w:r>
        <w:t xml:space="preserve">|  | Приложение 2 к Типовым правилам приема на обучение в организации образования, реализующие образовательные программы технического и профессионального, послесреднего образования |</w:t>
      </w:r>
    </w:p>
    <w:p>
      <w:r>
        <w:t xml:space="preserve">|---|---|</w:t>
      </w:r>
    </w:p>
    <w:p>
      <w:r>
        <w:t xml:space="preserve">|  |  | Форма |</w:t>
      </w:r>
    </w:p>
    <w:p>
      <w:r>
        <w:t xml:space="preserve">|---|---|---|</w:t>
      </w:r>
    </w:p>
    <w:p>
      <w:r>
        <w:t xml:space="preserve">|  |  | (Фамилия, имя, отчества (при наличии) (далее-ФИО), либо наименование организации услугополучателя) _____________________________________ (адрес услугополучателя) |</w:t>
      </w:r>
    </w:p>
    <w:p>
      <w:r>
        <w:t xml:space="preserve">|---|---|---|</w:t>
      </w:r>
    </w:p>
    <w:p>
      <w:pPr>
        <w:pStyle w:val="Heading2"/>
      </w:pPr>
      <w:r>
        <w:t xml:space="preserve">Глава Расписка об отказе в приеме документов</w:t>
      </w:r>
    </w:p>
    <w:p>
      <w:pPr>
        <w:pStyle w:val="Heading2"/>
      </w:pPr>
      <w:r>
        <w:t xml:space="preserve">Текст</w:t>
      </w:r>
    </w:p>
    <w:p>
      <w:r>
        <w:t xml:space="preserve">Руководствуясь статьей 19-1 Закона Республики Казахстан от 15 апреля 2013 года "О государственных услугах", организация технического и профессионального, послесреднего образования ________________________________________________________________________________ (указать адрес) отказывает в приеме документов на оказание государственной услуги ___________________ ввиду предоставления Вами неполного пакета документов согласно перечню, предусмотренному стандартом государственной услуги "Прием документов в организации технического и профессионального, послесреднего образования" и (или) документов с истекшим сроком действия, а именно:</w:t>
      </w:r>
    </w:p>
    <w:p>
      <w:pPr>
        <w:pStyle w:val="Heading2"/>
      </w:pPr>
      <w:r>
        <w:t xml:space="preserve">Текст</w:t>
      </w:r>
    </w:p>
    <w:p>
      <w:r>
        <w:t xml:space="preserve">Наименование отсутствующих документов:</w:t>
      </w:r>
    </w:p>
    <w:p>
      <w:pPr>
        <w:pStyle w:val="Heading2"/>
      </w:pPr>
      <w:r>
        <w:t xml:space="preserve">Подпункт 1</w:t>
      </w:r>
    </w:p>
    <w:p>
      <w:r>
        <w:t xml:space="preserve">1) ____________________________________;</w:t>
      </w:r>
    </w:p>
    <w:p>
      <w:pPr>
        <w:pStyle w:val="Heading2"/>
      </w:pPr>
      <w:r>
        <w:t xml:space="preserve">Подпункт 2</w:t>
      </w:r>
    </w:p>
    <w:p>
      <w:r>
        <w:t xml:space="preserve">2) ____________________________________;</w:t>
      </w:r>
    </w:p>
    <w:p>
      <w:r>
        <w:t xml:space="preserve">3)....</w:t>
      </w:r>
    </w:p>
    <w:p>
      <w:r>
        <w:t xml:space="preserve">Настоящая расписка составлена в 2 экземплярах, по одному для каждой стороны.</w:t>
      </w:r>
    </w:p>
    <w:p>
      <w:r>
        <w:t xml:space="preserve">_______________________________________________________</w:t>
      </w:r>
    </w:p>
    <w:p>
      <w:r>
        <w:t xml:space="preserve">(Фамилия, имя, отчество (при его наличии) (подпись) работника организации образования</w:t>
      </w:r>
    </w:p>
    <w:p>
      <w:r>
        <w:t xml:space="preserve">Исп. Ф.И.О.________________</w:t>
      </w:r>
    </w:p>
    <w:p>
      <w:r>
        <w:t xml:space="preserve">Телефон ___________________</w:t>
      </w:r>
    </w:p>
    <w:p>
      <w:r>
        <w:t xml:space="preserve">Получил: Ф.И.О./подпись услугополучателя</w:t>
      </w:r>
    </w:p>
    <w:p>
      <w:r>
        <w:t xml:space="preserve">"__" ____________ 20__г.</w:t>
      </w:r>
    </w:p>
    <w:p>
      <w:r>
        <w:t xml:space="preserve">|  | Приложение 3 к Типовым правилам приема на обучение в организации образования, реализующие образовательные программы технического и профессионального, послесреднего образования |</w:t>
      </w:r>
    </w:p>
    <w:p>
      <w:r>
        <w:t xml:space="preserve">|---|---|</w:t>
      </w:r>
    </w:p>
    <w:p>
      <w:pPr>
        <w:pStyle w:val="Heading2"/>
      </w:pPr>
      <w:r>
        <w:t xml:space="preserve">Глава Расписка о получении документов у услугополучателя</w:t>
      </w:r>
    </w:p>
    <w:p>
      <w:pPr>
        <w:pStyle w:val="Heading2"/>
      </w:pPr>
      <w:r>
        <w:t xml:space="preserve">Текст</w:t>
      </w:r>
    </w:p>
    <w:p>
      <w:r>
        <w:t xml:space="preserve">Учебное заведение __________________________________________________ (наименование учебного заведения)</w:t>
      </w:r>
    </w:p>
    <w:p>
      <w:pPr>
        <w:pStyle w:val="Heading2"/>
      </w:pPr>
      <w:r>
        <w:t xml:space="preserve">Текст</w:t>
      </w:r>
    </w:p>
    <w:p>
      <w:r>
        <w:t xml:space="preserve">___________________________________________________________________ (наименование населенного пункта, района, города и области)</w:t>
      </w:r>
    </w:p>
    <w:p>
      <w:pPr>
        <w:pStyle w:val="Heading2"/>
      </w:pPr>
      <w:r>
        <w:t xml:space="preserve">Текст</w:t>
      </w:r>
    </w:p>
    <w:p>
      <w:r>
        <w:t xml:space="preserve">Расписка в приеме документов № _________</w:t>
      </w:r>
    </w:p>
    <w:p>
      <w:pPr>
        <w:pStyle w:val="Heading2"/>
      </w:pPr>
      <w:r>
        <w:t xml:space="preserve">Текст</w:t>
      </w:r>
    </w:p>
    <w:p>
      <w:r>
        <w:t xml:space="preserve">Получены от __________________________________ следующие документы: (Ф.И.О. (при его наличии) услугополучателя)</w:t>
      </w:r>
    </w:p>
    <w:p>
      <w:pPr>
        <w:pStyle w:val="Heading2"/>
      </w:pPr>
      <w:r>
        <w:t xml:space="preserve">Пункт 1</w:t>
      </w:r>
    </w:p>
    <w:p>
      <w:r>
        <w:t xml:space="preserve">1. Заявление</w:t>
      </w:r>
    </w:p>
    <w:p>
      <w:pPr>
        <w:pStyle w:val="Heading2"/>
      </w:pPr>
      <w:r>
        <w:t xml:space="preserve">Пункт 2</w:t>
      </w:r>
    </w:p>
    <w:p>
      <w:r>
        <w:t xml:space="preserve">2. _________________________________________________________________</w:t>
      </w:r>
    </w:p>
    <w:p>
      <w:r>
        <w:t xml:space="preserve">Принял Ф.И.О. (при его наличии) _____________ (подпись)</w:t>
      </w:r>
    </w:p>
    <w:p>
      <w:r>
        <w:t xml:space="preserve">"__" _____________ 20__ г.</w:t>
      </w:r>
    </w:p>
    <w:p>
      <w:r>
        <w:t xml:space="preserve">|  | Приложение 4 к Типовым правилам приема на обучение в организации образования, реализующие образовательные программы технического и профессионального, послесреднего образования |</w:t>
      </w:r>
    </w:p>
    <w:p>
      <w:r>
        <w:t xml:space="preserve">|---|---|</w:t>
      </w:r>
    </w:p>
    <w:p>
      <w:pPr>
        <w:pStyle w:val="Heading2"/>
      </w:pPr>
      <w:r>
        <w:t xml:space="preserve">Глава Форма проведения специальных и (или) творческих экзаменов</w:t>
      </w:r>
    </w:p>
    <w:p>
      <w:r>
        <w:t xml:space="preserve">| Код специальности технического и профессионального образования | Наименование специальности | Форма проведения специальных и (или) творческих экзаменов |  |</w:t>
      </w:r>
    </w:p>
    <w:p>
      <w:r>
        <w:t xml:space="preserve">|---|---|---|---|</w:t>
      </w:r>
    </w:p>
    <w:p>
      <w:r>
        <w:t xml:space="preserve">| на базе основного среднего образования (основное общее), на базе начального образования (специальность "Хореографическое искусство", квалификация "Артист балета") | на базе среднего образования (среднее общее) |  |  |</w:t>
      </w:r>
    </w:p>
    <w:p>
      <w:r>
        <w:t xml:space="preserve">| 011 Образование |  |  |  |</w:t>
      </w:r>
    </w:p>
    <w:p>
      <w:r>
        <w:t xml:space="preserve">| 01120100 | Дошкольное воспитание и обучение | Собеседование на выявление профессиональной пригодности, в том числе решение педагогической ситуации | Собеседование на выявление профессиональной пригодности, в том числе решение педагогической ситуации |</w:t>
      </w:r>
    </w:p>
    <w:p>
      <w:r>
        <w:t xml:space="preserve">| 01130100 | Организация воспитательной работы (по уровням) | Собеседование на выявление профессиональной пригодности, в том числе решение педагогической ситуации | Собеседование на выявление профессиональной пригодности, в том числе решение педагогической ситуации |</w:t>
      </w:r>
    </w:p>
    <w:p>
      <w:r>
        <w:t xml:space="preserve">| 01130200 | Дополнительное образование | Собеседование на выявление профессиональной пригодности, в том числе решение педагогической ситуации | Собеседование на выявление профессиональной пригодности, в том числе решение педагогической ситуации |</w:t>
      </w:r>
    </w:p>
    <w:p>
      <w:r>
        <w:t xml:space="preserve">| 01140100 | Педагогика и методика начального обучения | Собеседование на выявление профессиональной пригодности, в том числе решение педагогической ситуации | Собеседование на выявление профессиональной пригодности, в том числе решение педагогической ситуации |</w:t>
      </w:r>
    </w:p>
    <w:p>
      <w:r>
        <w:t xml:space="preserve">| 01140200 | Музыкальное образование | Собеседование на выявление профессиональной пригодности, в том числе решение педагогической ситуации. Исполнение музыкального произведения | Собеседование на выявление профессиональной пригодности, в том числе решение педагогической ситуации. Исполнение музыкального произведения |</w:t>
      </w:r>
    </w:p>
    <w:p>
      <w:r>
        <w:t xml:space="preserve">| 01140300 | Художественный труд | Собеседование на выявление профессиональной пригодности, в том числе решение педагогической ситуации | Собеседование на выявление профессиональной пригодности, в том числе решение педагогической ситуации |</w:t>
      </w:r>
    </w:p>
    <w:p>
      <w:r>
        <w:t xml:space="preserve">| 01140400 | Самопознание | Собеседование на выявление профессиональной пригодности, в том числе решение педагогической ситуации | Собеседование на выявление профессиональной пригодности, в том числе решение педагогической ситуации |</w:t>
      </w:r>
    </w:p>
    <w:p>
      <w:r>
        <w:t xml:space="preserve">| 01140500 | Физическая культура и спорт | Собеседование на выявление профессиональной пригодности, в том числе решение педагогической ситуации. | Собеседование на выявление профессиональной пригодности, в том числе решение педагогической ситуации. |</w:t>
      </w:r>
    </w:p>
    <w:p>
      <w:r>
        <w:t xml:space="preserve">| 01140600 | Педагогика и методика преподавания языка и литературы основного среднего образования | Собеседование на выявление профессиональной пригодности, в том числе решение педагогической ситуации | Собеседование на выявление профессиональной пригодности, в том числе решение педагогической ситуации |</w:t>
      </w:r>
    </w:p>
    <w:p>
      <w:r>
        <w:t xml:space="preserve">| 01140700 | Информатика | Собеседование на выявление профессиональной пригодности, в том числе решение педагогической ситуации | Собеседование на выявление профессиональной пригодности, в том числе решение педагогической ситуации |</w:t>
      </w:r>
    </w:p>
    <w:p>
      <w:r>
        <w:t xml:space="preserve">| 01140800 | Профессиональное обучение (по отраслям) | Собеседование на выявление профессиональной пригодности, в том числе решение педагогической ситуации | Собеседование на выявление профессиональной пригодности, в том числе решение педагогической ситуации |</w:t>
      </w:r>
    </w:p>
    <w:p>
      <w:r>
        <w:t xml:space="preserve">| 021 Искусство |  |  |  |</w:t>
      </w:r>
    </w:p>
    <w:p>
      <w:r>
        <w:t xml:space="preserve">| 02110100 | Операторское искусство | Собеседование на выявление способностей и личностных предпосылок к овладению профессией творческой направленности | Собеседование на выявление способностей и личностных предпосылок к овладению профессией творческой направленности |</w:t>
      </w:r>
    </w:p>
    <w:p>
      <w:r>
        <w:t xml:space="preserve">| 02150200 | Звукооператорское мастерство | Собеседование на выявление профессиональной пригодности, устный экзамен по сольфеджио | Собеседование на выявление профессиональной пригодности, устный экзамен по сольфеджио |</w:t>
      </w:r>
    </w:p>
    <w:p>
      <w:r>
        <w:t xml:space="preserve">| 02110300 | Графический и мультимедийный дизайн | Рисунок и живопись, композиция | Рисунок и живопись, композиция |</w:t>
      </w:r>
    </w:p>
    <w:p>
      <w:r>
        <w:t xml:space="preserve">| 02110400 | Издательское дело | Собеседование на выявление профессиональной пригодности | Собеседование на выявление профессиональной пригодности |</w:t>
      </w:r>
    </w:p>
    <w:p>
      <w:r>
        <w:t xml:space="preserve">| 02110500 | Технология полиграфического и упаковочного производства | Собеседование на выявление профессиональной пригодности | Собеседование на выявление профессиональной пригодности |</w:t>
      </w:r>
    </w:p>
    <w:p>
      <w:r>
        <w:t xml:space="preserve">| 02120100 | Дизайн интерьера | Рисунок и живопись, композиция | Рисунок и живопись, композиция |</w:t>
      </w:r>
    </w:p>
    <w:p>
      <w:r>
        <w:t xml:space="preserve">| 02120200 | Дизайн одежды | Рисунок и живопись, композиция | Рисунок и живопись, композиция |</w:t>
      </w:r>
    </w:p>
    <w:p>
      <w:r>
        <w:t xml:space="preserve">| 02120300 | Дизайн промышленной продукции | Рисунок и живопись, композиция | Рисунок и живопись, композиция |</w:t>
      </w:r>
    </w:p>
    <w:p>
      <w:r>
        <w:t xml:space="preserve">| 02130100 | Живопись, скульптура и графика (по видам) | Рисунок и живопись, композиция | Рисунок и живопись, композиция |</w:t>
      </w:r>
    </w:p>
    <w:p>
      <w:r>
        <w:t xml:space="preserve">| 02130200 | Каллиграфия | Собеседование на выявление профессиональной пригодности | Собеседование на выявление профессиональной пригодности |</w:t>
      </w:r>
    </w:p>
    <w:p>
      <w:r>
        <w:t xml:space="preserve">| 02140100 | Декоративно-прикладное искусство и народные промыслы (по профилям) | Рисунок и живопись, композиция | Рисунок и живопись, композиция |</w:t>
      </w:r>
    </w:p>
    <w:p>
      <w:r>
        <w:t xml:space="preserve">| 02140200 | Ювелирное дело | Рисунок и живопись, композиция | Рисунок и живопись, композиция |</w:t>
      </w:r>
    </w:p>
    <w:p>
      <w:r>
        <w:t xml:space="preserve">| 02150100 | Инструментальное исполнительство (по видам инструментов) | Исполнение музыкального произведения, устный экзамен по сольфеджио | Исполнение музыкального произведения, устный экзамен по сольфеджио |</w:t>
      </w:r>
    </w:p>
    <w:p>
      <w:r>
        <w:t xml:space="preserve">| 02150200 | Теория музыки | Устный экзамен по сольфеджио, устный экзамен по музыкальной литературе | Устный экзамен по сольфеджио, устный экзамен по музыкальной литературе |</w:t>
      </w:r>
    </w:p>
    <w:p>
      <w:r>
        <w:t xml:space="preserve">| 02150300 | Вокальное искусство | Исполнение музыкального произведения, устный экзамен по сольфеджио | Исполнение музыкального произведения, устный экзамен по сольфеджио |</w:t>
      </w:r>
    </w:p>
    <w:p>
      <w:r>
        <w:t xml:space="preserve">| 02150400 | Хоровое дирижирование | Исполнение музыкального произведения, устный экзамен по сольфеджио | Исполнение музыкального произведения, устный экзамен по сольфеджио |</w:t>
      </w:r>
    </w:p>
    <w:p>
      <w:r>
        <w:t xml:space="preserve">| 02150500 | Актерское искусство | Актерское мастерство, сценическая речь | Актерское мастерство, сценическая речь |</w:t>
      </w:r>
    </w:p>
    <w:p>
      <w:pPr>
        <w:pStyle w:val="Heading2"/>
      </w:pPr>
      <w:r>
        <w:t xml:space="preserve">1</w:t>
      </w:r>
    </w:p>
    <w:p>
      <w:r>
        <w:t xml:space="preserve">| Код специальности технического и профессионального образования | Наименование специальности | Форма проведения специальных и (или) творческих экзаменов |  |</w:t>
      </w:r>
    </w:p>
    <w:p>
      <w:r>
        <w:t xml:space="preserve">|---|---|---|---|</w:t>
      </w:r>
    </w:p>
    <w:p>
      <w:r>
        <w:t xml:space="preserve">| 02150600 | Цирковое искусство | Акробатика и гимнастика, эквилибристика | Акробатика и гимнастика, эквилибристика |</w:t>
      </w:r>
    </w:p>
    <w:p>
      <w:r>
        <w:t xml:space="preserve">| 02150700 | Хореографическое искусство | Профессиональная пригодность (внешние сценические и профессиональные физические данные). - Сценический показ (танцевальная координация, артистизм, музыкально-ритмические данные) | Профессиональная пригодность (внешние сценические и профессиональные физические данные). - Сценический показ (танцевальная координация, артистизм, музыкально-ритмические данные) |</w:t>
      </w:r>
    </w:p>
    <w:p>
      <w:r>
        <w:t xml:space="preserve">| 02150800 | Театрально- декорационное искусство (по профилю) | Рисунок и живопись, композиция | Рисунок и живопись, композиция |</w:t>
      </w:r>
    </w:p>
    <w:p>
      <w:r>
        <w:t xml:space="preserve">| 02150900 | Социально-культурная деятельность (по видам) | Экзерсис и комбинация (или этюды и сценки), выявление творческих способностей | Экзерсис и комбинация (или этюды и сценки), выявление творческих способностей |</w:t>
      </w:r>
    </w:p>
    <w:p>
      <w:r>
        <w:t xml:space="preserve">| 02151000 | Народное художественное творчество (по видам) | Экзерсис и комбинация (или этюды и сценки), выявление творческих способностей | Экзерсис и комбинация (или этюды и сценки), выявление творческих способностей |</w:t>
      </w:r>
    </w:p>
    <w:p>
      <w:r>
        <w:t xml:space="preserve">| 02210100 | Исламоведение | Собеседование на выявление профессиональной пригодности | Собеседование на выявление профессиональной пригодности |</w:t>
      </w:r>
    </w:p>
    <w:p>
      <w:r>
        <w:t xml:space="preserve">| 02210200 | Теология | Собеседование на выявление профессиональной пригодности | Собеседование на выявление профессиональной пригодности |</w:t>
      </w:r>
    </w:p>
    <w:p>
      <w:r>
        <w:t xml:space="preserve">| 02210300 | Хадисоведение | Собеседование на выявление профессиональной пригодности | Собеседование на выявление профессиональной пригодности |</w:t>
      </w:r>
    </w:p>
    <w:p>
      <w:r>
        <w:t xml:space="preserve">| 03220100 | Библиотечное дело | Устный экзамен по литературе | Устный экзамен по литературе |</w:t>
      </w:r>
    </w:p>
    <w:p>
      <w:r>
        <w:t xml:space="preserve">|  | Приложение 5 к Типовым правилам приема на обучение в организации образования, реализующие образовательные программы технического и профессионального, послесреднего образования |</w:t>
      </w:r>
    </w:p>
    <w:p>
      <w:r>
        <w:t xml:space="preserve">|---|---|</w:t>
      </w:r>
    </w:p>
    <w:p>
      <w:pPr>
        <w:pStyle w:val="Heading2"/>
      </w:pPr>
      <w:r>
        <w:t xml:space="preserve">Глава Перечень профильных предметов для специальностей технического и профессионального, послесреднего образования</w:t>
      </w:r>
    </w:p>
    <w:p>
      <w:r>
        <w:t xml:space="preserve">| Код специальности технического и профессионального образования | Наименование специальности | Наименование профильного предмета: |  |  |  |</w:t>
      </w:r>
    </w:p>
    <w:p>
      <w:r>
        <w:t xml:space="preserve">|---|---|---|---|---|---|</w:t>
      </w:r>
    </w:p>
    <w:p>
      <w:r>
        <w:t xml:space="preserve">| основное среднее образование (основное общее) | среднего образования (среднее общее) |  |  |  |  |</w:t>
      </w:r>
    </w:p>
    <w:p>
      <w:r>
        <w:t xml:space="preserve">| 011 Образование |  |  |  |  |  |</w:t>
      </w:r>
    </w:p>
    <w:p>
      <w:r>
        <w:t xml:space="preserve">| 01120100 | Дошкольное воспитание и обучение | Литература | Биология | Биология | Литература |</w:t>
      </w:r>
    </w:p>
    <w:p>
      <w:r>
        <w:t xml:space="preserve">| 01130100 | Организация воспитательной работы (по уровням) | Биология | Литература | Биология | Литература |</w:t>
      </w:r>
    </w:p>
    <w:p>
      <w:r>
        <w:t xml:space="preserve">| 01130100 | Логопедия |  |  | Биология | Литература |</w:t>
      </w:r>
    </w:p>
    <w:p>
      <w:r>
        <w:t xml:space="preserve">| 01130200 | Дополнительное образование | Биология | Литература | Биология | Литература |</w:t>
      </w:r>
    </w:p>
    <w:p>
      <w:r>
        <w:t xml:space="preserve">| 01140100 | Педагогика и методика начального обучения | Алгебра | Биология | Алгебра | Биология |</w:t>
      </w:r>
    </w:p>
    <w:p>
      <w:r>
        <w:t xml:space="preserve">| 01140200 | Музыкальное образование | 1 творческий экзамен | История Казахстана | 1 творческий экзамен | Литература |</w:t>
      </w:r>
    </w:p>
    <w:p>
      <w:r>
        <w:t xml:space="preserve">| 01140300 | Художественный труд | 2 творческих экзамена | - | 2 творческих экзамена | - |</w:t>
      </w:r>
    </w:p>
    <w:p>
      <w:r>
        <w:t xml:space="preserve">| 01140400 | Самопознание | История Казахстана | Литература | Алгебра и начала анализа | Литература |</w:t>
      </w:r>
    </w:p>
    <w:p>
      <w:r>
        <w:t xml:space="preserve">| 01140500 | Физическая культура и спорт | Творческий экзамен(сдача нормативов по специализации). В случаях карантина, чрезвычайных ситуаций социального, природного и техногенного характера портфолио абитуриента по спортивным показателям и достижениям | Биология | Творческий экзамен(сдача нормативов по специализации). В случаях карантина, чрезвычайных ситуаций социального, природного и техногенного характера портфолио абитуриента по спортивным показателям и достижениям | Биология |</w:t>
      </w:r>
    </w:p>
    <w:p>
      <w:r>
        <w:t xml:space="preserve">| 01140600 | Педагогика и методика преподавания языка и литературы основного среднего образования | Литература или иностранный язык (в зависимости от квалификации) | Всемирная история | Литература или иностранный язык (в зависимости от квалификации) | Всемирная история |</w:t>
      </w:r>
    </w:p>
    <w:p>
      <w:r>
        <w:t xml:space="preserve">| 01140700 | Информатика | Алгебра | Информатика | Алгебра и начала анализа | Информатика |</w:t>
      </w:r>
    </w:p>
    <w:p>
      <w:r>
        <w:t xml:space="preserve">| 01140800 | Профессиональное обучение (по отраслям) | Алгебра | Информатика | Алгебра и начала анализа | Информатика |</w:t>
      </w:r>
    </w:p>
    <w:p>
      <w:r>
        <w:t xml:space="preserve">| 021 – Искусство |  |  |  |  |  |</w:t>
      </w:r>
    </w:p>
    <w:p>
      <w:r>
        <w:t xml:space="preserve">| 02110100 | Операторское искусство | 2 творческих экзамена | - | 2 творческих экзамена | - |</w:t>
      </w:r>
    </w:p>
    <w:p>
      <w:r>
        <w:t xml:space="preserve">| 02150200 | Звукооператорское мастерство | 2 творческих экзамена | - | 2 творческих экзамена | - |</w:t>
      </w:r>
    </w:p>
    <w:p>
      <w:r>
        <w:t xml:space="preserve">| 02110300 | Графический и мультимедийный дизайн | 2 творческих экзамена | - | 2 творческих экзамена | - |</w:t>
      </w:r>
    </w:p>
    <w:p>
      <w:r>
        <w:t xml:space="preserve">| 02110400 | Издательское дело | Литература (по языкам обучения) | Информатика | Литература (по языкам обучения) | Информатика |</w:t>
      </w:r>
    </w:p>
    <w:p>
      <w:r>
        <w:t xml:space="preserve">| 02110500 | Технология полиграфического и упаковочного производства | Алгебра | Физика | Алгебра и начала анализа | Физика |</w:t>
      </w:r>
    </w:p>
    <w:p>
      <w:r>
        <w:t xml:space="preserve">| 02120100 | Дизайн интерьера | 2 творческий экзамен | - | 2 творческий экзамен | - |</w:t>
      </w:r>
    </w:p>
    <w:p>
      <w:r>
        <w:t xml:space="preserve">| 02120200 | Дизайн одежды | 2 творческий экзамен | - | 2 творческий экзамен | - |</w:t>
      </w:r>
    </w:p>
    <w:p>
      <w:r>
        <w:t xml:space="preserve">| 02120300 | Дизайн промышленной продукции | 2 творческих экзамена | - | 2 творческих экзамена | - |</w:t>
      </w:r>
    </w:p>
    <w:p>
      <w:r>
        <w:t xml:space="preserve">| 0402000 | Дизайн (по профилю) | 2 творческий экзамен | - | 2 творческий экзамен | - |</w:t>
      </w:r>
    </w:p>
    <w:p>
      <w:r>
        <w:t xml:space="preserve">| 0406000 | Теория музыки | 2 творческих экзамена | - | 2 творческих экзамена | - |</w:t>
      </w:r>
    </w:p>
    <w:p>
      <w:r>
        <w:t xml:space="preserve">| 0407000 | Пение | 2 творческих экзамена | - | 2 творческих экзамена | - |</w:t>
      </w:r>
    </w:p>
    <w:p>
      <w:r>
        <w:t xml:space="preserve">| 02130100 | Живопись, скульптура и графика (по видам) | 2 творческих экзамена | - | 2 творческих экзамена | - |</w:t>
      </w:r>
    </w:p>
    <w:p>
      <w:r>
        <w:t xml:space="preserve">| 02130200 | Каллиграфия | История Казахстана | География | Всемирная история | География |</w:t>
      </w:r>
    </w:p>
    <w:p>
      <w:r>
        <w:t xml:space="preserve">| 02140100 | Декоративно-прикладное искусство и народные промыслы (по профилям) | 2 творческих экзамена | - | 2 творческих экзамена | - |</w:t>
      </w:r>
    </w:p>
    <w:p>
      <w:r>
        <w:t xml:space="preserve">| 0414000 | Реставрация (по отраслям) | 2 творческих экзамена | - | 2 творческих экзамена | - |</w:t>
      </w:r>
    </w:p>
    <w:p>
      <w:r>
        <w:t xml:space="preserve">| 02140200 | Ювелирное дело | 2 творческих экзамена | - | 2 творческих экзамена | - |</w:t>
      </w:r>
    </w:p>
    <w:p>
      <w:r>
        <w:t xml:space="preserve">| 02150100 | Инструментальное исполнительство (по видам инструментов) | 2 творческих экзамена | - | 2 творческих экзамена | - |</w:t>
      </w:r>
    </w:p>
    <w:p>
      <w:r>
        <w:t xml:space="preserve">| 02150200 | Теория музыки | 2 творческих экзамена | - | 2 творческих экзамена | - |</w:t>
      </w:r>
    </w:p>
    <w:p>
      <w:r>
        <w:t xml:space="preserve">| 02150300 | Вокальное искусство | 2 творческих экзамена | - | 2 творческих экзамена | - |</w:t>
      </w:r>
    </w:p>
    <w:p>
      <w:r>
        <w:t xml:space="preserve">| 02150400 | Хоровое дирижирование | 2 творческих экзамена | - | 2 творческих экзамена | - |</w:t>
      </w:r>
    </w:p>
    <w:p>
      <w:r>
        <w:t xml:space="preserve">| 02150500 | Актерское искусство | 2 творческих экзамена | - | 2 творческих экзамена | - |</w:t>
      </w:r>
    </w:p>
    <w:p>
      <w:r>
        <w:t xml:space="preserve">| 02150600 | Цирковое искусство | 2 творческих экзамена | - | 2 творческих экзамена | - |</w:t>
      </w:r>
    </w:p>
    <w:p>
      <w:r>
        <w:t xml:space="preserve">| 02150700 | Хореографическое искусство | 2 творческих экзамена | - | 2 творческих экзамена | - |</w:t>
      </w:r>
    </w:p>
    <w:p>
      <w:r>
        <w:t xml:space="preserve">| 02150800 | Театрально-декоративное искусство (по профилю) | 2 творческих экзамена | - | 2 творческих экзамена | - |</w:t>
      </w:r>
    </w:p>
    <w:p>
      <w:r>
        <w:t xml:space="preserve">| 02150900 | Социально-культурная деятельность (по видам) | 2 творческих экзамена | - | 2 творческих экзамена | - |</w:t>
      </w:r>
    </w:p>
    <w:p>
      <w:r>
        <w:t xml:space="preserve">| 02151000 | Народное художественное творчество (по видам) | 2 творческих экзамена | - | 2 творческих экзамена | - |</w:t>
      </w:r>
    </w:p>
    <w:p>
      <w:r>
        <w:t xml:space="preserve">| 022 Гуманитарные науки (кроме языков) |  |  |  |  |  |</w:t>
      </w:r>
    </w:p>
    <w:p>
      <w:r>
        <w:t xml:space="preserve">| 02210100 | Исламоведение | История Казахстана | География | Всемирная история | География |</w:t>
      </w:r>
    </w:p>
    <w:p>
      <w:r>
        <w:t xml:space="preserve">| 02210200 | Теология | История Казахстана | География | Всемирная история | География |</w:t>
      </w:r>
    </w:p>
    <w:p>
      <w:r>
        <w:t xml:space="preserve">| 02210300 | Хадисоведение | История Казахстана | География | Всемирная история | География |</w:t>
      </w:r>
    </w:p>
    <w:p>
      <w:r>
        <w:t xml:space="preserve">| 02310100 | Переводческое дело (по видам) | Иностранный язык | Литература (по языкам обучения) | Иностранный язык | Литература (по языкам обучения) |</w:t>
      </w:r>
    </w:p>
    <w:p>
      <w:r>
        <w:t xml:space="preserve">| 03 Социальные науки и информации |  |  |  |  |  |</w:t>
      </w:r>
    </w:p>
    <w:p>
      <w:r>
        <w:t xml:space="preserve">| 03220100 | Библиотечное дело | Литература (по языкам обучения) | История Казахстана | Литература (по языкам обучения) | Всемирная История |</w:t>
      </w:r>
    </w:p>
    <w:p>
      <w:r>
        <w:t xml:space="preserve">| 03220200 | Документационное обеспечение управления и архивоведение | Литература (по языкам обучения) | История Казахстана | Литература (по языкам обучения) | Всемирная история |</w:t>
      </w:r>
    </w:p>
    <w:p>
      <w:r>
        <w:t xml:space="preserve">| 041 Бизнес и управление |  |  |  |  |  |</w:t>
      </w:r>
    </w:p>
    <w:p>
      <w:r>
        <w:t xml:space="preserve">| 04110100 | Учет и аудит | Алгебра | Информатика | Алгебра и начала анализа | Информатика |</w:t>
      </w:r>
    </w:p>
    <w:p>
      <w:r>
        <w:t xml:space="preserve">| 04120100 | Банковское и страховое дело | Алгебра | Информатика | Алгебра и начала анализа | Информатика |</w:t>
      </w:r>
    </w:p>
    <w:p>
      <w:r>
        <w:t xml:space="preserve">| 04120200 | Оценка (по видам) | Алгебра | Информатика | Алгебра и начала анализа | Информатика |</w:t>
      </w:r>
    </w:p>
    <w:p>
      <w:pPr>
        <w:pStyle w:val="Heading2"/>
      </w:pPr>
      <w:r>
        <w:t xml:space="preserve">1</w:t>
      </w:r>
    </w:p>
    <w:p>
      <w:r>
        <w:t xml:space="preserve">| Код специальности технического и профессионального образования | Наименование специальности | Наименование профильного предмета: |  |  |  |</w:t>
      </w:r>
    </w:p>
    <w:p>
      <w:r>
        <w:t xml:space="preserve">|---|---|---|---|---|---|</w:t>
      </w:r>
    </w:p>
    <w:p>
      <w:r>
        <w:t xml:space="preserve">| 04130100 | Менеджмент (по отраслям и областям применения) | Алгебра | Информатика | Алгебра и начала анализа | Информатика |</w:t>
      </w:r>
    </w:p>
    <w:p>
      <w:r>
        <w:t xml:space="preserve">| 04130200 | Логистика (по отраслям) | Алгебра | Физика | Алгебра и начала анализа | Физика |</w:t>
      </w:r>
    </w:p>
    <w:p>
      <w:r>
        <w:t xml:space="preserve">| 04140100 | Маркетинг (по отраслям) | Алгебра | Химия | Алгебра и начала анализа | Химия |</w:t>
      </w:r>
    </w:p>
    <w:p>
      <w:r>
        <w:t xml:space="preserve">| 042 Право |  |  |  |  |  |</w:t>
      </w:r>
    </w:p>
    <w:p>
      <w:r>
        <w:t xml:space="preserve">| 04210100 | Правоведение | Основы права | Литература по языкам обучения | Всемирная история | Основы права |</w:t>
      </w:r>
    </w:p>
    <w:p>
      <w:r>
        <w:t xml:space="preserve">| 052 Окружающая среда |  |  |  |  |  |</w:t>
      </w:r>
    </w:p>
    <w:p>
      <w:r>
        <w:t xml:space="preserve">| 05220100 | Экология и природоохранная деятельность (по видам) | Алгебра | Химия | Химия | География |</w:t>
      </w:r>
    </w:p>
    <w:p>
      <w:r>
        <w:t xml:space="preserve">| 05220200 | Охрана и рациональное использование природных ресурсов (по отраслям) | Алгебра | Химия | Алгебра и начала анализа | Химия |</w:t>
      </w:r>
    </w:p>
    <w:p>
      <w:r>
        <w:t xml:space="preserve">| 053 Физические науки |  |  |  |  |  |</w:t>
      </w:r>
    </w:p>
    <w:p>
      <w:r>
        <w:t xml:space="preserve">| 05320100 | Геологическая съемка, поиск и разведка месторождений полезных ископаемых (по видам) | Алгебра | Физика | Алгебра и начала анализа | Химия |</w:t>
      </w:r>
    </w:p>
    <w:p>
      <w:r>
        <w:t xml:space="preserve">| 05320200 | Технология и техника разведки месторождений полезных ископаемых | Алгебра | Физика | Алгебра и начала анализа | Химия |</w:t>
      </w:r>
    </w:p>
    <w:p>
      <w:r>
        <w:t xml:space="preserve">| 05320300 | Гидрогеология и инженерная геология | Алгебра | Физика | Алгебра и начала анализа | Химия |</w:t>
      </w:r>
    </w:p>
    <w:p>
      <w:r>
        <w:t xml:space="preserve">| 05320400 | Геофизические методы поиска и разведки месторождений полезных ископаемых | Алгебра | Физика | Алгебра и начала анализа | Химия |</w:t>
      </w:r>
    </w:p>
    <w:p>
      <w:r>
        <w:t xml:space="preserve">| 05320500 | Метеорология | Алгебра | Физика | Алгебра и начала анализа | Физика |</w:t>
      </w:r>
    </w:p>
    <w:p>
      <w:r>
        <w:t xml:space="preserve">| 054 Математика и статистика |  |  |  |  |  |</w:t>
      </w:r>
    </w:p>
    <w:p>
      <w:r>
        <w:t xml:space="preserve">| 05420100 | Статистика | Алгебра | Информатика | Алгебра и начала анализа | Информатика |</w:t>
      </w:r>
    </w:p>
    <w:p>
      <w:r>
        <w:t xml:space="preserve">| 061 Информационно-коммуникационные технологии |  |  |  |  |  |</w:t>
      </w:r>
    </w:p>
    <w:p>
      <w:r>
        <w:t xml:space="preserve">| 06120100 | Вычислительная техника и информационные сети (по видам) | Алгебра | Информатика | Алгебра и начала анализа | Информатика |</w:t>
      </w:r>
    </w:p>
    <w:p>
      <w:r>
        <w:t xml:space="preserve">| 06120200 | Системы информационной безопасности | Алгебра | Информатика | Алгебра и начала анализа | Информатика |</w:t>
      </w:r>
    </w:p>
    <w:p>
      <w:r>
        <w:t xml:space="preserve">| 06130100 | Программное обеспечение (по видам) | Алгебра | Информатика | Алгебра и начала анализа | Информатика |</w:t>
      </w:r>
    </w:p>
    <w:p>
      <w:r>
        <w:t xml:space="preserve">| 068 Междисциплинарные программы и квалификации, связанные с информационно-коммуникационными технологиями |  |  |  |  |  |</w:t>
      </w:r>
    </w:p>
    <w:p>
      <w:r>
        <w:t xml:space="preserve">| 06880100 | Аддитивные технологии производства | Химия | Информатика | Химия | Информатика |</w:t>
      </w:r>
    </w:p>
    <w:p>
      <w:r>
        <w:t xml:space="preserve">| 071 Инженерия и инженерное дело |  |  |  |  |  |</w:t>
      </w:r>
    </w:p>
    <w:p>
      <w:r>
        <w:t xml:space="preserve">| 07110100 | Химическая технология и производство (по видам) | Химия | Физика | Химия | Физика |</w:t>
      </w:r>
    </w:p>
    <w:p>
      <w:r>
        <w:t xml:space="preserve">| 07110200 | Коксохимическое производство | Химия | Физика | Химия | Физика |</w:t>
      </w:r>
    </w:p>
    <w:p>
      <w:r>
        <w:t xml:space="preserve">| 07110300 | Технология разделения изотопов и вакуумная техника | Химия | Физика | Химия | Физика |</w:t>
      </w:r>
    </w:p>
    <w:p>
      <w:r>
        <w:t xml:space="preserve">| 07110400 | Лабораторная технология | Химия | Физика | Химия | Физика |</w:t>
      </w:r>
    </w:p>
    <w:p>
      <w:r>
        <w:t xml:space="preserve">| 07110500 | Технология переработки нефти и газа | Химия | Физика | Химия | Физика |</w:t>
      </w:r>
    </w:p>
    <w:p>
      <w:r>
        <w:t xml:space="preserve">| 07120100 | Переработка отходов | Химия | Биология | Химия | Биология |</w:t>
      </w:r>
    </w:p>
    <w:p>
      <w:r>
        <w:t xml:space="preserve">| 07120200 | Эксплуатация и обслуживание экологических установок | Химия | Физика | Химия | Физика |</w:t>
      </w:r>
    </w:p>
    <w:p>
      <w:r>
        <w:t xml:space="preserve">| 07130100 | Электрооборудование (по видам и отраслям) | Алгебра | Физика | Алгебра и начала анализа | Физика |</w:t>
      </w:r>
    </w:p>
    <w:p>
      <w:r>
        <w:t xml:space="preserve">| 07130200 | Электроснабжение (по отраслям) | Алгебра | Физика | Алгебра и начала анализа | Физика |</w:t>
      </w:r>
    </w:p>
    <w:p>
      <w:r>
        <w:t xml:space="preserve">| 07130300 | Теплоэнергетические установки тепловых электрических станций | Алгебра | Физика | Алгебра и начала анализа | Физика |</w:t>
      </w:r>
    </w:p>
    <w:p>
      <w:r>
        <w:t xml:space="preserve">| 07130400 | Теплотехническое оборудование и системы теплоснабжения (по видам) | Алгебра | Физика | Алгебра и начала анализа | Физика |</w:t>
      </w:r>
    </w:p>
    <w:p>
      <w:r>
        <w:t xml:space="preserve">| 07130500 | Возобновляемая энергетика | Алгебра | Физика | Физика | Алгебра и начала анализа |</w:t>
      </w:r>
    </w:p>
    <w:p>
      <w:r>
        <w:t xml:space="preserve">| 07130600 | Электроснабжение, эксплуатация, техническое обслуживание и ремонт электротехнических систем железных дорог | Алгебра | Физика | Алгебра и начала анализа | Информатика |</w:t>
      </w:r>
    </w:p>
    <w:p>
      <w:r>
        <w:t xml:space="preserve">| 07130700 | Техническое обслуживание, ремонт и эксплуатация электромеханического оборудования (по видам и отраслям) | Алгебра | Физика | Алгебра и начала анализа | Информатика |</w:t>
      </w:r>
    </w:p>
    <w:p>
      <w:r>
        <w:t xml:space="preserve">| 07140100 | Автоматизация и управление технологическими процессами (по профилю) | Алгебра | Физика | Алгебра и начала анализа | Физика |</w:t>
      </w:r>
    </w:p>
    <w:p>
      <w:r>
        <w:t xml:space="preserve">| 07140200 | Техническое обслуживание и ремонт автоматизированных систем производства (по отраслям) | Алгебра | Физика | Алгебра и начала анализа | Физика |</w:t>
      </w:r>
    </w:p>
    <w:p>
      <w:r>
        <w:t xml:space="preserve">| 07140300 | Мехатроника (по отраслям) | Физика | Информатика | Физика | Информатика |</w:t>
      </w:r>
    </w:p>
    <w:p>
      <w:r>
        <w:t xml:space="preserve">| 07140400 | Робототехника и встраиваемые системы (по отраслям) | Физика | Информатика | Физика | Информатика |</w:t>
      </w:r>
    </w:p>
    <w:p>
      <w:r>
        <w:t xml:space="preserve">| 07140500 | Цифровая техника (по видам) | Физика | Информатика | Физика | Информатика |</w:t>
      </w:r>
    </w:p>
    <w:p>
      <w:r>
        <w:t xml:space="preserve">| 07140600 | Монтаж, техническое обслуживание и ремонт медицинской техники | Алгебра | Физика | Алгебра и начала анализа | Физика |</w:t>
      </w:r>
    </w:p>
    <w:p>
      <w:r>
        <w:t xml:space="preserve">| 07140700 | Автоматика, телемеханика и управление движением на железнодорожном транспорте | Алгебра | Физика | Алгебра и начала анализа | Физика |</w:t>
      </w:r>
    </w:p>
    <w:p>
      <w:r>
        <w:t xml:space="preserve">| 07140800 | Эксплуатация устройств оперативной технологической связи на железнодорожном транспорте | Алгебра | Физика | Алгебра и начала анализа | Физика |</w:t>
      </w:r>
    </w:p>
    <w:p>
      <w:r>
        <w:t xml:space="preserve">| 07140900 | Радиотехника, электроника и телекоммуникации | Алгебра | Физика | Физика | Информатика |</w:t>
      </w:r>
    </w:p>
    <w:p>
      <w:r>
        <w:t xml:space="preserve">| 07141000 | Почтовая связь | Физика | География | Алгебра и начала анализа | Информатика |</w:t>
      </w:r>
    </w:p>
    <w:p>
      <w:r>
        <w:t xml:space="preserve">| 07150100 | Технология машиностроения (по видам) | Алгебра | Физика | Алгебра и начала анализа | Информатика |</w:t>
      </w:r>
    </w:p>
    <w:p>
      <w:r>
        <w:t xml:space="preserve">| 07150200 | Точное машиностроение | Алгебра | Физика | Алгебра и начала анализа | Физика |</w:t>
      </w:r>
    </w:p>
    <w:p>
      <w:r>
        <w:t xml:space="preserve">| 07150300 | Токарное дело (по видам) | Алгебра | Физика | Алгебра и начала анализа | Физика |</w:t>
      </w:r>
    </w:p>
    <w:p>
      <w:r>
        <w:t xml:space="preserve">| 07150400 | Металлообработка (по видам) | Алгебра | Физика | Алгебра и начала анализа | Физика |</w:t>
      </w:r>
    </w:p>
    <w:p>
      <w:r>
        <w:t xml:space="preserve">| 07150500 | Сварочное дело (по видам) | Алгебра | Физика | Алгебра и начала анализа | Информатика |</w:t>
      </w:r>
    </w:p>
    <w:p>
      <w:r>
        <w:t xml:space="preserve">| 07150600 | Слесарное дело (по отраслям и видам) | Физика | Алгебра | Физика | Алгебра и начала анализа |</w:t>
      </w:r>
    </w:p>
    <w:p>
      <w:r>
        <w:t xml:space="preserve">| 07150700 | Грузоподъемные машины и транспортеры | Алгебра | Физика | Алгебра и начала анализа | Физика |</w:t>
      </w:r>
    </w:p>
    <w:p>
      <w:r>
        <w:t xml:space="preserve">| 07150800 | Геологоразведочное оборудование | Алгебра | Физика | Алгебра и начала анализа | Физика |</w:t>
      </w:r>
    </w:p>
    <w:p>
      <w:pPr>
        <w:pStyle w:val="Heading2"/>
      </w:pPr>
      <w:r>
        <w:t xml:space="preserve">2</w:t>
      </w:r>
    </w:p>
    <w:p>
      <w:r>
        <w:t xml:space="preserve">| Код специальности технического и профессионального образования | Наименование специальности | Наименование профильного предмета: |  |  |  |</w:t>
      </w:r>
    </w:p>
    <w:p>
      <w:r>
        <w:t xml:space="preserve">|---|---|---|---|---|---|</w:t>
      </w:r>
    </w:p>
    <w:p>
      <w:r>
        <w:t xml:space="preserve">| 07150900 | Монтаж и эксплуатация холодильно-компрессорных машин и установок | Алгебра | Физика | Алгебра и начала анализа | Физика |</w:t>
      </w:r>
    </w:p>
    <w:p>
      <w:r>
        <w:t xml:space="preserve">| 07151000 | Эксплуатация, техническое обслуживание и ремонт оборудования полиграфического производства | Алгебра | Физика | Алгебра и начала анализа | Физика |</w:t>
      </w:r>
    </w:p>
    <w:p>
      <w:r>
        <w:t xml:space="preserve">| 07151100 | Эксплуатация и техническое обслуживание машин и оборудования (по отраслям промышленности) | Алгебра | Физика | Алгебра и начала анализа | Физика |</w:t>
      </w:r>
    </w:p>
    <w:p>
      <w:r>
        <w:t xml:space="preserve">| 07151200 | Литейное производство | Алгебра | Физика | Алгебра и начала анализа | Физика |</w:t>
      </w:r>
    </w:p>
    <w:p>
      <w:r>
        <w:t xml:space="preserve">| 07151300 | Металлургия черных металлов | Алгебра | Физика | Химия | Физика |</w:t>
      </w:r>
    </w:p>
    <w:p>
      <w:r>
        <w:t xml:space="preserve">| 07151400 | Металлургия цветных металлов | Алгебра | Физика | Химия | Физика |</w:t>
      </w:r>
    </w:p>
    <w:p>
      <w:r>
        <w:t xml:space="preserve">| 07151500 | Техническое обслуживание и ремонт доменной печи | Алгебра | Физика | Алгебра и начала анализа | Физика |</w:t>
      </w:r>
    </w:p>
    <w:p>
      <w:r>
        <w:t xml:space="preserve">| 07151600 | Внепечная обработка стали | Алгебра | Физика | Алгебра и начала анализа | Физика |</w:t>
      </w:r>
    </w:p>
    <w:p>
      <w:r>
        <w:t xml:space="preserve">| 07151700 | Производство огнеупоров | Алгебра | Физика | Физика | Алгебра и начала анализа |</w:t>
      </w:r>
    </w:p>
    <w:p>
      <w:r>
        <w:t xml:space="preserve">| 07151800 | Прокатное производство | Алгебра | Физика | Алгебра и начала анализа | Физика |</w:t>
      </w:r>
    </w:p>
    <w:p>
      <w:r>
        <w:t xml:space="preserve">| 07151900 | Трубное производство | Алгебра | Физика | Алгебра и начала анализа | Физика |</w:t>
      </w:r>
    </w:p>
    <w:p>
      <w:r>
        <w:t xml:space="preserve">| 07160100 | Эксплуатация и техническое обслуживание радиоэлектронного транспортного оборудования (по видам транспорта) | Алгебра | Физика | Алгебра и начала анализа | Физика |</w:t>
      </w:r>
    </w:p>
    <w:p>
      <w:r>
        <w:t xml:space="preserve">| 07160200 | Электрорадиомонтаж морской техники | Алгебра | Физика | Алгебра и начала анализа | Физика |</w:t>
      </w:r>
    </w:p>
    <w:p>
      <w:r>
        <w:t xml:space="preserve">| 07160300 | Производство подвижного состава железных дорог (по видам) | Алгебра | Физика | Алгебра и начала анализа | Физика |</w:t>
      </w:r>
    </w:p>
    <w:p>
      <w:r>
        <w:t xml:space="preserve">| 07160400 | Эксплуатация и техническое обслуживание подъемно-транспортных, строительно-дорожных машин и механизмов железнодорожного транспорта | Алгебра | Физика | Алгебра и начала анализа | Физика |</w:t>
      </w:r>
    </w:p>
    <w:p>
      <w:r>
        <w:t xml:space="preserve">| 07160500 | Эксплуатация, ремонт и техническое обслуживание тягового подвижного состава железных дорог | Алгебра | Физика | Алгебра и начала анализа | Физика |</w:t>
      </w:r>
    </w:p>
    <w:p>
      <w:r>
        <w:t xml:space="preserve">| 07160600 | Эксплуатация, ремонт и техническое обслуживание вагонов и рефрижераторного подвижного состава железных дорог | Алгебра | Физика | Алгебра и начала анализа | Физика |</w:t>
      </w:r>
    </w:p>
    <w:p>
      <w:r>
        <w:t xml:space="preserve">| 07160700 | Эксплуатация, техническое обслуживание и ремонт городского электротранспорта | Алгебра | Физика | Алгебра и начала анализа | Физика |</w:t>
      </w:r>
    </w:p>
    <w:p>
      <w:r>
        <w:t xml:space="preserve">| 07160800 | Техническая эксплуатация наземного авиационного радиоэлектронного оборудования | Физика | Иностранный язык | Физика | Иностранный язык |</w:t>
      </w:r>
    </w:p>
    <w:p>
      <w:r>
        <w:t xml:space="preserve">| 07160900 | Наземное обслуживание воздушных судов | Физика | Иностранный язык | Физика | Иностранный язык |</w:t>
      </w:r>
    </w:p>
    <w:p>
      <w:r>
        <w:t xml:space="preserve">| 07161000 | Техническое обслуживание и ремонт воздушного судна | Физика | Иностранный язык | Физика | Иностранный язык |</w:t>
      </w:r>
    </w:p>
    <w:p>
      <w:r>
        <w:t xml:space="preserve">| 07161100 | Дистанционно пилотируемая авиационная система | Алгебра | Иностранный язык | Алгебра и начала анализа | Иностранный язык |</w:t>
      </w:r>
    </w:p>
    <w:p>
      <w:r>
        <w:t xml:space="preserve">| 07161200 | Эксплуатация воздушных судов и полетно-информационное обеспечение | Алгебра | Иностранный язык | Алгебра и начала анализа | Иностранный язык |</w:t>
      </w:r>
    </w:p>
    <w:p>
      <w:r>
        <w:t xml:space="preserve">| 07161300 | Техническое обслуживание, ремонт и эксплуатация автомобильного транспорта | Алгебра | Физика | Алгебра и начала анализа | Физика |</w:t>
      </w:r>
    </w:p>
    <w:p>
      <w:r>
        <w:t xml:space="preserve">| 07161400 | Автомобилестроение | Алгебра | Физика | Алгебра и начала анализа | Физика |</w:t>
      </w:r>
    </w:p>
    <w:p>
      <w:r>
        <w:t xml:space="preserve">| 07161500 | Судостроение и техническое обслуживание судовых машин и механизмов | Алгебра | Физика | Алгебра и начала анализа | Физика |</w:t>
      </w:r>
    </w:p>
    <w:p>
      <w:r>
        <w:t xml:space="preserve">| 07161600 | Механизация сельского хозяйства | Алгебра | Физика | Алгебра и начала анализа | Физика |</w:t>
      </w:r>
    </w:p>
    <w:p>
      <w:r>
        <w:t xml:space="preserve">| 07161700 | Эксплуатация, техническое обслуживание и ремонт сельскохозяйственной техники | Алгебра | Физика | Алгебра и начала анализа | Физика |</w:t>
      </w:r>
    </w:p>
    <w:p>
      <w:r>
        <w:t xml:space="preserve">| 072 Производственные и обрабатывающие отрасли |  |  |  |  |  |</w:t>
      </w:r>
    </w:p>
    <w:p>
      <w:r>
        <w:t xml:space="preserve">| 07210100 | Производство мяса и мясных продуктов | Химия | Биология | Химия | Биология |</w:t>
      </w:r>
    </w:p>
    <w:p>
      <w:r>
        <w:t xml:space="preserve">| 07210200 | Производство молока и молочной продукции | Химия | Биология | Химия | Биология |</w:t>
      </w:r>
    </w:p>
    <w:p>
      <w:r>
        <w:t xml:space="preserve">| 07210300 | Хлебопекарное, макаронное и кондитерское производство | Химия | Биология | Химия | Биология |</w:t>
      </w:r>
    </w:p>
    <w:p>
      <w:r>
        <w:t xml:space="preserve">| 07210400 | Сахарное производство | Химия | Биология | Химия | Биология |</w:t>
      </w:r>
    </w:p>
    <w:p>
      <w:r>
        <w:t xml:space="preserve">| 07210500 | Добыча и производство поваренной соли | Химия | Биология | Химия | Биология |</w:t>
      </w:r>
    </w:p>
    <w:p>
      <w:r>
        <w:t xml:space="preserve">| 07210600 | Производство пива, безалкогольных и спиртных напитков | Химия | Биология | Химия | Биология |</w:t>
      </w:r>
    </w:p>
    <w:p>
      <w:r>
        <w:t xml:space="preserve">| 07210700 | Производство жиров и жирозаменителей | Химия | Биология | Химия | Биология |</w:t>
      </w:r>
    </w:p>
    <w:p>
      <w:r>
        <w:t xml:space="preserve">| 07210800 | Производство табачных изделий | Биология | Физика | Химия | Физика |</w:t>
      </w:r>
    </w:p>
    <w:p>
      <w:r>
        <w:t xml:space="preserve">| 07210900 | Рыбное производство | Биология | Химия | Химия | Биология |</w:t>
      </w:r>
    </w:p>
    <w:p>
      <w:r>
        <w:t xml:space="preserve">| 07211000 | Хранение и переработка плодов и овощей | Химия | Биология | Химия | Биология |</w:t>
      </w:r>
    </w:p>
    <w:p>
      <w:r>
        <w:t xml:space="preserve">| 07211100 | Производство консервов и пищевых концентратов | Химия | Биология | Химия | Биология |</w:t>
      </w:r>
    </w:p>
    <w:p>
      <w:r>
        <w:t xml:space="preserve">| 07211200 | Элеваторное, мукомольное, крупяное и комбикормовое производство | Биология | Химия | Химия | Биология |</w:t>
      </w:r>
    </w:p>
    <w:p>
      <w:r>
        <w:t xml:space="preserve">| 07211300 | Технология производства пищевых продуктов | Химия | Биология | Химия | Биология |</w:t>
      </w:r>
    </w:p>
    <w:p>
      <w:r>
        <w:t xml:space="preserve">| 07211400 | Технология производства и переработки продукции растениеводства | Биология | Химия | Биология | Химия |</w:t>
      </w:r>
    </w:p>
    <w:p>
      <w:r>
        <w:t xml:space="preserve">| 07220100 | Производство строительных изделий и конструкций | Алгебра | Физика | Алгебра и начала анализа | Физика |</w:t>
      </w:r>
    </w:p>
    <w:p>
      <w:r>
        <w:t xml:space="preserve">| 07220200 | Производство железобетонных и металлических изделий (по видам) | Алгебра | Физика | Алгебра и начала анализа | Физика |</w:t>
      </w:r>
    </w:p>
    <w:p>
      <w:r>
        <w:t xml:space="preserve">| 07220300 | Производство химических волокон | Химия | Физика | Химия | Физика |</w:t>
      </w:r>
    </w:p>
    <w:p>
      <w:r>
        <w:t xml:space="preserve">| 07220400 | Производство стекловолокон и стеклоизделий | Химия | Физика | Химия | Физика |</w:t>
      </w:r>
    </w:p>
    <w:p>
      <w:r>
        <w:t xml:space="preserve">| 07220500 | Производство шин | Химия | Алгебра | Химия | Алгебра и начала анализа |</w:t>
      </w:r>
    </w:p>
    <w:p>
      <w:r>
        <w:t xml:space="preserve">| 07220600 | Резинотехническое производство | Химия | Алгебра | Химия | Алгебра и начала анализа |</w:t>
      </w:r>
    </w:p>
    <w:p>
      <w:r>
        <w:t xml:space="preserve">| 07220700 | Технология полимерного производства | Химия | Алгебра | Химия | Алгебра и начала анализа |</w:t>
      </w:r>
    </w:p>
    <w:p>
      <w:r>
        <w:t xml:space="preserve">| 07220800 | Кабельное производство | Алгебра | Химия | Физика | Алгебра и начала анализа |</w:t>
      </w:r>
    </w:p>
    <w:p>
      <w:pPr>
        <w:pStyle w:val="Heading2"/>
      </w:pPr>
      <w:r>
        <w:t xml:space="preserve">3</w:t>
      </w:r>
    </w:p>
    <w:p>
      <w:r>
        <w:t xml:space="preserve">| Код специальности технического и профессионального образования | Наименование специальности | Наименование профильного предмета: |  |  |  |</w:t>
      </w:r>
    </w:p>
    <w:p>
      <w:r>
        <w:t xml:space="preserve">|---|---|---|---|---|---|</w:t>
      </w:r>
    </w:p>
    <w:p>
      <w:r>
        <w:t xml:space="preserve">| 07220900 | Керамическое производство | Химия | Физика | Химия | Физика |</w:t>
      </w:r>
    </w:p>
    <w:p>
      <w:r>
        <w:t xml:space="preserve">| 07221000 | Изготовление фарфоровых и фаянсовых изделий | Химия | Алгебра | Химия | Алгебра и начала анализа |</w:t>
      </w:r>
    </w:p>
    <w:p>
      <w:r>
        <w:t xml:space="preserve">| 07221100 | Технология тугоплавких неметаллических и силикатных материалов и изделий | Химия | Физика | Химия | Физика |</w:t>
      </w:r>
    </w:p>
    <w:p>
      <w:r>
        <w:t xml:space="preserve">| 07221200 | Технология производства композитных материалов и изделий | Химия | Физика | Химия | Физика |</w:t>
      </w:r>
    </w:p>
    <w:p>
      <w:r>
        <w:t xml:space="preserve">| 07221300 | Камнеобрабатывающее производство | Химия | Физика | Химия | Физика |</w:t>
      </w:r>
    </w:p>
    <w:p>
      <w:r>
        <w:t xml:space="preserve">| 07221400 | Мебельное производство | Алгебра | Информатика | Алгебра и начала анализа | Информатика |</w:t>
      </w:r>
    </w:p>
    <w:p>
      <w:r>
        <w:t xml:space="preserve">| 07221500 | Технология изделий на основе наноматериалов | Алгебра | Химия | Алгебра и начала анализа | Химия |</w:t>
      </w:r>
    </w:p>
    <w:p>
      <w:r>
        <w:t xml:space="preserve">| 07230100 | Швейное производство и моделирование одежды | Алгебра | Химия | Алгебра и начала анализа | Химия |</w:t>
      </w:r>
    </w:p>
    <w:p>
      <w:r>
        <w:t xml:space="preserve">| 07230200 | Технология производства меховых и шубных изделий | Алгебра | Химия | Алгебра и начала анализа | Химия |</w:t>
      </w:r>
    </w:p>
    <w:p>
      <w:r>
        <w:t xml:space="preserve">| 07230300 | Химическая обработка кожи и меха | Химия | Алгебра | Химия | Алгебра и начала анализа |</w:t>
      </w:r>
    </w:p>
    <w:p>
      <w:r>
        <w:t xml:space="preserve">| 07230400 | Ткацкое производство (по видам) | Алгебра | Физика | Алгебра и начала анализа | Физика |</w:t>
      </w:r>
    </w:p>
    <w:p>
      <w:r>
        <w:t xml:space="preserve">| 07230500 | Технология прядильного и чесального производства (по видам) | Алгебра | Физика | Алгебра и начала анализа | Физика |</w:t>
      </w:r>
    </w:p>
    <w:p>
      <w:r>
        <w:t xml:space="preserve">| 07230600 | Технология обработки волокнистых материалов | Химия | Физика | Химия | Физика |</w:t>
      </w:r>
    </w:p>
    <w:p>
      <w:r>
        <w:t xml:space="preserve">| 07230700 | Технология нетканых текстильных материалов | Алгебра | Физика | Алгебра и начала анализа | Физика |</w:t>
      </w:r>
    </w:p>
    <w:p>
      <w:r>
        <w:t xml:space="preserve">| 07230800 | Технология трикотажных, текстильных, галантерийных изделий | Алгебра | Физика | Алгебра и начала анализа | Физика |</w:t>
      </w:r>
    </w:p>
    <w:p>
      <w:r>
        <w:t xml:space="preserve">| 07230900 | Отделочное производство (по профилю) | Химия | Физика | Химия | Физика |</w:t>
      </w:r>
    </w:p>
    <w:p>
      <w:r>
        <w:t xml:space="preserve">| 07231000 | Обувное дело | Алгебра | Химия | Алгебра и начала анализа | Химия |</w:t>
      </w:r>
    </w:p>
    <w:p>
      <w:r>
        <w:t xml:space="preserve">| 07231100 | Обувное производство (по видам) | Алгебра | Химия | Алгебра и начала анализа | Химия |</w:t>
      </w:r>
    </w:p>
    <w:p>
      <w:r>
        <w:t xml:space="preserve">| 07240100 | Подземная разработка месторождений полезных ископаемых | Алгебра | Физика | Алгебра и начала анализа | Физика |</w:t>
      </w:r>
    </w:p>
    <w:p>
      <w:r>
        <w:t xml:space="preserve">| 07240200 | Маркшейдерское дело | Алгебра | Физика | Алгебра и начала анализа | Физика |</w:t>
      </w:r>
    </w:p>
    <w:p>
      <w:r>
        <w:t xml:space="preserve">| 07240300 | Открытая разработка месторождений полезных ископаемых | Алгебра | Физика | Алгебра и начала анализа | Физика |</w:t>
      </w:r>
    </w:p>
    <w:p>
      <w:r>
        <w:t xml:space="preserve">| 07240400 | Обогащение полезных ископаемых (углеобогащение) | Алгебра | Физика | Алгебра и начала анализа | Физика |</w:t>
      </w:r>
    </w:p>
    <w:p>
      <w:r>
        <w:t xml:space="preserve">| 07240500 | Обогащение полезных ископаемых (рудообогащение) | Алгебра | Химия | Химия | Алгебра и начала анализа |</w:t>
      </w:r>
    </w:p>
    <w:p>
      <w:r>
        <w:t xml:space="preserve">| 07240600 | Строительство подземных сооружений | Алгебра | Физика | Алгебра и начала анализа | Физика |</w:t>
      </w:r>
    </w:p>
    <w:p>
      <w:r>
        <w:t xml:space="preserve">| 07240700 | Бурение нефтяных и газовых скважин и технология буровых работ | Алгебра | Химия | Алгебра и начала анализа | Химия |</w:t>
      </w:r>
    </w:p>
    <w:p>
      <w:r>
        <w:t xml:space="preserve">| 07240800 | Технология добычи нефти и газа | Алгебра | Химия | Алгебра и начала анализа | Химия |</w:t>
      </w:r>
    </w:p>
    <w:p>
      <w:r>
        <w:t xml:space="preserve">| 07240900 | Эксплуатация нефтяных и газовых месторождений | Алгебра | Физика | Алгебра и начала анализа | Физика |</w:t>
      </w:r>
    </w:p>
    <w:p>
      <w:r>
        <w:t xml:space="preserve">| 073 Архитектура и строительство |  |  |  |  |  |</w:t>
      </w:r>
    </w:p>
    <w:p>
      <w:r>
        <w:t xml:space="preserve">| 07310100 | Архитектура | 2 творческих экзамена | - | 2 творческих экзамена | - |</w:t>
      </w:r>
    </w:p>
    <w:p>
      <w:r>
        <w:t xml:space="preserve">| 07310200 | Геодезия и картография | Алгебра | География | Алгебра и начала анализа | География |</w:t>
      </w:r>
    </w:p>
    <w:p>
      <w:r>
        <w:t xml:space="preserve">| 07310300 | Землеустройство | Алгебра | География | Алгебра и начала анализа | География |</w:t>
      </w:r>
    </w:p>
    <w:p>
      <w:r>
        <w:t xml:space="preserve">| 07310400 | Дизайн, реставрация и реконструкция гражданских зданий | 2 творческих экзамена | - | 2 творческих экзамена | - |</w:t>
      </w:r>
    </w:p>
    <w:p>
      <w:r>
        <w:t xml:space="preserve">| 07310500 | Ландшафтный дизайн | 2 творческих экзамена | - | 2 творческих экзамена | - |</w:t>
      </w:r>
    </w:p>
    <w:p>
      <w:r>
        <w:t xml:space="preserve">| 07320100 | Строительство и эксплуатация зданий и сооружений | Алгебра | Физика | Алгебра и начала анализа | Физика |</w:t>
      </w:r>
    </w:p>
    <w:p>
      <w:r>
        <w:t xml:space="preserve">| 07320200 | Сметное дело в строительстве | Алгебра | Физика | Алгебра и начала анализа | Физика |</w:t>
      </w:r>
    </w:p>
    <w:p>
      <w:r>
        <w:t xml:space="preserve">| 07320300 | Автоматизированные системы проектирования и эксплуатации зданий | Алгебра | Физика | Алгебра и начала анализа | Физика |</w:t>
      </w:r>
    </w:p>
    <w:p>
      <w:r>
        <w:t xml:space="preserve">| 07320400 | Управление недвижимостью | Алгебра | Физика | Алгебра и начала анализа | Физика |</w:t>
      </w:r>
    </w:p>
    <w:p>
      <w:r>
        <w:t xml:space="preserve">| 07320500 | Гидротехническое строительство | Алгебра | Физика | Алгебра и начала анализа | Физика |</w:t>
      </w:r>
    </w:p>
    <w:p>
      <w:r>
        <w:t xml:space="preserve">| 07320600 | Монтаж магистральных локальных и сетевых трубопроводов | Алгебра | Физика | Алгебра и начала анализа | Физика |</w:t>
      </w:r>
    </w:p>
    <w:p>
      <w:r>
        <w:t xml:space="preserve">| 07320700 | Строительство и эксплуатация автомобильных дорог и аэродромов | Алгебра | Физика | Алгебра и начала анализа | Физика |</w:t>
      </w:r>
    </w:p>
    <w:p>
      <w:r>
        <w:t xml:space="preserve">| 07320800 | Строительство железных дорог, путь и путевое хозяйство | Алгебра | Физика | Алгебра и начала анализа | Физика |</w:t>
      </w:r>
    </w:p>
    <w:p>
      <w:r>
        <w:t xml:space="preserve">| 07320900 | Строительство и эксплуатация городских путей сообщения | Алгебра | Физика | Алгебра и начала анализа | Физика |</w:t>
      </w:r>
    </w:p>
    <w:p>
      <w:r>
        <w:t xml:space="preserve">| 07321000 | Лифтовое хозяйство и эскалаторы (по видам) | Алгебра | Физика | Алгебра и начала анализа | Физика |</w:t>
      </w:r>
    </w:p>
    <w:p>
      <w:r>
        <w:t xml:space="preserve">| 07321100 | Монтаж и эксплуатация инженерных систем объектов жилищно-коммунального хозяйства | Алгебра | Физика | Алгебра и начала анализа | Физика |</w:t>
      </w:r>
    </w:p>
    <w:p>
      <w:r>
        <w:t xml:space="preserve">| 07321200 | Монтаж и эксплуатация оборудования и систем газоснабжения | Алгебра | Физика | Алгебра и начала анализа | Физика |</w:t>
      </w:r>
    </w:p>
    <w:p>
      <w:r>
        <w:t xml:space="preserve">| 07321300 | Эксплуатация очистных сооружений систем водоснабжения и водоотведения | Алгебра | Физика | Алгебра и начала анализа | Физика |</w:t>
      </w:r>
    </w:p>
    <w:p>
      <w:r>
        <w:t xml:space="preserve">| 07321400 | Гидротехническая мелиорация | Алгебра | Физика | Алгебра и начала анализа | Физика |</w:t>
      </w:r>
    </w:p>
    <w:p>
      <w:r>
        <w:t xml:space="preserve">| 07321500 | Мосты и транспортные тоннели | Алгебра | Физика | Алгебра и начала анализа | Физика |</w:t>
      </w:r>
    </w:p>
    <w:p>
      <w:r>
        <w:t xml:space="preserve">| 078 Междисциплинарные программы и квалификации, связанные с проектированием, производством и строительством |  |  |  |  |  |</w:t>
      </w:r>
    </w:p>
    <w:p>
      <w:r>
        <w:t xml:space="preserve">| 07880100 | Стандартизация, метрология и сертификация (по отраслям) | Алгебра | Физика | Алгебра и начала анализа | Физика |</w:t>
      </w:r>
    </w:p>
    <w:p>
      <w:r>
        <w:t xml:space="preserve">| 081 Сельское хозяйство |  |  |  |  |  |</w:t>
      </w:r>
    </w:p>
    <w:p>
      <w:r>
        <w:t xml:space="preserve">| 08110100 | Агрономия | Биология | Химия | Биология | Химия |</w:t>
      </w:r>
    </w:p>
    <w:p>
      <w:r>
        <w:t xml:space="preserve">| 08110200 | Агрохимия | Биология | Химия | Биология | Химия |</w:t>
      </w:r>
    </w:p>
    <w:p>
      <w:r>
        <w:t xml:space="preserve">| 8110300 | Плодоовощеводство | Химия | Биология | Химия | Биология |</w:t>
      </w:r>
    </w:p>
    <w:p>
      <w:r>
        <w:t xml:space="preserve">| 08110400 | Защита и карантин растений | Биология | Химия | Биология | Химия |</w:t>
      </w:r>
    </w:p>
    <w:p>
      <w:pPr>
        <w:pStyle w:val="Heading2"/>
      </w:pPr>
      <w:r>
        <w:t xml:space="preserve">4</w:t>
      </w:r>
    </w:p>
    <w:p>
      <w:r>
        <w:t xml:space="preserve">| Код специальности технического и профессионального образования | Наименование специальности | Наименование профильного предмета: |  |  |  |</w:t>
      </w:r>
    </w:p>
    <w:p>
      <w:r>
        <w:t xml:space="preserve">|---|---|---|---|---|---|</w:t>
      </w:r>
    </w:p>
    <w:p>
      <w:r>
        <w:t xml:space="preserve">| 08110500 | Зоотехния | Биология | Химия | Биология | Химия |</w:t>
      </w:r>
    </w:p>
    <w:p>
      <w:r>
        <w:t xml:space="preserve">| 08110600 | Пчеловодство и шелководство | Биология | Химия | Биология | Химия |</w:t>
      </w:r>
    </w:p>
    <w:p>
      <w:r>
        <w:t xml:space="preserve">| 08110700 | Рыбное хозяйство (по видам) | Биология | Алгебра | Биология | Алгебра и начала анализа |</w:t>
      </w:r>
    </w:p>
    <w:p>
      <w:r>
        <w:t xml:space="preserve">| 08120100 | Садово-парковое хозяйство | Алгебра | Биология | Химия | Биология |</w:t>
      </w:r>
    </w:p>
    <w:p>
      <w:r>
        <w:t xml:space="preserve">| 08120200 | Организация тепличного хозяйства | Биология | Химия | Биология | Химия |</w:t>
      </w:r>
    </w:p>
    <w:p>
      <w:r>
        <w:t xml:space="preserve">| 082 Лесное хозяйство |  |  |  |  |  |</w:t>
      </w:r>
    </w:p>
    <w:p>
      <w:r>
        <w:t xml:space="preserve">| 08210100 | Лесное хозяйство | Алгебра | Биология | Химия | Биология |</w:t>
      </w:r>
    </w:p>
    <w:p>
      <w:r>
        <w:t xml:space="preserve">| 08210200 | Охотоведение и звероводство | Биология | Химия | Биология | Химия |</w:t>
      </w:r>
    </w:p>
    <w:p>
      <w:r>
        <w:t xml:space="preserve">| 084 Ветеринария |  |  |  |  |  |</w:t>
      </w:r>
    </w:p>
    <w:p>
      <w:r>
        <w:t xml:space="preserve">| 08410100 | Ветеринария | Биология | Химия | Биология | Химия |</w:t>
      </w:r>
    </w:p>
    <w:p>
      <w:r>
        <w:t xml:space="preserve">| 09 Здравоохранение и социальное обеспечение |  |  |  |  |  |</w:t>
      </w:r>
    </w:p>
    <w:p>
      <w:r>
        <w:t xml:space="preserve">| 091 Здравоохранение |  |  |  |  |  |</w:t>
      </w:r>
    </w:p>
    <w:p>
      <w:r>
        <w:t xml:space="preserve">| 09110100 | Стоматология | Биология | Химия | Биология | Химия |</w:t>
      </w:r>
    </w:p>
    <w:p>
      <w:r>
        <w:t xml:space="preserve">| 09110200 | Стоматология ортопедическая | Биология | Химия | Биология | Химия |</w:t>
      </w:r>
    </w:p>
    <w:p>
      <w:r>
        <w:t xml:space="preserve">| 09120100 | Лечебное дело | Биология | Химия | Биология | Химия |</w:t>
      </w:r>
    </w:p>
    <w:p>
      <w:r>
        <w:t xml:space="preserve">| 09130100 | Сестринское дело | Биология | Химия | Биология | Химия |</w:t>
      </w:r>
    </w:p>
    <w:p>
      <w:r>
        <w:t xml:space="preserve">| 09130200 | Акушерское дело | Биология | Химия | Биология | Химия |</w:t>
      </w:r>
    </w:p>
    <w:p>
      <w:r>
        <w:t xml:space="preserve">| 09140100 | Лабораторная диагностика | Биология | Химия | Биология | Химия |</w:t>
      </w:r>
    </w:p>
    <w:p>
      <w:r>
        <w:t xml:space="preserve">| 09140100 | Медицинская оптика | Биология | Химия | Биология | Химия |</w:t>
      </w:r>
    </w:p>
    <w:p>
      <w:r>
        <w:t xml:space="preserve">| 09160100 | Фармация | Химия | Биология | Химия | Биология |</w:t>
      </w:r>
    </w:p>
    <w:p>
      <w:r>
        <w:t xml:space="preserve">| 092 Социальное обеспечение |  |  |  |  |  |</w:t>
      </w:r>
    </w:p>
    <w:p>
      <w:r>
        <w:t xml:space="preserve">| 09230100 | Социальная работа | История Казахстана | Биология | Всемирная история | Биология |</w:t>
      </w:r>
    </w:p>
    <w:p>
      <w:r>
        <w:t xml:space="preserve">| 098 Междисциплинарные программы и квалификации, связанные со здравоохранением и социальным обеспечением |  |  |  |  |  |</w:t>
      </w:r>
    </w:p>
    <w:p>
      <w:r>
        <w:t xml:space="preserve">| 09880100 | Гигиена и эпидемиология |  |  |  |  |</w:t>
      </w:r>
    </w:p>
    <w:p>
      <w:r>
        <w:t xml:space="preserve">| 101 Сфера обслуживания |  |  |  |  |  |</w:t>
      </w:r>
    </w:p>
    <w:p>
      <w:r>
        <w:t xml:space="preserve">| 10110100 | Химическая чистка и крашение изделий | Химия | Физика | Химия | Физика |</w:t>
      </w:r>
    </w:p>
    <w:p>
      <w:r>
        <w:t xml:space="preserve">| 10120100 | Парикмахерское искусство | Химия | Информатика | Химия | Информатика |</w:t>
      </w:r>
    </w:p>
    <w:p>
      <w:r>
        <w:t xml:space="preserve">| 10120200 | Эстетическая косметология | Химия | Биология | Химия | Биология |</w:t>
      </w:r>
    </w:p>
    <w:p>
      <w:r>
        <w:t xml:space="preserve">| 10130100 | Гостиничный бизнес | География | Иностранный язык | География | Иностранный язык |</w:t>
      </w:r>
    </w:p>
    <w:p>
      <w:r>
        <w:t xml:space="preserve">| 10130200 | Организация обслуживания в сфере питания | Алгебра | Иностранный язык | Алгебра и начала анализа | Иностранный язык |</w:t>
      </w:r>
    </w:p>
    <w:p>
      <w:r>
        <w:t xml:space="preserve">| 10130300 | Организация питания | Алгебра | Биология | Алгебра и начала анализа | Биология |</w:t>
      </w:r>
    </w:p>
    <w:p>
      <w:r>
        <w:t xml:space="preserve">| 10150100 | Туризм | География | Иностранный язык | География | Иностранный язык |</w:t>
      </w:r>
    </w:p>
    <w:p>
      <w:r>
        <w:t xml:space="preserve">| 10150200 | Управление дестинацией | География | Иностранный язык | География | Иностранный язык |</w:t>
      </w:r>
    </w:p>
    <w:p>
      <w:r>
        <w:t xml:space="preserve">| 102 Гигиена и охрана труда на производстве |  |  |  |  |  |</w:t>
      </w:r>
    </w:p>
    <w:p>
      <w:r>
        <w:t xml:space="preserve">| 10220100 | Охрана труда и безопасность технологических процессов | Алгебра | Физика | Алгебра и начала анализа | Информатика |</w:t>
      </w:r>
    </w:p>
    <w:p>
      <w:r>
        <w:t xml:space="preserve">| 103 Службы безопасности |  |  |  |  |  |</w:t>
      </w:r>
    </w:p>
    <w:p>
      <w:r>
        <w:t xml:space="preserve">| 10320100 | Пожарная безопасность | Алгебра | Физика | Алгебра и начала анализа | Информатика |</w:t>
      </w:r>
    </w:p>
    <w:p>
      <w:r>
        <w:t xml:space="preserve">| 10320200 | Защита в чрезвычайных ситуациях (по профилю) | Алгебра | Физика | Алгебра и начала анализа | Информатика |</w:t>
      </w:r>
    </w:p>
    <w:p>
      <w:r>
        <w:t xml:space="preserve">| 104 Транспортные услуги |  |  |  |  |  |</w:t>
      </w:r>
    </w:p>
    <w:p>
      <w:r>
        <w:t xml:space="preserve">| 10410100 | Организация воздушных перевозок | Алгебра | Иностранный язык | Алгебра и начала анализа | Иностранный язык |</w:t>
      </w:r>
    </w:p>
    <w:p>
      <w:r>
        <w:t xml:space="preserve">| 10410200 | Организация перевозок и управление движением на железнодорожном транспорте | Алгебра | Физика | Алгебра и начала анализа | Физика |</w:t>
      </w:r>
    </w:p>
    <w:p>
      <w:r>
        <w:t xml:space="preserve">| 10410300 | Организация перевозок и управление движением на автомобильном транспорте | Алгебра | Физика | Алгебра и начала анализа | Физика |</w:t>
      </w:r>
    </w:p>
    <w:p>
      <w:r>
        <w:t xml:space="preserve">| 10410400 | Организация дорожного движения | Алгебра | Физика | Алгебра и начала анализа | Физика |</w:t>
      </w:r>
    </w:p>
    <w:p>
      <w:r>
        <w:t xml:space="preserve">| 10410500 | Эксплуатация водного транспорта (по профилю) | Алгебра | Физика | Алгебра и начала анализа | Физика |</w:t>
      </w:r>
    </w:p>
    <w:p>
      <w:r>
        <w:t xml:space="preserve">|  | Приложение 6 к Типовым правилам приема на обучение в организации образования, реализующие образовательные программы технического и профессионального, послесреднего образования |</w:t>
      </w:r>
    </w:p>
    <w:p>
      <w:r>
        <w:t xml:space="preserve">|---|---|</w:t>
      </w:r>
    </w:p>
    <w:p>
      <w:pPr>
        <w:pStyle w:val="Heading2"/>
      </w:pPr>
      <w:r>
        <w:t xml:space="preserve">Глава Форма электронного заявления</w:t>
      </w:r>
    </w:p>
    <w:p>
      <w:pPr>
        <w:pStyle w:val="Heading2"/>
      </w:pPr>
      <w:r>
        <w:t xml:space="preserve">Текст</w:t>
      </w:r>
    </w:p>
    <w:p>
      <w:r>
        <w:t xml:space="preserve">Фамилия, имя, отчество поступающего _____________________________</w:t>
      </w:r>
    </w:p>
    <w:p>
      <w:pPr>
        <w:pStyle w:val="Heading2"/>
      </w:pPr>
      <w:r>
        <w:t xml:space="preserve">Текст</w:t>
      </w:r>
    </w:p>
    <w:p>
      <w:r>
        <w:t xml:space="preserve">ИИН _____________________________________</w:t>
      </w:r>
    </w:p>
    <w:p>
      <w:pPr>
        <w:pStyle w:val="Heading2"/>
      </w:pPr>
      <w:r>
        <w:t xml:space="preserve">Текст</w:t>
      </w:r>
    </w:p>
    <w:p>
      <w:r>
        <w:t xml:space="preserve">Контактный телефон ________________________</w:t>
      </w:r>
    </w:p>
    <w:p>
      <w:pPr>
        <w:pStyle w:val="Heading2"/>
      </w:pPr>
      <w:r>
        <w:t xml:space="preserve">Текст</w:t>
      </w:r>
    </w:p>
    <w:p>
      <w:r>
        <w:t xml:space="preserve">Код и наименование первой специальности и организации ТиППО _________________________________________________</w:t>
      </w:r>
    </w:p>
    <w:p>
      <w:pPr>
        <w:pStyle w:val="Heading2"/>
      </w:pPr>
      <w:r>
        <w:t xml:space="preserve">Текст</w:t>
      </w:r>
    </w:p>
    <w:p>
      <w:r>
        <w:t xml:space="preserve">Код и наименование второй специальности и организации ТиППО</w:t>
      </w:r>
    </w:p>
    <w:p>
      <w:pPr>
        <w:pStyle w:val="Heading2"/>
      </w:pPr>
      <w:r>
        <w:t xml:space="preserve">Текст</w:t>
      </w:r>
    </w:p>
    <w:p>
      <w:r>
        <w:t xml:space="preserve">Код и наименование третьей специальности и организации ТиППО</w:t>
      </w:r>
    </w:p>
    <w:p>
      <w:pPr>
        <w:pStyle w:val="Heading2"/>
      </w:pPr>
      <w:r>
        <w:t xml:space="preserve">Текст</w:t>
      </w:r>
    </w:p>
    <w:p>
      <w:r>
        <w:t xml:space="preserve">Код и наименование четвертой специальности и организации ТиППО</w:t>
      </w:r>
    </w:p>
    <w:p>
      <w:pPr>
        <w:pStyle w:val="Heading2"/>
      </w:pPr>
      <w:r>
        <w:t xml:space="preserve">Текст</w:t>
      </w:r>
    </w:p>
    <w:p>
      <w:r>
        <w:t xml:space="preserve">Базовое образование ________________</w:t>
      </w:r>
    </w:p>
    <w:p>
      <w:pPr>
        <w:pStyle w:val="Heading2"/>
      </w:pPr>
      <w:r>
        <w:t xml:space="preserve">Текст</w:t>
      </w:r>
    </w:p>
    <w:p>
      <w:r>
        <w:t xml:space="preserve">Язык обучения _____________________</w:t>
      </w:r>
    </w:p>
    <w:p>
      <w:pPr>
        <w:pStyle w:val="Heading2"/>
      </w:pPr>
      <w:r>
        <w:t xml:space="preserve">Текст</w:t>
      </w:r>
    </w:p>
    <w:p>
      <w:r>
        <w:t xml:space="preserve">Предусматривается квота приема __________________________________ (необходимую категорию отметить)</w:t>
      </w:r>
    </w:p>
    <w:p>
      <w:pPr>
        <w:pStyle w:val="Heading2"/>
      </w:pPr>
      <w:r>
        <w:t xml:space="preserve">Текст</w:t>
      </w:r>
    </w:p>
    <w:p>
      <w:r>
        <w:t xml:space="preserve">С Единой инструкцией по проведению Конкурса ознакомлен(-а).</w:t>
      </w:r>
    </w:p>
    <w:p>
      <w:pPr>
        <w:pStyle w:val="Heading2"/>
      </w:pPr>
      <w:r>
        <w:t xml:space="preserve">Текст</w:t>
      </w:r>
    </w:p>
    <w:p>
      <w:r>
        <w:t xml:space="preserve">Даю согласие на сбор, обработку персональных данных: да (нет)</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