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Чингирлауского сельского округа Чингирлауского района на 2021-2023 годы</w:t>
      </w:r>
    </w:p>
    <w:p>
      <w:r>
        <w:t xml:space="preserve">Решение. Маслихат Чингирлауского района. от 24.12.2020. № 150455. редакция от 23.11.2021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"О местном государственном управлении и самоуправлении в Республике Казахстан" от 23 января 2001 года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Чингирлауского сельского округа Чингирлауского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71 374 тысяч тенге:</w:t>
      </w:r>
    </w:p>
    <w:p>
      <w:r>
        <w:t xml:space="preserve">налоговые поступления – 16 535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54 839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84 553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13 179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13 179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13 179 тысяч тенге.</w:t>
      </w:r>
    </w:p>
    <w:p>
      <w:pPr>
        <w:pStyle w:val="Heading2"/>
      </w:pPr>
      <w:r>
        <w:t xml:space="preserve">Пункт 2</w:t>
      </w:r>
    </w:p>
    <w:p>
      <w:r>
        <w:t xml:space="preserve">2. Поступления в бюджет Чингирлауского сельского округа на 2021 год формируются в соответствии с Бюджетным кодексом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в бюджете Чингирлауского сельского округа на 2021 год поступления субвенции, передаваемой из районного бюджета в сумме 37 739 тысяч тенге.</w:t>
      </w:r>
    </w:p>
    <w:p>
      <w:pPr>
        <w:pStyle w:val="Heading2"/>
      </w:pPr>
      <w:r>
        <w:t xml:space="preserve">Пункт 3-1</w:t>
      </w:r>
    </w:p>
    <w:p>
      <w:r>
        <w:t xml:space="preserve">3-1. Учесть в сельском бюджете на 2021 год поступление целевых трансфертов из районного бюджета в общей сумме 11 752 тысячи тенге:</w:t>
      </w:r>
    </w:p>
    <w:p>
      <w:r>
        <w:t xml:space="preserve">на услуги по обеспечению деятельности акима сельского округа – 2 950 тысяч тенге;</w:t>
      </w:r>
    </w:p>
    <w:p>
      <w:r>
        <w:t xml:space="preserve">на организацию водоснабжения населенных пунктов – 1 450 тысяч тенге;</w:t>
      </w:r>
    </w:p>
    <w:p>
      <w:r>
        <w:t xml:space="preserve">на освещение улиц населенных пунктов – 200 тысяч тенге;</w:t>
      </w:r>
    </w:p>
    <w:p>
      <w:r>
        <w:t xml:space="preserve">на обеспечение санитарии населенных пунктов – 1 450 тысяч тенге;</w:t>
      </w:r>
    </w:p>
    <w:p>
      <w:r>
        <w:t xml:space="preserve">на компенсацию потерь в связи с принятием законодательства – 5 702 тысяч тенге.</w:t>
      </w:r>
    </w:p>
    <w:p>
      <w:pPr>
        <w:pStyle w:val="Heading2"/>
      </w:pPr>
      <w:r>
        <w:t xml:space="preserve">Пункт 3-2</w:t>
      </w:r>
    </w:p>
    <w:p>
      <w:r>
        <w:t xml:space="preserve">3-2. Учесть в сельском бюджете на 2021 год поступление целевых трансфертов из областного бюджета в общей сумме 5 348 тысяч тенге:</w:t>
      </w:r>
    </w:p>
    <w:p>
      <w:r>
        <w:t xml:space="preserve">на новую систему оплаты труда государственных служащих основанной на факторно-бальной шкале на 2021 год – 5 348 тысяч тенге.</w:t>
      </w:r>
    </w:p>
    <w:p>
      <w:pPr>
        <w:pStyle w:val="Heading2"/>
      </w:pPr>
      <w:r>
        <w:t xml:space="preserve">Пункт 4</w:t>
      </w:r>
    </w:p>
    <w:p>
      <w:r>
        <w:t xml:space="preserve">4. Предусмотреть гражданским служащим здравоохранения, социального обеспечения, образования, культуры, спорта и ветеринарии, работающим в сельской местности, согласно перечню должностей специалистов определенных в соответствии с трудовым законодательством Республики Казахстан повышение на 25% должностных окладов по сравнению со ставками гражданских служащих, занимающихся этими видами деятельности в городских условиях, с 1 января 2021 года.</w:t>
      </w:r>
    </w:p>
    <w:p>
      <w:pPr>
        <w:pStyle w:val="Heading2"/>
      </w:pPr>
      <w:r>
        <w:t xml:space="preserve">Пункт 5</w:t>
      </w:r>
    </w:p>
    <w:p>
      <w:r>
        <w:t xml:space="preserve">5. Руководителю аппарата районного маслихата (С.Шагиров)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6</w:t>
      </w:r>
    </w:p>
    <w:p>
      <w:r>
        <w:t xml:space="preserve">6. Настоящее решение вводится в действие с 1 января 2021 года.</w:t>
      </w:r>
    </w:p>
    <w:p>
      <w:r>
        <w:t xml:space="preserve">| Председатель сессии | Г. Бисенгалиева |</w:t>
      </w:r>
    </w:p>
    <w:p>
      <w:r>
        <w:t xml:space="preserve">|---|---|</w:t>
      </w:r>
    </w:p>
    <w:p>
      <w:r>
        <w:t xml:space="preserve">| Секретарь Чингирлауского районного маслихата | Г. Волкогон |</w:t>
      </w:r>
    </w:p>
    <w:p>
      <w:r>
        <w:t xml:space="preserve">|  | Приложение 1 к решению Чингирлауского районного маслихата от 24 декабря 2020 года №64-11 |</w:t>
      </w:r>
    </w:p>
    <w:p>
      <w:r>
        <w:t xml:space="preserve">|---|---|</w:t>
      </w:r>
    </w:p>
    <w:p>
      <w:pPr>
        <w:pStyle w:val="Heading2"/>
      </w:pPr>
      <w:r>
        <w:t xml:space="preserve">Глава Бюджет Чингирлауского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Чингирлауского районного маслихата Западно-Казахстанской области от 23.11.2021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71 374 |</w:t>
      </w:r>
    </w:p>
    <w:p>
      <w:r>
        <w:t xml:space="preserve">| 1 |  |  |  | Налоговые поступления | 16 535 |</w:t>
      </w:r>
    </w:p>
    <w:p>
      <w:r>
        <w:t xml:space="preserve">|  | 01 |  |  | Подоходный налог | 2 435 |</w:t>
      </w:r>
    </w:p>
    <w:p>
      <w:r>
        <w:t xml:space="preserve">|  |  | 2 |  | Индивидуальный подоходный налог | 2 435 |</w:t>
      </w:r>
    </w:p>
    <w:p>
      <w:r>
        <w:t xml:space="preserve">|  | 04 |  |  | Налоги на собственность | 14 100 |</w:t>
      </w:r>
    </w:p>
    <w:p>
      <w:r>
        <w:t xml:space="preserve">|  |  | 1 |  | Налоги на имущество | 0 |</w:t>
      </w:r>
    </w:p>
    <w:p>
      <w:r>
        <w:t xml:space="preserve">|  |  | 3 |  | Земельный налог | 0 |</w:t>
      </w:r>
    </w:p>
    <w:p>
      <w:r>
        <w:t xml:space="preserve">|  |  | 4 |  | Налог на транспортные средства | 14 100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54 839 |</w:t>
      </w:r>
    </w:p>
    <w:p>
      <w:r>
        <w:t xml:space="preserve">|  | 02 |  |  | Трансферты из вышестоящих органов государственного управления | 54 839 |</w:t>
      </w:r>
    </w:p>
    <w:p>
      <w:r>
        <w:t xml:space="preserve">|  |  | 3 |  | Трансферты из районного (города областного значения) бюджета | 54 839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84 553 |</w:t>
      </w:r>
    </w:p>
    <w:p>
      <w:r>
        <w:t xml:space="preserve">| 01 |  |  |  | Государственные услуги общего характера | 47 123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47 123 |</w:t>
      </w:r>
    </w:p>
    <w:p>
      <w:r>
        <w:t xml:space="preserve">|  |  | 124 |  | Аппарат акима города районного значения, села, поселка, сельского округа | 47 123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47 123 |</w:t>
      </w:r>
    </w:p>
    <w:p>
      <w:r>
        <w:t xml:space="preserve">| 07 |  |  |  | Жилищно-коммунальное хозяйство | 37 430 |</w:t>
      </w:r>
    </w:p>
    <w:p>
      <w:r>
        <w:t xml:space="preserve">|  | 2 |  |  | Коммунальное хозяйство | 1 450 |</w:t>
      </w:r>
    </w:p>
    <w:p>
      <w:r>
        <w:t xml:space="preserve">|  |  | 124 |  | Аппарат акима города районного значения, села, поселка, сельского округа | 1 450 |</w:t>
      </w:r>
    </w:p>
    <w:p>
      <w:r>
        <w:t xml:space="preserve">|  |  |  | 014 | Организация водоснабжения населенных пунктов | 1 450 |</w:t>
      </w:r>
    </w:p>
    <w:p>
      <w:r>
        <w:t xml:space="preserve">|  | 3 |  |  | Благоустройство населенных пунктов | 35 980 |</w:t>
      </w:r>
    </w:p>
    <w:p>
      <w:r>
        <w:t xml:space="preserve">|  |  | 124 |  | Аппарат акима города районного значения, села, поселка, сельского округа | 35 980 |</w:t>
      </w:r>
    </w:p>
    <w:p>
      <w:r>
        <w:t xml:space="preserve">|  |  |  | 008 | Освещение улиц в населенных пунктах | 4 891 |</w:t>
      </w:r>
    </w:p>
    <w:p>
      <w:r>
        <w:t xml:space="preserve">|  |  |  | 009 | Обеспечение санитарии населенных пунктов | 9 997 |</w:t>
      </w:r>
    </w:p>
    <w:p>
      <w:r>
        <w:t xml:space="preserve">|  |  |  | 011 | Благоустройство и озеленение населенных пунктов | 21 092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-13 179 |</w:t>
      </w:r>
    </w:p>
    <w:p>
      <w:r>
        <w:t xml:space="preserve">|  |  |  |  | 6) Финансирование дефицита (использование профицита) бюджета | 13 179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13 179 |</w:t>
      </w:r>
    </w:p>
    <w:p>
      <w:r>
        <w:t xml:space="preserve">|  | 01 |  |  | Остатки бюджетных средств | 13 179 |</w:t>
      </w:r>
    </w:p>
    <w:p>
      <w:r>
        <w:t xml:space="preserve">|  |  | 1 |  | Свободные остатки бюджетных средств | 13 179 |</w:t>
      </w:r>
    </w:p>
    <w:p>
      <w:r>
        <w:t xml:space="preserve">|  |  |  | 01 | Свободные остатки бюджетных средств | 13 179 |</w:t>
      </w:r>
    </w:p>
    <w:p>
      <w:r>
        <w:t xml:space="preserve">|  | Приложение 2 к решению Чингирлауского районного маслихата от 24 декабря 2020 года №64-11 |</w:t>
      </w:r>
    </w:p>
    <w:p>
      <w:r>
        <w:t xml:space="preserve">|---|---|</w:t>
      </w:r>
    </w:p>
    <w:p>
      <w:pPr>
        <w:pStyle w:val="Heading2"/>
      </w:pPr>
      <w:r>
        <w:t xml:space="preserve">Глава Бюджет Чингирлауского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 |  |  |  | 1) Доходы | 61 427 |</w:t>
      </w:r>
    </w:p>
    <w:p>
      <w:r>
        <w:t xml:space="preserve">| 1 |  |  |  | Налоговые поступления | 22 738 |</w:t>
      </w:r>
    </w:p>
    <w:p>
      <w:r>
        <w:t xml:space="preserve">|  | 01 |  |  | Подоходный налог | 5 000 |</w:t>
      </w:r>
    </w:p>
    <w:p>
      <w:r>
        <w:t xml:space="preserve">|  |  | 2 |  | Индивидуальный подоходный налог | 5 000 |</w:t>
      </w:r>
    </w:p>
    <w:p>
      <w:r>
        <w:t xml:space="preserve">|  | 04 |  |  | Налоги на собственность | 17 738 |</w:t>
      </w:r>
    </w:p>
    <w:p>
      <w:r>
        <w:t xml:space="preserve">|  |  | 1 |  | Налоги на имущество | 164 |</w:t>
      </w:r>
    </w:p>
    <w:p>
      <w:r>
        <w:t xml:space="preserve">|  |  | 3 |  | Земельный налог | 337 |</w:t>
      </w:r>
    </w:p>
    <w:p>
      <w:r>
        <w:t xml:space="preserve">|  |  | 4 |  | Налог на транспортные средства | 17 237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38 689 |</w:t>
      </w:r>
    </w:p>
    <w:p>
      <w:r>
        <w:t xml:space="preserve">|  | 02 |  |  | Трансферты из вышестоящих органов государственного управления | 38 689 |</w:t>
      </w:r>
    </w:p>
    <w:p>
      <w:r>
        <w:t xml:space="preserve">|  |  | 3 |  | Трансферты из районного (города областного значения) бюджета | 38 689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2) Затраты | 61 427 |</w:t>
      </w:r>
    </w:p>
    <w:p>
      <w:r>
        <w:t xml:space="preserve">| 01 |  |  |  | Государственные услуги общего характера | 36 137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36 137 |</w:t>
      </w:r>
    </w:p>
    <w:p>
      <w:r>
        <w:t xml:space="preserve">|  |  | 124 |  | Аппарат акима города районного значения, села, поселка, сельского округа | 36 137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36 137 |</w:t>
      </w:r>
    </w:p>
    <w:p>
      <w:r>
        <w:t xml:space="preserve">| 07 |  |  |  | Жилищно-коммунальное хозяйство | 25 290 |</w:t>
      </w:r>
    </w:p>
    <w:p>
      <w:r>
        <w:t xml:space="preserve">|  | 3 |  |  | Благоустройство населенных пунктов | 25 290 |</w:t>
      </w:r>
    </w:p>
    <w:p>
      <w:r>
        <w:t xml:space="preserve">|  |  | 124 |  | Аппарат акима города районного значения, села, поселка, сельского округа | 25 290 |</w:t>
      </w:r>
    </w:p>
    <w:p>
      <w:r>
        <w:t xml:space="preserve">|  |  |  | 008 | Освещение улиц в населенных пунктах | 2 662 |</w:t>
      </w:r>
    </w:p>
    <w:p>
      <w:r>
        <w:t xml:space="preserve">|  |  |  | 009 | Обеспечение санитарии населенных пунктов | 6 689 |</w:t>
      </w:r>
    </w:p>
    <w:p>
      <w:r>
        <w:t xml:space="preserve">|  |  |  | 011 | Благоустройство и озеленение населенных пунктов | 15 939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24 декабря 2020 года №64-11 |</w:t>
      </w:r>
    </w:p>
    <w:p>
      <w:r>
        <w:t xml:space="preserve">|---|---|</w:t>
      </w:r>
    </w:p>
    <w:p>
      <w:pPr>
        <w:pStyle w:val="Heading2"/>
      </w:pPr>
      <w:r>
        <w:t xml:space="preserve">Глава Бюджет Чингирлауского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 |  |  |  | 1) Доходы | 64 154 |</w:t>
      </w:r>
    </w:p>
    <w:p>
      <w:r>
        <w:t xml:space="preserve">| 1 |  |  |  | Налоговые поступления | 23 474 |</w:t>
      </w:r>
    </w:p>
    <w:p>
      <w:r>
        <w:t xml:space="preserve">|  | 01 |  |  | Подоходный налог | 5 000 |</w:t>
      </w:r>
    </w:p>
    <w:p>
      <w:r>
        <w:t xml:space="preserve">|  |  | 2 |  | Индивидуальный подоходный налог | 5 000 |</w:t>
      </w:r>
    </w:p>
    <w:p>
      <w:r>
        <w:t xml:space="preserve">|  | 04 |  |  | Налоги на собственность | 18 474 |</w:t>
      </w:r>
    </w:p>
    <w:p>
      <w:r>
        <w:t xml:space="preserve">|  |  | 1 |  | Налоги на имущество | 164 |</w:t>
      </w:r>
    </w:p>
    <w:p>
      <w:r>
        <w:t xml:space="preserve">|  |  | 3 |  | Земельный налог | 337 |</w:t>
      </w:r>
    </w:p>
    <w:p>
      <w:r>
        <w:t xml:space="preserve">|  |  | 4 |  | Налог на транспортные средства | 17 973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40 680 |</w:t>
      </w:r>
    </w:p>
    <w:p>
      <w:r>
        <w:t xml:space="preserve">|  | 02 |  |  | Трансферты из вышестоящих органов государственного управления | 40 680 |</w:t>
      </w:r>
    </w:p>
    <w:p>
      <w:r>
        <w:t xml:space="preserve">|  |  | 3 |  | Трансферты из районного (города областного значения) бюджета | 40 680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2) Затраты | 64 154 |</w:t>
      </w:r>
    </w:p>
    <w:p>
      <w:r>
        <w:t xml:space="preserve">| 01 |  |  |  | Государственные услуги общего характера | 37 852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37 852 |</w:t>
      </w:r>
    </w:p>
    <w:p>
      <w:r>
        <w:t xml:space="preserve">|  |  | 124 |  | Аппарат акима города районного значения, села, поселка, сельского округа | 37 852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37 852 |</w:t>
      </w:r>
    </w:p>
    <w:p>
      <w:r>
        <w:t xml:space="preserve">| 07 |  |  |  | Жилищно-коммунальное хозяйство | 26 302 |</w:t>
      </w:r>
    </w:p>
    <w:p>
      <w:r>
        <w:t xml:space="preserve">|  | 3 |  |  | Благоустройство населенных пунктов | 26 302 |</w:t>
      </w:r>
    </w:p>
    <w:p>
      <w:r>
        <w:t xml:space="preserve">|  |  | 124 |  | Аппарат акима города районного значения, села, поселка, сельского округа | 26 302 |</w:t>
      </w:r>
    </w:p>
    <w:p>
      <w:r>
        <w:t xml:space="preserve">|  |  |  | 008 | Освещение улиц в населенных пунктах | 2 688 |</w:t>
      </w:r>
    </w:p>
    <w:p>
      <w:r>
        <w:t xml:space="preserve">|  |  |  | 009 | Обеспечение санитарии населенных пунктов | 6 837 |</w:t>
      </w:r>
    </w:p>
    <w:p>
      <w:r>
        <w:t xml:space="preserve">|  |  |  | 011 | Благоустройство и озеленение населенных пунктов | 16 777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