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Кызылкогинского районного маслихата от 30 декабря 2019 года № ХLVIІ-3 "О районном бюджете на 2020-2022 годы"</w:t>
      </w:r>
    </w:p>
    <w:p>
      <w:r>
        <w:t xml:space="preserve">Решение. Маслихат Кызылкогинского района. от 19.06.2020. № 144274. редакция от 19.06.2020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года, подпунктом 1) пункта 1 статьи 6 Закона Республики Казахстан от 23 января 2001 года "О местном государственном управлении и самоуправлении в Республике Казахстан" и рассмотрев предложение акимата об уточнении районного бюджета на 2020-2022 годы, районной маслихат VI созыва на LІІІ сессии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районного маслихата от 30 декабря 2019 года № ХLVIІ-3 "О районном бюджете на 2020-2022 годы" (зарегистрированно в реестре государственной регистрации нормативных правовых актов за № 4566, опубликованно 15 января 2020 года в эталонном контрольном банке нормативных правовых актов Республики Казахстан)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пункте 1 :</w:t>
      </w:r>
    </w:p>
    <w:p>
      <w:r>
        <w:t xml:space="preserve">в подпункте 1) :</w:t>
      </w:r>
    </w:p>
    <w:p>
      <w:r>
        <w:t xml:space="preserve">цифры "8 150 640" заменить цифрами "8 307 074";</w:t>
      </w:r>
    </w:p>
    <w:p>
      <w:r>
        <w:t xml:space="preserve">цифры "1 097 544" заменить цифрами "1 116 657";</w:t>
      </w:r>
    </w:p>
    <w:p>
      <w:r>
        <w:t xml:space="preserve">цифры "6 963" заменить цифрами "10 090";</w:t>
      </w:r>
    </w:p>
    <w:p>
      <w:r>
        <w:t xml:space="preserve">цифры "67 207" заменить цифрами "44 967";</w:t>
      </w:r>
    </w:p>
    <w:p>
      <w:r>
        <w:t xml:space="preserve">цифры "6 978 926" заменить цифрами "7 135 360".</w:t>
      </w:r>
    </w:p>
    <w:p>
      <w:r>
        <w:t xml:space="preserve">в подпункте 2) :</w:t>
      </w:r>
    </w:p>
    <w:p>
      <w:r>
        <w:t xml:space="preserve">цифры "9 872 397" заменить цифрами "10 028 831".</w:t>
      </w:r>
    </w:p>
    <w:p>
      <w:pPr>
        <w:pStyle w:val="Heading2"/>
      </w:pPr>
      <w:r>
        <w:t xml:space="preserve">Подпункт 2</w:t>
      </w:r>
    </w:p>
    <w:p>
      <w:r>
        <w:t xml:space="preserve">2) в пункте 7 :</w:t>
      </w:r>
    </w:p>
    <w:p>
      <w:r>
        <w:t xml:space="preserve">цифры "24 164" заменить цифрами "59 850".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районного маслихата по вопросам бюджета, финансов, экономики, развитию предпринимательства, аграрным вопросам и экологии (А. Баймуратова).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2020 года.</w:t>
      </w:r>
    </w:p>
    <w:p>
      <w:r>
        <w:t xml:space="preserve">| Председатель сессии | С. Темиргалиев |</w:t>
      </w:r>
    </w:p>
    <w:p>
      <w:r>
        <w:t xml:space="preserve">|---|---|</w:t>
      </w:r>
    </w:p>
    <w:p>
      <w:r>
        <w:t xml:space="preserve">| Секретарь маслихата | Т. Бейсқали |</w:t>
      </w:r>
    </w:p>
    <w:p>
      <w:r>
        <w:t xml:space="preserve">|  | Приложение к решению Кызылкогинского районного маслихата от 19 июня 2020 года№ LIII-1 |</w:t>
      </w:r>
    </w:p>
    <w:p>
      <w:r>
        <w:t xml:space="preserve">|---|---|</w:t>
      </w:r>
    </w:p>
    <w:p>
      <w:r>
        <w:t xml:space="preserve">|  | Приложение 1 к решению районного маслихата № XLVII-3 от 30 декабря 2019 года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8 307 074 |</w:t>
      </w:r>
    </w:p>
    <w:p>
      <w:r>
        <w:t xml:space="preserve">| 1 |  |  | Налоговые поступления | 1 116 657 |</w:t>
      </w:r>
    </w:p>
    <w:p>
      <w:r>
        <w:t xml:space="preserve">|  | 01 |  | Подоходный налог | 281 506 |</w:t>
      </w:r>
    </w:p>
    <w:p>
      <w:r>
        <w:t xml:space="preserve">|  |  | 1 | Корпоративный подоходный налог | 500 |</w:t>
      </w:r>
    </w:p>
    <w:p>
      <w:r>
        <w:t xml:space="preserve">|  |  | 2 | Индивидуальный подоходный налог | 281 006 |</w:t>
      </w:r>
    </w:p>
    <w:p>
      <w:r>
        <w:t xml:space="preserve">|  | 03 |  | Социальный налог | 99 109 |</w:t>
      </w:r>
    </w:p>
    <w:p>
      <w:r>
        <w:t xml:space="preserve">|  |  | 1 | Социальный налог | 99 109 |</w:t>
      </w:r>
    </w:p>
    <w:p>
      <w:r>
        <w:t xml:space="preserve">|  | 04 |  | Hалоги на собственность | 720 715 |</w:t>
      </w:r>
    </w:p>
    <w:p>
      <w:r>
        <w:t xml:space="preserve">|  |  | 1 | Hалоги на имущество | 716 530 |</w:t>
      </w:r>
    </w:p>
    <w:p>
      <w:r>
        <w:t xml:space="preserve">|  |  | 3 | Земельный налог | 813 |</w:t>
      </w:r>
    </w:p>
    <w:p>
      <w:r>
        <w:t xml:space="preserve">|  |  | 4 | Hалог на транспортные средства | 2 224 |</w:t>
      </w:r>
    </w:p>
    <w:p>
      <w:r>
        <w:t xml:space="preserve">|  |  | 5 | Единый земельный налог | 1 148 |</w:t>
      </w:r>
    </w:p>
    <w:p>
      <w:r>
        <w:t xml:space="preserve">|  | 05 |  | Внутренние налоги на товары, работы и услуги | 12 927 |</w:t>
      </w:r>
    </w:p>
    <w:p>
      <w:r>
        <w:t xml:space="preserve">|  |  | 2 | Акцизы | 1 800 |</w:t>
      </w:r>
    </w:p>
    <w:p>
      <w:r>
        <w:t xml:space="preserve">|  |  | 3 | Поступления за использование природных и других ресурсов | 8 077 |</w:t>
      </w:r>
    </w:p>
    <w:p>
      <w:r>
        <w:t xml:space="preserve">|  |  | 4 | Сборы за ведение предпринимательской и профессиональной деятельности | 3 050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2 400 |</w:t>
      </w:r>
    </w:p>
    <w:p>
      <w:r>
        <w:t xml:space="preserve">|  |  | 1 | Государственная пошлина | 2 400 |</w:t>
      </w:r>
    </w:p>
    <w:p>
      <w:r>
        <w:t xml:space="preserve">| 2 |  |  | Неналоговые поступления | 10 090 |</w:t>
      </w:r>
    </w:p>
    <w:p>
      <w:r>
        <w:t xml:space="preserve">|  | 01 |  | Доходы от государственной собственности | 1 582 |</w:t>
      </w:r>
    </w:p>
    <w:p>
      <w:r>
        <w:t xml:space="preserve">|  |  | 5 | Доходы от аренды имущества, находящегося в государственной собственности | 1 512 |</w:t>
      </w:r>
    </w:p>
    <w:p>
      <w:r>
        <w:t xml:space="preserve">|  |  | 7 | Вознаграждения по кредитам, выданным из государственного бюджета | 20 |</w:t>
      </w:r>
    </w:p>
    <w:p>
      <w:r>
        <w:t xml:space="preserve">|  |  | 9 | Прочие доходы от государственной собственности | 50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450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450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2 861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2 861 |</w:t>
      </w:r>
    </w:p>
    <w:p>
      <w:r>
        <w:t xml:space="preserve">|  | 06 |  | Прочие неналоговые поступления | 5 197 |</w:t>
      </w:r>
    </w:p>
    <w:p>
      <w:r>
        <w:t xml:space="preserve">|  |  | 1 | Прочие неналоговые поступления | 5 197 |</w:t>
      </w:r>
    </w:p>
    <w:p>
      <w:r>
        <w:t xml:space="preserve">| 3 |  |  | Поступления от продажи основного капитала | 44 967 |</w:t>
      </w:r>
    </w:p>
    <w:p>
      <w:r>
        <w:t xml:space="preserve">|  | 01 |  | Продажа государственного имущества, закрепленного за государственными учреждениями | 4 616 |</w:t>
      </w:r>
    </w:p>
    <w:p>
      <w:r>
        <w:t xml:space="preserve">|  |  | 1 | Продажа государственного имущества, закрепленного за государственными учреждениями | 4 616 |</w:t>
      </w:r>
    </w:p>
    <w:p>
      <w:r>
        <w:t xml:space="preserve">|  | 03 |  | Продажа земли и нематериальных активов | 40 351 |</w:t>
      </w:r>
    </w:p>
    <w:p>
      <w:r>
        <w:t xml:space="preserve">|  |  | 1 | Продажа земли | 40 000 |</w:t>
      </w:r>
    </w:p>
    <w:p>
      <w:r>
        <w:t xml:space="preserve">|  |  | 2 | Продажа нематериальных активов | 351 |</w:t>
      </w:r>
    </w:p>
    <w:p>
      <w:r>
        <w:t xml:space="preserve">| 4 |  |  | Поступления трансфертов | 7 135 360 |</w:t>
      </w:r>
    </w:p>
    <w:p>
      <w:r>
        <w:t xml:space="preserve">|  | 01 |  | Трансферты из нижестоящих органов государственного управления | 6 |</w:t>
      </w:r>
    </w:p>
    <w:p>
      <w:r>
        <w:t xml:space="preserve">|  |  | 3 | Трансферты из бюджетов городов районного значения, сел, поселков, сельских округов | 6 |</w:t>
      </w:r>
    </w:p>
    <w:p>
      <w:r>
        <w:t xml:space="preserve">|  | 02 |  | Трансферты из вышестоящих органов государственного управления | 7 135 354 |</w:t>
      </w:r>
    </w:p>
    <w:p>
      <w:r>
        <w:t xml:space="preserve">|  |  | 2 | Трансферты из областного бюджета | 7 135 354 |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10 028 831 |</w:t>
      </w:r>
    </w:p>
    <w:p>
      <w:r>
        <w:t xml:space="preserve">| 01 |  |  |  | Государственные услуги общего характера | 655 883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212 046 |</w:t>
      </w:r>
    </w:p>
    <w:p>
      <w:r>
        <w:t xml:space="preserve">|  |  | 112 |  | Аппарат маслихата района (города областного значения) | 23 930 |</w:t>
      </w:r>
    </w:p>
    <w:p>
      <w:r>
        <w:t xml:space="preserve">|  |  |  | 001 | Услуги по обеспечению деятельности маслихата района (города областного значения) | 23 930 |</w:t>
      </w:r>
    </w:p>
    <w:p>
      <w:r>
        <w:t xml:space="preserve">|  |  | 122 |  | Аппарат акима района (города областного значения) | 188 116 |</w:t>
      </w:r>
    </w:p>
    <w:p>
      <w:r>
        <w:t xml:space="preserve">|  |  |  | 001 | Услуги по обеспечению деятельности акима района (города областного значения) | 132 563 |</w:t>
      </w:r>
    </w:p>
    <w:p>
      <w:r>
        <w:t xml:space="preserve">|  |  |  | 113 | Целевые текущие трансферты из местных бюджетов | 55 553 |</w:t>
      </w:r>
    </w:p>
    <w:p>
      <w:r>
        <w:t xml:space="preserve">|  | 2 |  |  | Финансовая деятельность | 7 675 |</w:t>
      </w:r>
    </w:p>
    <w:p>
      <w:r>
        <w:t xml:space="preserve">|  |  | 459 |  | Отдел экономики и финансов района (города областного значения) | 7 675 |</w:t>
      </w:r>
    </w:p>
    <w:p>
      <w:r>
        <w:t xml:space="preserve">|  |  |  | 003 | Проведение оценки имущества в целях налогообложения | 2 000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5 675 |</w:t>
      </w:r>
    </w:p>
    <w:p>
      <w:r>
        <w:t xml:space="preserve">|  | 9 |  |  | Прочие государственные услуги общего характера | 436 162 |</w:t>
      </w:r>
    </w:p>
    <w:p>
      <w:r>
        <w:t xml:space="preserve">|  |  | 454 |  | Отдел предпринимательства и сельского хозяйства района (города областного значения) | 30 258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30 258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165 388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32 956 |</w:t>
      </w:r>
    </w:p>
    <w:p>
      <w:r>
        <w:t xml:space="preserve">|  |  |  | 013 | Капитальные расходы государственного органа | 83 620 |</w:t>
      </w:r>
    </w:p>
    <w:p>
      <w:r>
        <w:t xml:space="preserve">|  |  |  | 113 | Целевые текущие трансферты нижестоящим бюджетам | 33 812 |</w:t>
      </w:r>
    </w:p>
    <w:p>
      <w:r>
        <w:t xml:space="preserve">|  |  |  | 114 | Целевые трансферты на развитие нижестоящим бюджетам | 15 000 |</w:t>
      </w:r>
    </w:p>
    <w:p>
      <w:r>
        <w:t xml:space="preserve">|  |  | 459 |  | Отдел экономики и финансов района (города областного значения) | 127 844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44 274 |</w:t>
      </w:r>
    </w:p>
    <w:p>
      <w:r>
        <w:t xml:space="preserve">|  |  |  | 015 | Капитальные расходы государственного органа | 9 600 |</w:t>
      </w:r>
    </w:p>
    <w:p>
      <w:r>
        <w:t xml:space="preserve">|  |  |  | 113 | Целевые текущие трансферты нижестоящим бюджетам | 73 970 |</w:t>
      </w:r>
    </w:p>
    <w:p>
      <w:r>
        <w:t xml:space="preserve">|  |  | 467 |  | Отдел строительства района (города областного значения) | 3 227 |</w:t>
      </w:r>
    </w:p>
    <w:p>
      <w:r>
        <w:t xml:space="preserve">|  |  |  | 040 | Развитие объектов государственных органов | 3 227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40 176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31 531 |</w:t>
      </w:r>
    </w:p>
    <w:p>
      <w:r>
        <w:t xml:space="preserve">|  |  |  | 003 | Капитальные расходы государственного органа | 5 645 |</w:t>
      </w:r>
    </w:p>
    <w:p>
      <w:r>
        <w:t xml:space="preserve">|  |  |  | 113 | Целевые текущие трансферты нижестоящим бюджетам | 3 000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69 269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43 624 |</w:t>
      </w:r>
    </w:p>
    <w:p>
      <w:r>
        <w:t xml:space="preserve">|  |  |  | 003 | Капитальные расходы государственного органа | 5 645 |</w:t>
      </w:r>
    </w:p>
    <w:p>
      <w:r>
        <w:t xml:space="preserve">|  |  |  | 032 | Капитальные расходы подведомственных государственных учреждений и организаций | 20 000 |</w:t>
      </w:r>
    </w:p>
    <w:p>
      <w:r>
        <w:t xml:space="preserve">| 02 |  |  |  | Оборона | 10 254 |</w:t>
      </w:r>
    </w:p>
    <w:p>
      <w:r>
        <w:t xml:space="preserve">|  | 1 |  |  | Военные нужды | 2 254 |</w:t>
      </w:r>
    </w:p>
    <w:p>
      <w:r>
        <w:t xml:space="preserve">|  |  | 122 |  | Аппарат акима района (города областного значения) | 2 254 |</w:t>
      </w:r>
    </w:p>
    <w:p>
      <w:r>
        <w:t xml:space="preserve">|  |  |  | 005 | Мероприятия в рамках исполнения всеобщей воинской обязанности | 2 254 |</w:t>
      </w:r>
    </w:p>
    <w:p>
      <w:r>
        <w:t xml:space="preserve">|  | 2 |  |  | Организация работы по чрезвычайным ситуациям | 8 000 |</w:t>
      </w:r>
    </w:p>
    <w:p>
      <w:r>
        <w:t xml:space="preserve">|  |  | 122 |  | Аппарат акима района (города областного значения) | 8 000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5 000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3 000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5 769 |</w:t>
      </w:r>
    </w:p>
    <w:p>
      <w:r>
        <w:t xml:space="preserve">|  | 9 |  |  | Прочие услуги в области общественного порядка и безопасности | 5 769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5 769 |</w:t>
      </w:r>
    </w:p>
    <w:p>
      <w:r>
        <w:t xml:space="preserve">|  |  |  | 021 | Обеспечение безопасности дорожного движения в населенных пунктах | 5 769 |</w:t>
      </w:r>
    </w:p>
    <w:p>
      <w:r>
        <w:t xml:space="preserve">| 04 |  |  |  | Образование | 5 000 376 |</w:t>
      </w:r>
    </w:p>
    <w:p>
      <w:r>
        <w:t xml:space="preserve">|  | 1 |  |  | Дошкольное воспитание и обучение | 75 224 |</w:t>
      </w:r>
    </w:p>
    <w:p>
      <w:r>
        <w:t xml:space="preserve">|  |  | 464 |  | Отдел образования района (города областного значения) | 59 547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59 547 |</w:t>
      </w:r>
    </w:p>
    <w:p>
      <w:r>
        <w:t xml:space="preserve">|  |  | 467 |  | Отдел строительства района (города областного значения) | 15 677 |</w:t>
      </w:r>
    </w:p>
    <w:p>
      <w:r>
        <w:t xml:space="preserve">|  |  |  | 037 | Строительство и реконструкция объектов дошкольного воспитания и обучения | 15 677 |</w:t>
      </w:r>
    </w:p>
    <w:p>
      <w:r>
        <w:t xml:space="preserve">|  | 2 |  |  | Начальное, основное среднее и общее среднее образование | 4 613 143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137 437 |</w:t>
      </w:r>
    </w:p>
    <w:p>
      <w:r>
        <w:t xml:space="preserve">|  |  |  | 017 | Дополнительное образование для детей и юношества по спорту | 137 437 |</w:t>
      </w:r>
    </w:p>
    <w:p>
      <w:r>
        <w:t xml:space="preserve">|  |  | 464 |  | Отдел образования района (города областного значения) | 4 475 706 |</w:t>
      </w:r>
    </w:p>
    <w:p>
      <w:r>
        <w:t xml:space="preserve">|  |  |  | 003 | Общеобразовательное обучение | 4 191 678 |</w:t>
      </w:r>
    </w:p>
    <w:p>
      <w:r>
        <w:t xml:space="preserve">|  |  |  | 006 | Дополнительное образование для детей | 284 028 |</w:t>
      </w:r>
    </w:p>
    <w:p>
      <w:pPr>
        <w:pStyle w:val="Heading2"/>
      </w:pPr>
      <w:r>
        <w:t xml:space="preserve">1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9 |  |  | Прочие услуги в области образования | 312 009 |</w:t>
      </w:r>
    </w:p>
    <w:p>
      <w:r>
        <w:t xml:space="preserve">|  |  | 464 |  | Отдел образования района (города областного значения) | 312 009 |</w:t>
      </w:r>
    </w:p>
    <w:p>
      <w:r>
        <w:t xml:space="preserve">|  |  |  | 001 | Услуги по реализации государственной политики на местном уровне в области образования | 32 743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84 850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1 500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10 211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24 242 |</w:t>
      </w:r>
    </w:p>
    <w:p>
      <w:r>
        <w:t xml:space="preserve">|  |  |  | 067 | Капитальные расходы подведомственных государственных учреждений и организаций | 8 782 |</w:t>
      </w:r>
    </w:p>
    <w:p>
      <w:r>
        <w:t xml:space="preserve">|  |  |  | 113 | Целевые текущие трансферты нижестоящим бюджетам | 149681 |</w:t>
      </w:r>
    </w:p>
    <w:p>
      <w:r>
        <w:t xml:space="preserve">| 06 |  |  |  | Социальная помощь и социальное обеспечение | 1 126 994 |</w:t>
      </w:r>
    </w:p>
    <w:p>
      <w:r>
        <w:t xml:space="preserve">|  | 1 |  |  | Социальное обеспечение | 221 971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221 971 |</w:t>
      </w:r>
    </w:p>
    <w:p>
      <w:r>
        <w:t xml:space="preserve">|  |  |  | 010 | Государственная адресная социальная помощь | 221 971 |</w:t>
      </w:r>
    </w:p>
    <w:p>
      <w:r>
        <w:t xml:space="preserve">|  | 2 |  |  | Социальная помощь | 565 279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565 279 |</w:t>
      </w:r>
    </w:p>
    <w:p>
      <w:r>
        <w:t xml:space="preserve">|  |  |  | 004 | Программа занятости | 393 283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8 230 |</w:t>
      </w:r>
    </w:p>
    <w:p>
      <w:r>
        <w:t xml:space="preserve">|  |  |  | 007 | Оказание жилищной помощи | 486 |</w:t>
      </w:r>
    </w:p>
    <w:p>
      <w:r>
        <w:t xml:space="preserve">|  |  |  | 009 | Материальное обеспечение детей-инвалидов, воспитывающихся и обучающихся на дому | 1 146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67 776 |</w:t>
      </w:r>
    </w:p>
    <w:p>
      <w:r>
        <w:t xml:space="preserve">|  |  |  | 014 | Оказание социальной помощи нуждающимся гражданам на дому | 1 542 |</w:t>
      </w:r>
    </w:p>
    <w:p>
      <w:r>
        <w:t xml:space="preserve">|  |  |  | 015 | Территориальные центры социального обслуживания пенсионеров и инвалидов | 51 359 |</w:t>
      </w:r>
    </w:p>
    <w:p>
      <w:r>
        <w:t xml:space="preserve">|  |  |  | 023 | Обеспечение деятельности центров занятости населения | 41 457 |</w:t>
      </w:r>
    </w:p>
    <w:p>
      <w:r>
        <w:t xml:space="preserve">|  | 9 |  |  | Прочие услуги в области социальной помощи и социального обеспечения | 339 744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67 345 |</w:t>
      </w:r>
    </w:p>
    <w:p>
      <w:r>
        <w:t xml:space="preserve">|  |  |  | 088 | Кредитование бюджетов города районного значения, села, поселка, сельского округа для финансирования мер в рамках Дорожной карты занятости | 54 745 |</w:t>
      </w:r>
    </w:p>
    <w:p>
      <w:r>
        <w:t xml:space="preserve">|  |  |  | 094 | Предоставление жилищных сертификатов как социальная помощь | 12 600 |</w:t>
      </w:r>
    </w:p>
    <w:p>
      <w:r>
        <w:t xml:space="preserve">|  |  | 459 |  | Отдел экономики и финансов района (города областного значения) | 225 158 |</w:t>
      </w:r>
    </w:p>
    <w:p>
      <w:r>
        <w:t xml:space="preserve">|  |  |  | 088 | Кредитование бюджетов города районного значения, села, поселка, сельского округа для финансирования мер в рамках Дорожной карты занятости | 225 158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47 241 |</w:t>
      </w:r>
    </w:p>
    <w:p>
      <w:r>
        <w:t xml:space="preserve">|  |  |  | 018 | Оплата услуг по зачислению, выплате и доставке пособий и других социальных выплат | 1 870 |</w:t>
      </w:r>
    </w:p>
    <w:p>
      <w:r>
        <w:t xml:space="preserve">|  |  |  | 050 | Обеспечение прав и улучшение качества жизни инвалидов в Республике Казахстан | 45 371 |</w:t>
      </w:r>
    </w:p>
    <w:p>
      <w:r>
        <w:t xml:space="preserve">| 07 |  |  |  | Жилищно-коммунальное хозяйство | 123 305 |</w:t>
      </w:r>
    </w:p>
    <w:p>
      <w:r>
        <w:t xml:space="preserve">|  | 1 |  |  | Жилищное хозяйство | 47 319 |</w:t>
      </w:r>
    </w:p>
    <w:p>
      <w:r>
        <w:t xml:space="preserve">|  |  | 467 |  | Отдел строительства района (города областного значения) | 47 319 |</w:t>
      </w:r>
    </w:p>
    <w:p>
      <w:r>
        <w:t xml:space="preserve">|  |  |  | 003 | Проектирование и (или) строительство, реконструкция жилья коммунального жилищного фонда | 9 694 |</w:t>
      </w:r>
    </w:p>
    <w:p>
      <w:r>
        <w:t xml:space="preserve">|  |  |  | 004 | Проектирование, развитие и (или) обустройство инженерно-коммуникационной инфраструктуры | 7 625 |</w:t>
      </w:r>
    </w:p>
    <w:p>
      <w:r>
        <w:t xml:space="preserve">|  |  |  | 098 | Приобретение жилья коммунального жилищного фонда | 30 000 |</w:t>
      </w:r>
    </w:p>
    <w:p>
      <w:r>
        <w:t xml:space="preserve">|  | 2 |  |  | Коммунальное хозяйство | 73 336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9 502 |</w:t>
      </w:r>
    </w:p>
    <w:p>
      <w:r>
        <w:t xml:space="preserve">|  |  |  | 028 | Развитие коммунального хозяйства | 3 859 |</w:t>
      </w:r>
    </w:p>
    <w:p>
      <w:r>
        <w:t xml:space="preserve">|  |  |  | 058 | Развитие системы водоснабжения и водоотведения в сельских населенных пунктах | 5 643 |</w:t>
      </w:r>
    </w:p>
    <w:p>
      <w:r>
        <w:t xml:space="preserve">|  |  | 467 |  | Отдел строительства района (города областного значения) | 63 834 |</w:t>
      </w:r>
    </w:p>
    <w:p>
      <w:r>
        <w:t xml:space="preserve">|  |  |  | 006 | Развитие системы водоснабжения и водоотведения | 63 834 |</w:t>
      </w:r>
    </w:p>
    <w:p>
      <w:r>
        <w:t xml:space="preserve">|  | 3 |  |  | Благоустройство населенных пунктов | 2 650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2 650 |</w:t>
      </w:r>
    </w:p>
    <w:p>
      <w:r>
        <w:t xml:space="preserve">|  |  |  | 016 | Обеспечение санитарии населенных пунктов | 2 650 |</w:t>
      </w:r>
    </w:p>
    <w:p>
      <w:r>
        <w:t xml:space="preserve">| 08 |  |  |  | Культура, спорт, туризм и информационное пространство | 371 979 |</w:t>
      </w:r>
    </w:p>
    <w:p>
      <w:r>
        <w:t xml:space="preserve">|  | 1 |  |  | Деятельность в области культуры | 68 525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68 525 |</w:t>
      </w:r>
    </w:p>
    <w:p>
      <w:r>
        <w:t xml:space="preserve">|  |  |  | 003 | Поддержка культурно-досуговой работы | 68 525 |</w:t>
      </w:r>
    </w:p>
    <w:p>
      <w:r>
        <w:t xml:space="preserve">|  | 2 |  |  | Спорт | 29 046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9 600 |</w:t>
      </w:r>
    </w:p>
    <w:p>
      <w:r>
        <w:t xml:space="preserve">|  |  |  | 009 | Проведение спортивных соревнований на районном (города областного значения) уровне | 4 000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5 600 |</w:t>
      </w:r>
    </w:p>
    <w:p>
      <w:r>
        <w:t xml:space="preserve">|  |  | 467 |  | Отдел строительства района (города областного значения) | 19 446 |</w:t>
      </w:r>
    </w:p>
    <w:p>
      <w:r>
        <w:t xml:space="preserve">|  |  |  | 008 | Развитие объектов спорта | 19 446 |</w:t>
      </w:r>
    </w:p>
    <w:p>
      <w:r>
        <w:t xml:space="preserve">|  | 3 |  |  | Информационное пространство | 100 812 |</w:t>
      </w:r>
    </w:p>
    <w:p>
      <w:pPr>
        <w:pStyle w:val="Heading2"/>
      </w:pPr>
      <w:r>
        <w:t xml:space="preserve">2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 | 456 |  | Отдел внутренней политики района (города областного значения) | 3 000 |</w:t>
      </w:r>
    </w:p>
    <w:p>
      <w:r>
        <w:t xml:space="preserve">|  |  |  | 002 | Услуги по проведению государственной информационной политики | 3 000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97 812 |</w:t>
      </w:r>
    </w:p>
    <w:p>
      <w:r>
        <w:t xml:space="preserve">|  |  |  | 006 | Функционирование районных (городских) библиотек | 97 812 |</w:t>
      </w:r>
    </w:p>
    <w:p>
      <w:r>
        <w:t xml:space="preserve">|  | 9 |  |  | Прочие услуги по организации культуры, спорта, туризма и информационного пространства | 173 596 |</w:t>
      </w:r>
    </w:p>
    <w:p>
      <w:r>
        <w:t xml:space="preserve">|  |  | 456 |  | Отдел внутренней политики района (города областного значения) | 62 900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31 319 |</w:t>
      </w:r>
    </w:p>
    <w:p>
      <w:r>
        <w:t xml:space="preserve">|  |  |  | 003 | Реализация мероприятий в сфере молодежной политики | 25 936 |</w:t>
      </w:r>
    </w:p>
    <w:p>
      <w:r>
        <w:t xml:space="preserve">|  |  |  | 006 | Капитальные расходы государственного органа | 5 645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110 696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22 569 |</w:t>
      </w:r>
    </w:p>
    <w:p>
      <w:r>
        <w:t xml:space="preserve">|  |  |  | 032 | Капитальные расходы подведомственных государственных учреждений и организаций | 67 770 |</w:t>
      </w:r>
    </w:p>
    <w:p>
      <w:r>
        <w:t xml:space="preserve">|  |  |  | 113 | Целевые текущие трансферты нижестоящим бюджетам | 20 357 |</w:t>
      </w:r>
    </w:p>
    <w:p>
      <w:r>
        <w:t xml:space="preserve">| 9 |  |  |  | Топливно-энергетический комплекс и недропользование | 9 800 |</w:t>
      </w:r>
    </w:p>
    <w:p>
      <w:r>
        <w:t xml:space="preserve">|  | 1 |  |  | Топливо и энергетика | 9 800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9 800 |</w:t>
      </w:r>
    </w:p>
    <w:p>
      <w:r>
        <w:t xml:space="preserve">|  |  |  | 019 | Развитие теплоэнергетической системы | 9 800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62 762 |</w:t>
      </w:r>
    </w:p>
    <w:p>
      <w:r>
        <w:t xml:space="preserve">|  | 1 |  |  | Сельское хозяйство | 45 233 |</w:t>
      </w:r>
    </w:p>
    <w:p>
      <w:r>
        <w:t xml:space="preserve">|  |  | 467 |  | Отдел строительства района (города областного значения) | 37 295 |</w:t>
      </w:r>
    </w:p>
    <w:p>
      <w:r>
        <w:t xml:space="preserve">|  |  |  | 010 | Развитие объектов сельского хозяйства | 37 295 |</w:t>
      </w:r>
    </w:p>
    <w:p>
      <w:r>
        <w:t xml:space="preserve">|  |  | 473 |  | Отдел ветеринарии района (города областного значения) | 7 938 |</w:t>
      </w:r>
    </w:p>
    <w:p>
      <w:r>
        <w:t xml:space="preserve">|  |  |  | 001 | Услуги по реализации государственной политики на местном уровне в сфере ветеринарии | 7 095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843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17 529 |</w:t>
      </w:r>
    </w:p>
    <w:p>
      <w:r>
        <w:t xml:space="preserve">|  |  | 459 |  | Отдел экономики и финансов района (города областного значения) | 17 529 |</w:t>
      </w:r>
    </w:p>
    <w:p>
      <w:r>
        <w:t xml:space="preserve">|  |  |  | 099 | Реализация мер по оказанию социальной поддержки специалистов | 17 529 |</w:t>
      </w:r>
    </w:p>
    <w:p>
      <w:r>
        <w:t xml:space="preserve">| 11 |  |  |  | Промышленность, архитектурная, градостроительная и строительная деятельность | 40 771 |</w:t>
      </w:r>
    </w:p>
    <w:p>
      <w:r>
        <w:t xml:space="preserve">|  | 2 |  |  | Архитектурная, градостроительная и строительная деятельность | 40 771 |</w:t>
      </w:r>
    </w:p>
    <w:p>
      <w:r>
        <w:t xml:space="preserve">|  |  | 467 |  | Отдел строительства района (города областного значения) | 40 771 |</w:t>
      </w:r>
    </w:p>
    <w:p>
      <w:r>
        <w:t xml:space="preserve">|  |  |  | 001 | Услуги по реализации государственной политики на местном уровне в области строительства | 31 975 |</w:t>
      </w:r>
    </w:p>
    <w:p>
      <w:r>
        <w:t xml:space="preserve">|  |  |  | 017 | Капитальные расходы государственного органа | 5 645 |</w:t>
      </w:r>
    </w:p>
    <w:p>
      <w:r>
        <w:t xml:space="preserve">|  |  |  | 113 | Целевые текущие трансферты нижестоящим бюджетам | 3 151 |</w:t>
      </w:r>
    </w:p>
    <w:p>
      <w:r>
        <w:t xml:space="preserve">| 12 |  |  |  | Транспорт и коммуникации | 1 409 477 |</w:t>
      </w:r>
    </w:p>
    <w:p>
      <w:r>
        <w:t xml:space="preserve">|  | 1 |  |  | Автомобильный транспорт | 1 409 477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1 409 477 |</w:t>
      </w:r>
    </w:p>
    <w:p>
      <w:r>
        <w:t xml:space="preserve">|  |  |  | 022 | Развитие транспортной инфраструктуры | 1 401 277 |</w:t>
      </w:r>
    </w:p>
    <w:p>
      <w:r>
        <w:t xml:space="preserve">|  |  |  | 023 | Обеспечение функционирования автомобильных дорог | 7 500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700 |</w:t>
      </w:r>
    </w:p>
    <w:p>
      <w:r>
        <w:t xml:space="preserve">| 13 |  |  |  | Прочие | 59 850 |</w:t>
      </w:r>
    </w:p>
    <w:p>
      <w:r>
        <w:t xml:space="preserve">|  | 9 |  |  | Прочие | 59 850 |</w:t>
      </w:r>
    </w:p>
    <w:p>
      <w:r>
        <w:t xml:space="preserve">|  |  | 459 |  | Отдел экономики и финансов района (города областного значения) | 59 850 |</w:t>
      </w:r>
    </w:p>
    <w:p>
      <w:r>
        <w:t xml:space="preserve">|  |  |  | 012 | Резерв местного исполнительного органа района (города областного значения) | 59 850 |</w:t>
      </w:r>
    </w:p>
    <w:p>
      <w:r>
        <w:t xml:space="preserve">| 14 |  |  |  | Обслуживание долга | 20 |</w:t>
      </w:r>
    </w:p>
    <w:p>
      <w:r>
        <w:t xml:space="preserve">|  | 1 |  |  | Обслуживание долга | 20 |</w:t>
      </w:r>
    </w:p>
    <w:p>
      <w:r>
        <w:t xml:space="preserve">|  |  | 459 |  | Отдел экономики и финансов района (города областного значения) | 20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20 |</w:t>
      </w:r>
    </w:p>
    <w:p>
      <w:r>
        <w:t xml:space="preserve">| 15 |  |  |  | Трансферты | 1 151 591 |</w:t>
      </w:r>
    </w:p>
    <w:p>
      <w:r>
        <w:t xml:space="preserve">|  | 1 |  |  | Трансферты | 1 151 591 |</w:t>
      </w:r>
    </w:p>
    <w:p>
      <w:r>
        <w:t xml:space="preserve">|  |  | 459 |  | Отдел экономики и финансов района (города областного значения) | 1 151 591 |</w:t>
      </w:r>
    </w:p>
    <w:p>
      <w:r>
        <w:t xml:space="preserve">|  |  |  | 006 | Возврат неиспользованных (недоиспользованных) целевых трансфертов | 6700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65637 |</w:t>
      </w:r>
    </w:p>
    <w:p>
      <w:r>
        <w:t xml:space="preserve">|  |  |  | 035 | Возврат, использованных не по целевому назначению целевых трансфертов, выделенных из областного бюджета за счет целевого трансферта из Национального фонда Республики Казахстан | 171 |</w:t>
      </w:r>
    </w:p>
    <w:p>
      <w:r>
        <w:t xml:space="preserve">|  |  |  | 038 | Субвенции | 1 046 141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32 942 |</w:t>
      </w:r>
    </w:p>
    <w:p>
      <w:r>
        <w:t xml:space="preserve">|  |  |  |  | III. Чистое бюджетное кредитование | 1 578 367 |</w:t>
      </w:r>
    </w:p>
    <w:p>
      <w:r>
        <w:t xml:space="preserve">|  |  |  |  | Бюджетные кредиты | 23 858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23 858 |</w:t>
      </w:r>
    </w:p>
    <w:p>
      <w:r>
        <w:t xml:space="preserve">|  | 1 |  |  | Сельское хозяйство | 23 858 |</w:t>
      </w:r>
    </w:p>
    <w:p>
      <w:r>
        <w:t xml:space="preserve">|  |  | 459 |  | Отдел экономики и финансов района (города областного значения) | 23 858 |</w:t>
      </w:r>
    </w:p>
    <w:p>
      <w:r>
        <w:t xml:space="preserve">|  |  |  | 018 | Бюджетные кредиты для реализации мер социальной поддержки специалистов | 23 858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21 486 |</w:t>
      </w:r>
    </w:p>
    <w:p>
      <w:r>
        <w:t xml:space="preserve">| 5 |  |  | Погашение бюджетных кредитов | 21 486 |</w:t>
      </w:r>
    </w:p>
    <w:p>
      <w:r>
        <w:t xml:space="preserve">| 5 | 1 |  | Погашение бюджетных кредитов | 21 486 |</w:t>
      </w:r>
    </w:p>
    <w:p>
      <w:r>
        <w:t xml:space="preserve">| 5 | 1 | 1 | Погашение бюджетных кредитов, выданных из государственного бюджета | 21 486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-1 724 129 |</w:t>
      </w:r>
    </w:p>
    <w:p>
      <w:r>
        <w:t xml:space="preserve">|  |  |  | VI. Финансирование дефицита (использования профицита) бюджета | 1 724 129 |</w:t>
      </w:r>
    </w:p>
    <w:p>
      <w:r>
        <w:t xml:space="preserve">| 7 |  |  | Поступления займов | 1 599 853 |</w:t>
      </w:r>
    </w:p>
    <w:p>
      <w:r>
        <w:t xml:space="preserve">| 7 | 1 |  | Внутренние государственные займы | 1 599 853 |</w:t>
      </w:r>
    </w:p>
    <w:p>
      <w:r>
        <w:t xml:space="preserve">| 7 | 1 | 2 | Договоры займа | 1 599 853 |</w:t>
      </w:r>
    </w:p>
    <w:p>
      <w:r>
        <w:t xml:space="preserve">| Функциональнаягруппа | Сумма (тысячтенге) |  |  |  |  |</w:t>
      </w:r>
    </w:p>
    <w:p>
      <w:r>
        <w:t xml:space="preserve">|---|---|---|---|---|---|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Погашение займов | 21 486 |</w:t>
      </w:r>
    </w:p>
    <w:p>
      <w:r>
        <w:t xml:space="preserve">| 16 |  |  |  | Погашение займов | 21 486 |</w:t>
      </w:r>
    </w:p>
    <w:p>
      <w:r>
        <w:t xml:space="preserve">|  | 1 |  |  | Погашение займов | 21 486 |</w:t>
      </w:r>
    </w:p>
    <w:p>
      <w:r>
        <w:t xml:space="preserve">|  |  | 459 |  | Отдел экономики и финансов района (города областного значения) | 21 486 |</w:t>
      </w:r>
    </w:p>
    <w:p>
      <w:r>
        <w:t xml:space="preserve">|  |  |  | 005 | Погашение долга местного исполнительного органа перед вышестоящим бюджетом | 21 486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145 762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