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 силу решения Жаксынского районного маслихата от 26 декабря 2018 года № 6ВС-36-2 "Об определении порядка и размера оказания жилищной помощи малообеспеченным семьям (гражданам), проживающим в Жаксынском районе"</w:t>
      </w:r>
    </w:p>
    <w:p>
      <w:r>
        <w:t xml:space="preserve">Решение. Маслихат Жаксынского района. от 15.05.2020. № 142891. редакция от 15.05.2020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6 Закона Республики Казахстан от 23 января 2001 года "О местном государственном управлении и самоуправлении в Республике Казахстан", статьей 27 Закона Республики Казахстан от 6 апреля 2016 года "О правовых актах", Жаксынский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 силу решение Жаксынского районного маслихата "Об определении порядка и размера оказания жилищной помощи малообеспеченным семьям (гражданам), проживающим в Жаксынском районе" от 26 декабря 2018 года № 6ВС-36-2 (зарегистрировано в Реестре государственной регистрации нормативных правовых актов № 6985, опубликовано 12 января 2019 года в Эталонном контрольном банке нормативных правовых актов Республики Казахстан в электронном виде).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вступает в силу со дня государственной регистрации в Департаменте юстиции Акмолинской области и вводится в действие со дня официального опубликования.</w:t>
      </w:r>
    </w:p>
    <w:p>
      <w:r>
        <w:t xml:space="preserve">| Председатель сессии Жаксынского районного маслихата | А.Омарова |</w:t>
      </w:r>
    </w:p>
    <w:p>
      <w:r>
        <w:t xml:space="preserve">|---|---|</w:t>
      </w:r>
    </w:p>
    <w:p>
      <w:r>
        <w:t xml:space="preserve">| Секретарь Жаксынского районного маслихата | Б.Джанадилов |</w:t>
      </w:r>
    </w:p>
    <w:p>
      <w:pPr>
        <w:pStyle w:val="Heading2"/>
      </w:pPr>
      <w:r>
        <w:t xml:space="preserve">Текст</w:t>
      </w:r>
    </w:p>
    <w:p>
      <w:r>
        <w:t xml:space="preserve">"СОГЛАСОВАНО"</w:t>
      </w:r>
    </w:p>
    <w:p>
      <w:r>
        <w:t xml:space="preserve">| Акимат Жаксынского района |</w:t>
      </w:r>
    </w:p>
    <w:p>
      <w:r>
        <w:t xml:space="preserve">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