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Аршалынского районного маслихата от 24 декабря 2019 года № 48/2 "О районном бюджете на 2020-2022 годы"</w:t>
      </w:r>
    </w:p>
    <w:p>
      <w:r>
        <w:t xml:space="preserve">Решение, Изменения. Маслихат Аршалынского района. от 20.03.2020. № 140680. редакция от 20.03.2020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Аршалынский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Аршалынского районного маслихата "О районном бюджете на 2020-2022 годы" от 24 декабря 2019 года № 48/2 (зарегистрировано в Реестре государственной регистрации нормативных правовых актов № 7654, опубликовано 21 января 2020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2,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7 232 336,0 тысяч тенге, в том числе:</w:t>
      </w:r>
    </w:p>
    <w:p>
      <w:r>
        <w:t xml:space="preserve">налоговые поступления – 1 178 227,0 тысяч тенге;</w:t>
      </w:r>
    </w:p>
    <w:p>
      <w:r>
        <w:t xml:space="preserve">неналоговые поступления – 7 849,0 тысяч тенге;</w:t>
      </w:r>
    </w:p>
    <w:p>
      <w:r>
        <w:t xml:space="preserve">поступления от продажи основного капитала – 148 100,0 тысяч тенге;</w:t>
      </w:r>
    </w:p>
    <w:p>
      <w:r>
        <w:t xml:space="preserve">поступления трансфертов – 5 898 160,0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7 251 930,9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121 435,0 тысяч тенге, в том числе:</w:t>
      </w:r>
    </w:p>
    <w:p>
      <w:r>
        <w:t xml:space="preserve">бюджетные кредиты – 167 013,0 тысяч тенге;</w:t>
      </w:r>
    </w:p>
    <w:p>
      <w:r>
        <w:t xml:space="preserve">погашение бюджетных кредитов – 45 578,0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- 141 029,9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141 029,9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районного маслихата | А.Лебедев |</w:t>
      </w:r>
    </w:p>
    <w:p>
      <w:r>
        <w:t xml:space="preserve">|---|---|</w:t>
      </w:r>
    </w:p>
    <w:p>
      <w:r>
        <w:t xml:space="preserve">| Секретарь районного маслихата | К.Шедербеков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Аршалынского района |</w:t>
      </w:r>
    </w:p>
    <w:p>
      <w:r>
        <w:t xml:space="preserve">|---|</w:t>
      </w:r>
    </w:p>
    <w:p>
      <w:r>
        <w:t xml:space="preserve">|  | Приложение к решению Аршалынского районного маслихата от 20 марта 2020 года № 53/1 |</w:t>
      </w:r>
    </w:p>
    <w:p>
      <w:r>
        <w:t xml:space="preserve">|---|---|</w:t>
      </w:r>
    </w:p>
    <w:p>
      <w:r>
        <w:t xml:space="preserve">|  | Приложение 1 к решению Аршалынского районного маслихата от 24 декабря 2019 года № 48/2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7232336,0 |</w:t>
      </w:r>
    </w:p>
    <w:p>
      <w:r>
        <w:t xml:space="preserve">| 1 |  |  | Налоговые поступления | 1178227,0 |</w:t>
      </w:r>
    </w:p>
    <w:p>
      <w:r>
        <w:t xml:space="preserve">|  | 01 |  | Подоходный налог | 28900,0 |</w:t>
      </w:r>
    </w:p>
    <w:p>
      <w:r>
        <w:t xml:space="preserve">|  |  | 2 | Индивидуальный подоходный налог | 28900,0 |</w:t>
      </w:r>
    </w:p>
    <w:p>
      <w:r>
        <w:t xml:space="preserve">|  | 03 |  | Социальный налог | 410000,0 |</w:t>
      </w:r>
    </w:p>
    <w:p>
      <w:r>
        <w:t xml:space="preserve">|  |  | 1 | Социальный налог | 410000,0 |</w:t>
      </w:r>
    </w:p>
    <w:p>
      <w:r>
        <w:t xml:space="preserve">|  | 04 |  | Hалоги на собственность | 672000,0 |</w:t>
      </w:r>
    </w:p>
    <w:p>
      <w:r>
        <w:t xml:space="preserve">|  |  | 1 | Hалоги на имущество | 672000,0 |</w:t>
      </w:r>
    </w:p>
    <w:p>
      <w:r>
        <w:t xml:space="preserve">|  | 05 |  | Внутренние налоги на товары, работы и услуги | 60372,0 |</w:t>
      </w:r>
    </w:p>
    <w:p>
      <w:r>
        <w:t xml:space="preserve">|  |  | 2 | Акцизы | 8054,0 |</w:t>
      </w:r>
    </w:p>
    <w:p>
      <w:r>
        <w:t xml:space="preserve">|  |  | 3 | Поступления за использование природных и других ресурсов | 36910,0 |</w:t>
      </w:r>
    </w:p>
    <w:p>
      <w:r>
        <w:t xml:space="preserve">|  |  | 4 | Сборы за ведение предпринимательской и профессиональной деятельности | 15408,0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6955,0 |</w:t>
      </w:r>
    </w:p>
    <w:p>
      <w:r>
        <w:t xml:space="preserve">|  |  | 1 | Государственная пошлина | 6955,0 |</w:t>
      </w:r>
    </w:p>
    <w:p>
      <w:r>
        <w:t xml:space="preserve">| 2 |  |  | Неналоговые поступления | 7849,0 |</w:t>
      </w:r>
    </w:p>
    <w:p>
      <w:r>
        <w:t xml:space="preserve">|  | 01 |  | Доходы от государственной собственности | 3507,0 |</w:t>
      </w:r>
    </w:p>
    <w:p>
      <w:r>
        <w:t xml:space="preserve">|  |  | 5 | Доходы от аренды имущества, находящегося в государственной собственности | 3452,0 |</w:t>
      </w:r>
    </w:p>
    <w:p>
      <w:r>
        <w:t xml:space="preserve">|  |  | 7 | Вознаграждения по кредитам, выданным из государственного бюджета | 55,0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1772,0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1772,0 |</w:t>
      </w:r>
    </w:p>
    <w:p>
      <w:r>
        <w:t xml:space="preserve">|  | 06 |  | Прочие неналоговые поступления | 2570,0 |</w:t>
      </w:r>
    </w:p>
    <w:p>
      <w:r>
        <w:t xml:space="preserve">|  |  | 1 | Прочие неналоговые поступления | 2570,0 |</w:t>
      </w:r>
    </w:p>
    <w:p>
      <w:r>
        <w:t xml:space="preserve">| 3 |  |  | Поступления от продажи основного капитала | 148100,0 |</w:t>
      </w:r>
    </w:p>
    <w:p>
      <w:r>
        <w:t xml:space="preserve">|  | 03 |  | Продажа земли и нематериальных активов | 148100,0 |</w:t>
      </w:r>
    </w:p>
    <w:p>
      <w:r>
        <w:t xml:space="preserve">|  |  | 1 | Продажа земли | 148100,0 |</w:t>
      </w:r>
    </w:p>
    <w:p>
      <w:r>
        <w:t xml:space="preserve">| 4 |  |  | Поступления трансфертов | 5898160,0 |</w:t>
      </w:r>
    </w:p>
    <w:p>
      <w:r>
        <w:t xml:space="preserve">|  | 02 |  | Трансферты из вышестоящих органов государственного управления | 5898160,0 |</w:t>
      </w:r>
    </w:p>
    <w:p>
      <w:r>
        <w:t xml:space="preserve">|  |  | 2 | Трансферты из областного бюджета | 5898160,0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7251930,9 |</w:t>
      </w:r>
    </w:p>
    <w:p>
      <w:r>
        <w:t xml:space="preserve">| 01 |  |  | Государственные услуги общего характера | 208658,9 |</w:t>
      </w:r>
    </w:p>
    <w:p>
      <w:r>
        <w:t xml:space="preserve">|  | 112 |  | Аппарат маслихата района (города областного значения) | 24030,0 |</w:t>
      </w:r>
    </w:p>
    <w:p>
      <w:r>
        <w:t xml:space="preserve">|  |  | 001 | Услуги по обеспечению деятельности маслихата района (города областного значения) | 24030,0 |</w:t>
      </w:r>
    </w:p>
    <w:p>
      <w:r>
        <w:t xml:space="preserve">|  | 122 |  | Аппарат акима района (города областного значения) | 108769,9 |</w:t>
      </w:r>
    </w:p>
    <w:p>
      <w:r>
        <w:t xml:space="preserve">|  |  | 001 | Услуги по обеспечению деятельности акима района (города областного значения) | 108769,9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23337,0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13337,0 |</w:t>
      </w:r>
    </w:p>
    <w:p>
      <w:r>
        <w:t xml:space="preserve">|  |  | 113 | Целевые текущие трансферты нижестоящим бюджетам | 10000,0 |</w:t>
      </w:r>
    </w:p>
    <w:p>
      <w:r>
        <w:t xml:space="preserve">|  | 459 |  | Отдел экономики и финансов района (города областного значения) | 34468,0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27257,0 |</w:t>
      </w:r>
    </w:p>
    <w:p>
      <w:r>
        <w:t xml:space="preserve">|  |  | 003 | Проведение оценки имущества в целях налогообложения | 932,0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792,0 |</w:t>
      </w:r>
    </w:p>
    <w:p>
      <w:r>
        <w:t xml:space="preserve">|  |  | 028 | Приобретение имущества в коммунальную собственность | 1987,0 |</w:t>
      </w:r>
    </w:p>
    <w:p>
      <w:r>
        <w:t xml:space="preserve">|  |  | 113 | Целевые текущие трансферты нижестоящим бюджетам | 3500,0 |</w:t>
      </w:r>
    </w:p>
    <w:p>
      <w:r>
        <w:t xml:space="preserve">|  | 494 |  | Отдел предпринимательства и промышленности района (города областного значения) | 9306,0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9306,0 |</w:t>
      </w:r>
    </w:p>
    <w:p>
      <w:r>
        <w:t xml:space="preserve">|  | 805 |  | Отдел государственных закупок района (города областного значения) | 8748,0 |</w:t>
      </w:r>
    </w:p>
    <w:p>
      <w:r>
        <w:t xml:space="preserve">|  |  | 001 | Услуги по реализации государственной политики в области государственных закупок на местном уровне | 8748,0 |</w:t>
      </w:r>
    </w:p>
    <w:p>
      <w:r>
        <w:t xml:space="preserve">| 02 |  |  | Оборона | 48118,0 |</w:t>
      </w:r>
    </w:p>
    <w:p>
      <w:r>
        <w:t xml:space="preserve">|  | 122 |  | Аппарат акима района (города областного значения) | 48118,0 |</w:t>
      </w:r>
    </w:p>
    <w:p>
      <w:r>
        <w:t xml:space="preserve">|  |  | 005 | Мероприятия в рамках исполнения всеобщей воинской обязанности | 7568,0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40000,0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550,0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790,0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790,0 |</w:t>
      </w:r>
    </w:p>
    <w:p>
      <w:r>
        <w:t xml:space="preserve">|  |  | 021 | Обеспечение безопасности дорожного движения в населенных пунктах | 790,0 |</w:t>
      </w:r>
    </w:p>
    <w:p>
      <w:r>
        <w:t xml:space="preserve">| 04 |  |  | Образование | 4018079,0 |</w:t>
      </w:r>
    </w:p>
    <w:p>
      <w:r>
        <w:t xml:space="preserve">|  | 464 |  | Отдел образования района (города областного значения) | 3876647,0 |</w:t>
      </w:r>
    </w:p>
    <w:p>
      <w:r>
        <w:t xml:space="preserve">|  |  | 001 | Услуги по реализации государственной политики на местном уровне в области образования | 17469,0 |</w:t>
      </w:r>
    </w:p>
    <w:p>
      <w:r>
        <w:t xml:space="preserve">|  |  | 003 | Общеобразовательное обучение | 3184270,0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17431,0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14278,0 |</w:t>
      </w:r>
    </w:p>
    <w:p>
      <w:r>
        <w:t xml:space="preserve">|  |  | 006 | Дополнительное образование для детей | 81605,0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133,0 |</w:t>
      </w:r>
    </w:p>
    <w:p>
      <w:r>
        <w:t xml:space="preserve">|  |  | 009 | Обеспечение деятельности организаций дошкольного воспитания и обучения | 255004,0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13962,0 |</w:t>
      </w:r>
    </w:p>
    <w:p>
      <w:r>
        <w:t xml:space="preserve">|  |  | 040 | Реализация государственного образовательного заказа в дошкольных организациях образования | 287623,0 |</w:t>
      </w:r>
    </w:p>
    <w:p>
      <w:r>
        <w:t xml:space="preserve">|  |  | 067 | Капитальные расходы подведомственных государственных учреждений и организаций | 4872,0 |</w:t>
      </w:r>
    </w:p>
    <w:p>
      <w:r>
        <w:t xml:space="preserve">|  | 465 |  | Отдел физической культуры и спорта района (города областного значения) | 41332,0 |</w:t>
      </w:r>
    </w:p>
    <w:p>
      <w:r>
        <w:t xml:space="preserve">|  |  | 017 | Дополнительное образование для детей и юношества по спорту | 41332,0 |</w:t>
      </w:r>
    </w:p>
    <w:p>
      <w:r>
        <w:t xml:space="preserve">|  | 467 |  | Отдел строительства района (города областного значения) | 100100,0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100100,0 |</w:t>
      </w:r>
    </w:p>
    <w:p>
      <w:r>
        <w:t xml:space="preserve">| 06 |  |  | Социальная помощь и социальное обеспечение | 229894,0 |</w:t>
      </w:r>
    </w:p>
    <w:p>
      <w:r>
        <w:t xml:space="preserve">|  | 451 |  | Отдел занятости и социальных программ района (города областного значения) | 227609,0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25234,0 |</w:t>
      </w:r>
    </w:p>
    <w:p>
      <w:r>
        <w:t xml:space="preserve">|  |  | 002 | Программа занятости | 60932,0 |</w:t>
      </w:r>
    </w:p>
    <w:p>
      <w:r>
        <w:t xml:space="preserve">|  |  | 005 | Государственная адресная социальная помощь | 27962,0 |</w:t>
      </w:r>
    </w:p>
    <w:p>
      <w:r>
        <w:t xml:space="preserve">|  |  | 006 | Оказание жилищной помощи | 600,0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39811,0 |</w:t>
      </w:r>
    </w:p>
    <w:p>
      <w:r>
        <w:t xml:space="preserve">|  |  | 010 | Материальное обеспечение детей-инвалидов, воспитывающихся и обучающихся на дому | 716,0 |</w:t>
      </w:r>
    </w:p>
    <w:p>
      <w:r>
        <w:t xml:space="preserve">|  |  | 011 | Оплата услуг по зачислению, выплате и доставке пособий и других социальных выплат | 148,0 |</w:t>
      </w:r>
    </w:p>
    <w:p>
      <w:r>
        <w:t xml:space="preserve">|  |  | 014 | Оказание социальной помощи нуждающимся гражданам на дому | 1595,0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11700,0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023 | Обеспечение деятельности центров занятости населения | 38171,0 |</w:t>
      </w:r>
    </w:p>
    <w:p>
      <w:r>
        <w:t xml:space="preserve">|  |  | 050 | Обеспечение прав и улучшение качества жизни инвалидов в Республике Казахстан | 7033,0 |</w:t>
      </w:r>
    </w:p>
    <w:p>
      <w:r>
        <w:t xml:space="preserve">|  |  | 054 | Размещение государственного социального заказа в неправительственных организациях | 3185,0 |</w:t>
      </w:r>
    </w:p>
    <w:p>
      <w:r>
        <w:t xml:space="preserve">|  |  | 113 | Целевые текущие трансферты нижестоящим бюджетам | 10522,0 |</w:t>
      </w:r>
    </w:p>
    <w:p>
      <w:r>
        <w:t xml:space="preserve">|  | 464 |  | Отдел образования района (города областного значения) | 2285,0 |</w:t>
      </w:r>
    </w:p>
    <w:p>
      <w:r>
        <w:t xml:space="preserve">|  |  | 030 | Содержание ребенка (детей), переданного патронатным воспитателям | 2285,0 |</w:t>
      </w:r>
    </w:p>
    <w:p>
      <w:r>
        <w:t xml:space="preserve">| 07 |  |  | Жилищно-коммунальное хозяйство | 493967,0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4222,0 |</w:t>
      </w:r>
    </w:p>
    <w:p>
      <w:r>
        <w:t xml:space="preserve">|  |  | 015 | Освещение улиц в населенных пунктах | 1500,0 |</w:t>
      </w:r>
    </w:p>
    <w:p>
      <w:r>
        <w:t xml:space="preserve">|  |  | 027 | Организация эксплуатации сетей газификации, находящихся в коммунальной собственности районов (городов областного значения) | 2722,0 |</w:t>
      </w:r>
    </w:p>
    <w:p>
      <w:r>
        <w:t xml:space="preserve">|  | 467 |  | Отдел строительства района (города областного значения) | 489745,0 |</w:t>
      </w:r>
    </w:p>
    <w:p>
      <w:r>
        <w:t xml:space="preserve">|  |  | 003 | Проектирование и (или) строительство, реконструкция жилья коммунального жилищного фонда | 6600,0 |</w:t>
      </w:r>
    </w:p>
    <w:p>
      <w:r>
        <w:t xml:space="preserve">|  |  | 004 | Проектирование, развитие и (или) обустройство инженерно-коммуникационной инфраструктуры | 475145,0 |</w:t>
      </w:r>
    </w:p>
    <w:p>
      <w:r>
        <w:t xml:space="preserve">|  |  | 058 | Развитие системы водоснабжения и водоотведения в сельских населенных пунктах | 8000,0 |</w:t>
      </w:r>
    </w:p>
    <w:p>
      <w:r>
        <w:t xml:space="preserve">| 08 |  |  | Культура, спорт, туризм и информационное пространство | 333258,0 |</w:t>
      </w:r>
    </w:p>
    <w:p>
      <w:r>
        <w:t xml:space="preserve">|  | 455 |  | Отдел культуры и развития языков района (города областного значения) | 276970,0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9159,0 |</w:t>
      </w:r>
    </w:p>
    <w:p>
      <w:r>
        <w:t xml:space="preserve">|  |  | 003 | Поддержка культурно-досуговой работы | 190382,0 |</w:t>
      </w:r>
    </w:p>
    <w:p>
      <w:r>
        <w:t xml:space="preserve">|  |  | 006 | Функционирование районных (городских) библиотек | 63513,0 |</w:t>
      </w:r>
    </w:p>
    <w:p>
      <w:r>
        <w:t xml:space="preserve">|  |  | 007 | Развитие государственного языка и других языков народа Казахстана | 8916,0 |</w:t>
      </w:r>
    </w:p>
    <w:p>
      <w:r>
        <w:t xml:space="preserve">|  |  | 113 | Целевые текущие трансферты нижестоящим бюджетам | 5000,0 |</w:t>
      </w:r>
    </w:p>
    <w:p>
      <w:r>
        <w:t xml:space="preserve">|  | 456 |  | Отдел внутренней политики района (города областного значения) | 40915,0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17201,0 |</w:t>
      </w:r>
    </w:p>
    <w:p>
      <w:r>
        <w:t xml:space="preserve">|  |  | 002 | Услуги по проведению государственной информационной политики | 14582,0 |</w:t>
      </w:r>
    </w:p>
    <w:p>
      <w:r>
        <w:t xml:space="preserve">|  |  | 003 | Реализация мероприятий в сфере молодежной политики | 9132,0 |</w:t>
      </w:r>
    </w:p>
    <w:p>
      <w:r>
        <w:t xml:space="preserve">|  | 465 |  | Отдел физической культуры и спорта района (города областного значения) | 15273,0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7557,0 |</w:t>
      </w:r>
    </w:p>
    <w:p>
      <w:r>
        <w:t xml:space="preserve">|  |  | 006 | Проведение спортивных соревнований на районном (города областного значения) уровне | 708,0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7008,0 |</w:t>
      </w:r>
    </w:p>
    <w:p>
      <w:r>
        <w:t xml:space="preserve">|  | 467 |  | Отдел строительства района (города областного значения) | 100,0 |</w:t>
      </w:r>
    </w:p>
    <w:p>
      <w:r>
        <w:t xml:space="preserve">|  |  | 011 | Развитие объектов культуры | 100,0 |</w:t>
      </w:r>
    </w:p>
    <w:p>
      <w:r>
        <w:t xml:space="preserve">| 09 |  |  | Топливно-энергетический комплекс и недропользование | 309563,0 |</w:t>
      </w:r>
    </w:p>
    <w:p>
      <w:r>
        <w:t xml:space="preserve">|  | 467 |  | Отдел строительства района (города областного значения) | 84335,0 |</w:t>
      </w:r>
    </w:p>
    <w:p>
      <w:r>
        <w:t xml:space="preserve">|  |  | 009 | Развитие теплоэнергетической системы | 84335,0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225228,0 |</w:t>
      </w:r>
    </w:p>
    <w:p>
      <w:r>
        <w:t xml:space="preserve">|  |  | 036 | Развитие газотранспортной системы | 225228,0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60802,0 |</w:t>
      </w:r>
    </w:p>
    <w:p>
      <w:r>
        <w:t xml:space="preserve">|  | 459 |  | Отдел экономики и финансов района (города областного значения) | 20938,0 |</w:t>
      </w:r>
    </w:p>
    <w:p>
      <w:r>
        <w:t xml:space="preserve">|  |  | 099 | Реализация мер по оказанию социальной поддержки специалистов | 20938,0 |</w:t>
      </w:r>
    </w:p>
    <w:p>
      <w:r>
        <w:t xml:space="preserve">|  | 462 |  | Отдел сельского хозяйства района (города областного значения) | 16007,0 |</w:t>
      </w:r>
    </w:p>
    <w:p>
      <w:r>
        <w:t xml:space="preserve">|  |  | 001 | Услуги по реализации государственной политики на местном уровне в сфере сельского хозяйства | 16007,0 |</w:t>
      </w:r>
    </w:p>
    <w:p>
      <w:r>
        <w:t xml:space="preserve">|  | 463 |  | Отдел земельных отношений района (города областного значения) | 13990,0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13990,0 |</w:t>
      </w:r>
    </w:p>
    <w:p>
      <w:r>
        <w:t xml:space="preserve">|  | 473 |  | Отдел ветеринарии района (города областного значения) | 9867,0 |</w:t>
      </w:r>
    </w:p>
    <w:p>
      <w:r>
        <w:t xml:space="preserve">|  |  | 001 | Услуги по реализации государственной политики на местном уровне в сфере ветеринарии | 9367,0 |</w:t>
      </w:r>
    </w:p>
    <w:p>
      <w:r>
        <w:t xml:space="preserve">|  |  | 007 | Организация отлова и уничтожения бродячих собак и кошек | 500,0 |</w:t>
      </w:r>
    </w:p>
    <w:p>
      <w:r>
        <w:t xml:space="preserve">| 11 |  |  | Промышленность, архитектурная, градостроительная и строительная деятельность | 59322,0 |</w:t>
      </w:r>
    </w:p>
    <w:p>
      <w:r>
        <w:t xml:space="preserve">|  | 467 |  | Отдел строительства района (города областного значения) | 11192,0 |</w:t>
      </w:r>
    </w:p>
    <w:p>
      <w:r>
        <w:t xml:space="preserve">|  |  | 001 | Услуги по реализации государственной политики на местном уровне в области строительства | 11192,0 |</w:t>
      </w:r>
    </w:p>
    <w:p>
      <w:r>
        <w:t xml:space="preserve">|  | 468 |  | Отдел архитектуры и градостроительства района (города областного значения) | 48130,0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9535,0 |</w:t>
      </w:r>
    </w:p>
    <w:p>
      <w:r>
        <w:t xml:space="preserve">|  |  | 003 | Разработка схем градостроительного развития территории района и генеральных планов населенных пунктов | 38595,0 |</w:t>
      </w:r>
    </w:p>
    <w:p>
      <w:r>
        <w:t xml:space="preserve">| 12 |  |  | Транспорт и коммуникации | 40000,0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40000,0 |</w:t>
      </w:r>
    </w:p>
    <w:p>
      <w:r>
        <w:t xml:space="preserve">|  |  | 023 | Обеспечение функционирования автомобильных дорог | 40000,0 |</w:t>
      </w:r>
    </w:p>
    <w:p>
      <w:r>
        <w:t xml:space="preserve">| 13 |  |  | Прочие | 1259747,0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15000,0 |</w:t>
      </w:r>
    </w:p>
    <w:p>
      <w:r>
        <w:t xml:space="preserve">|  |  | 062 | Реализация мероприятий по социальной и инженерной инфраструктуре в сельских населенных пунктах в рамках проекта "Ауыл-Ел бесігі" | 15000,0 |</w:t>
      </w:r>
    </w:p>
    <w:p>
      <w:r>
        <w:t xml:space="preserve">|  | 459 |  | Отдел экономики и финансов района (города областного значения) | 30200,0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012 | Резерв местного исполнительного органа района (города областного значения) | 30200,0 |</w:t>
      </w:r>
    </w:p>
    <w:p>
      <w:r>
        <w:t xml:space="preserve">|  | 464 |  | Отдел образования района (города областного значения) | 35000,0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35000,0 |</w:t>
      </w:r>
    </w:p>
    <w:p>
      <w:r>
        <w:t xml:space="preserve">|  | 467 |  | Отдел строительства района (города областного значения) | 1179547,0 |</w:t>
      </w:r>
    </w:p>
    <w:p>
      <w:r>
        <w:t xml:space="preserve">|  |  | 071 | Развитие социальной и инженерной инфраструктуры окраин городов | 857236,0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322311,0 |</w:t>
      </w:r>
    </w:p>
    <w:p>
      <w:r>
        <w:t xml:space="preserve">| 14 |  |  | Обслуживание долга | 55,0 |</w:t>
      </w:r>
    </w:p>
    <w:p>
      <w:r>
        <w:t xml:space="preserve">|  | 459 |  | Отдел экономики и финансов района (города областного значения) | 55,0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55,0 |</w:t>
      </w:r>
    </w:p>
    <w:p>
      <w:r>
        <w:t xml:space="preserve">| 15 |  |  | Трансферты | 189677,0 |</w:t>
      </w:r>
    </w:p>
    <w:p>
      <w:r>
        <w:t xml:space="preserve">|  | 459 |  | Отдел экономики и финансов района (города областного значения) | 189677,0 |</w:t>
      </w:r>
    </w:p>
    <w:p>
      <w:r>
        <w:t xml:space="preserve">|  |  | 038 | Субвенции | 189677,0 |</w:t>
      </w:r>
    </w:p>
    <w:p>
      <w:r>
        <w:t xml:space="preserve">|  |  |  | III. Чистое бюджетное кредитование | 121435,0 |</w:t>
      </w:r>
    </w:p>
    <w:p>
      <w:r>
        <w:t xml:space="preserve">|  |  |  | Бюджетные кредиты | 167013,0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167013,0 |</w:t>
      </w:r>
    </w:p>
    <w:p>
      <w:r>
        <w:t xml:space="preserve">|  | 459 |  | Отдел экономики и финансов района (города областного значения) | 167013,0 |</w:t>
      </w:r>
    </w:p>
    <w:p>
      <w:r>
        <w:t xml:space="preserve">|  |  | 018 | Бюджетные кредиты для реализации мер социальной поддержки специалистов | 167013,0 |</w:t>
      </w:r>
    </w:p>
    <w:p>
      <w:r>
        <w:t xml:space="preserve">|  |  |  | Погашение бюджетных кредитов | 45578,0 |</w:t>
      </w:r>
    </w:p>
    <w:p>
      <w:r>
        <w:t xml:space="preserve">| 5 |  |  | Погашение бюджетных кредитов | 45578,0 |</w:t>
      </w:r>
    </w:p>
    <w:p>
      <w:r>
        <w:t xml:space="preserve">|  | 01 |  | Погашение бюджетных кредитов | 45578,0 |</w:t>
      </w:r>
    </w:p>
    <w:p>
      <w:r>
        <w:t xml:space="preserve">|  |  | 1 | Погашение бюджетных кредитов, выданных из государственного бюджета | 45578,0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-141029,9 |</w:t>
      </w:r>
    </w:p>
    <w:p>
      <w:r>
        <w:t xml:space="preserve">|  |  |  | VI. Финансирование дефицита (использование профицита) бюджета | 141029,9 |</w:t>
      </w:r>
    </w:p>
    <w:p>
      <w:r>
        <w:t xml:space="preserve">|  |  |  | Поступление займов | 167013,0 |</w:t>
      </w:r>
    </w:p>
    <w:p>
      <w:r>
        <w:t xml:space="preserve">| 7 |  |  | Поступление займов | 167013,0 |</w:t>
      </w:r>
    </w:p>
    <w:p>
      <w:r>
        <w:t xml:space="preserve">|  | 01 |  | Внутренние государственные займы | 167013,0 |</w:t>
      </w:r>
    </w:p>
    <w:p>
      <w:r>
        <w:t xml:space="preserve">|  |  | 2 | Договоры займа | 167013,0 |</w:t>
      </w:r>
    </w:p>
    <w:p>
      <w:r>
        <w:t xml:space="preserve">|  |  |  | Погашение займов | 45578,0 |</w:t>
      </w:r>
    </w:p>
    <w:p>
      <w:r>
        <w:t xml:space="preserve">| 16 |  |  | Погашение займов | 45578,0 |</w:t>
      </w:r>
    </w:p>
    <w:p>
      <w:r>
        <w:t xml:space="preserve">|  | 459 |  | Отдел экономики и финансов района (города областного значения) | 45578,0 |</w:t>
      </w:r>
    </w:p>
    <w:p>
      <w:r>
        <w:t xml:space="preserve">|  |  | 005 | Погашение долга местного исполнительного органа перед вышестоящим бюджетом | 45578,0 |</w:t>
      </w:r>
    </w:p>
    <w:p>
      <w:r>
        <w:t xml:space="preserve">|  |  |  | Используемые остатки бюджетных средств | 19594,9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