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Аккольского районного маслихата от 24 декабря 2019 года № С 49-1 "О районном бюджете на 2020 - 2022 годы"</w:t>
      </w:r>
    </w:p>
    <w:p>
      <w:r>
        <w:t xml:space="preserve">Решение, Изменения. Маслихат Аккольского района. от 11.12.2020. № 149958. редакция от 11.12.2020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5 статьи 109 Бюджетного кодекса Республики Казахстан от 4 декабря 2008 года, подпунктом 1) пункта 1 статьи 6 Закона Республики Казахстан "О местном государственном управлении и самоуправлении в Республике Казахстан" от 23 января 2001 года, Аккольский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Аккольского районного маслихата "О районном бюджете на 2020-2022 годы" от 24 декабря 2019 года № С 49-1 (зарегистрировано в Реестре государственной регистрации нормативных правовых актов № 7650, опубликовано 21 января 2020 года в Эталонном контрольном банке нормативных правовых актов Республики Казахстан в электронном виде),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районный бюджет на 2020-2022 годы, согласно приложениям 1, 2 и 3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6 591 857,9 тысяч тенге, в том числе:</w:t>
      </w:r>
    </w:p>
    <w:p>
      <w:r>
        <w:t xml:space="preserve">налоговые поступления – 477 806,0 тысяч тенге;</w:t>
      </w:r>
    </w:p>
    <w:p>
      <w:r>
        <w:t xml:space="preserve">неналоговые поступления – 78 396,7 тысяч тенге;</w:t>
      </w:r>
    </w:p>
    <w:p>
      <w:r>
        <w:t xml:space="preserve">поступления от продажи основного капитала – 39 148,0 тысяч тенге;</w:t>
      </w:r>
    </w:p>
    <w:p>
      <w:r>
        <w:t xml:space="preserve">поступления трансфертов – 5 996 507,2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7 743 858,5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94 071,6 тысяч тенге, в том числе:</w:t>
      </w:r>
    </w:p>
    <w:p>
      <w:r>
        <w:t xml:space="preserve">бюджетные кредиты – 103 914,8 тысяч тенге;</w:t>
      </w:r>
    </w:p>
    <w:p>
      <w:r>
        <w:t xml:space="preserve">погашение бюджетных кредитов – 9 843,2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122 587,3 тысяч тенге, в том числе:</w:t>
      </w:r>
    </w:p>
    <w:p>
      <w:r>
        <w:t xml:space="preserve">приобретение финансовых активов – 122 587,3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- 1 368 659,5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1 368 659,5 тысяч тенге.";</w:t>
      </w:r>
    </w:p>
    <w:p>
      <w:r>
        <w:t xml:space="preserve">пункт 5 изложить в новой редакции:</w:t>
      </w:r>
    </w:p>
    <w:p>
      <w:r>
        <w:t xml:space="preserve">"5. Учесть, что в районном бюджете на 2020 год предусмотрено погашение долга местного исполнительного органа перед вышестоящим бюджетом в сумме 9 843,2 тысяч тенге.";</w:t>
      </w:r>
    </w:p>
    <w:p>
      <w:r>
        <w:t xml:space="preserve">приложения 1 , 4 , 5 к указанному решению изложить в новой редакции согласно приложениям 1 , 2 , 3 к настоящему решению;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вступает в силу со дня государственной регистрации в Департаменте юстиции Акмолинской области и вводится в действие с 1 января 2020 года.</w:t>
      </w:r>
    </w:p>
    <w:p>
      <w:r>
        <w:t xml:space="preserve">| Секретарь Аккольского районного маслихата, Председатель сессии Аккольского районного маслихата | Д.Салыбекова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r>
        <w:t xml:space="preserve">| Аким Аккольского района |</w:t>
      </w:r>
    </w:p>
    <w:p>
      <w:r>
        <w:t xml:space="preserve">|---|</w:t>
      </w:r>
    </w:p>
    <w:p>
      <w:r>
        <w:t xml:space="preserve">|  | Приложение 1 к решению Аккольского районного маслихата от 11 декабря 2020 года № С 63-1 |</w:t>
      </w:r>
    </w:p>
    <w:p>
      <w:r>
        <w:t xml:space="preserve">|---|---|</w:t>
      </w:r>
    </w:p>
    <w:p>
      <w:r>
        <w:t xml:space="preserve">|  | Приложение 1 к решению Аккольского районного маслихата от 24 декабря 2019 года № С 49 - 1 |</w:t>
      </w:r>
    </w:p>
    <w:p>
      <w:pPr>
        <w:pStyle w:val="Heading2"/>
      </w:pPr>
      <w:r>
        <w:t xml:space="preserve">Глава Районный бюджет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6 591 857,9 |</w:t>
      </w:r>
    </w:p>
    <w:p>
      <w:r>
        <w:t xml:space="preserve">| 1 |  |  | Налоговые поступления | 477 806,0 |</w:t>
      </w:r>
    </w:p>
    <w:p>
      <w:r>
        <w:t xml:space="preserve">|  | 01 |  | Подоходный налог | 12 890,0 |</w:t>
      </w:r>
    </w:p>
    <w:p>
      <w:r>
        <w:t xml:space="preserve">|  |  | 2 | Индивидуальный подоходный налог | 12 890,0 |</w:t>
      </w:r>
    </w:p>
    <w:p>
      <w:r>
        <w:t xml:space="preserve">|  | 03 |  | Социальный налог | 207 621,0 |</w:t>
      </w:r>
    </w:p>
    <w:p>
      <w:r>
        <w:t xml:space="preserve">|  |  | 1 | Социальный налог | 207 621,0 |</w:t>
      </w:r>
    </w:p>
    <w:p>
      <w:r>
        <w:t xml:space="preserve">|  | 04 |  | Налоги на собственность | 203 906,0 |</w:t>
      </w:r>
    </w:p>
    <w:p>
      <w:r>
        <w:t xml:space="preserve">|  |  | 1 | Налоги на имущество | 202 655,0 |</w:t>
      </w:r>
    </w:p>
    <w:p>
      <w:r>
        <w:t xml:space="preserve">|  |  | 5 | Единый земельный налог | 1 251,0 |</w:t>
      </w:r>
    </w:p>
    <w:p>
      <w:r>
        <w:t xml:space="preserve">|  | 05 |  | Внутренние налоги на товары, работы и услуги | 49 452,0 |</w:t>
      </w:r>
    </w:p>
    <w:p>
      <w:r>
        <w:t xml:space="preserve">|  |  | 2 | Акцизы | 4 089,0 |</w:t>
      </w:r>
    </w:p>
    <w:p>
      <w:r>
        <w:t xml:space="preserve">|  |  | 3 | Поступления за использование природных и других ресурсов | 31 145,0 |</w:t>
      </w:r>
    </w:p>
    <w:p>
      <w:r>
        <w:t xml:space="preserve">|  |  | 4 | Сборы за ведение предпринимательской и профессиональной деятельности | 14 173,0 |</w:t>
      </w:r>
    </w:p>
    <w:p>
      <w:r>
        <w:t xml:space="preserve">|  |  | 5 | Налог на игорный бизнес | 45,0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3 937,0 |</w:t>
      </w:r>
    </w:p>
    <w:p>
      <w:r>
        <w:t xml:space="preserve">|  |  | 1 | Государственная пошлина | 3 937,0 |</w:t>
      </w:r>
    </w:p>
    <w:p>
      <w:r>
        <w:t xml:space="preserve">| 2 |  |  | Неналоговые поступления | 78 396,7 |</w:t>
      </w:r>
    </w:p>
    <w:p>
      <w:r>
        <w:t xml:space="preserve">|  | 01 |  | Доходы от государственной собственности | 5 829,0 |</w:t>
      </w:r>
    </w:p>
    <w:p>
      <w:r>
        <w:t xml:space="preserve">|  |  | 1 | Поступления части чистого дохода государственных предприятий | 824,0 |</w:t>
      </w:r>
    </w:p>
    <w:p>
      <w:r>
        <w:t xml:space="preserve">|  |  | 5 | Доходы от аренды имущества, находящегося в государственной собственности | 4 980,0 |</w:t>
      </w:r>
    </w:p>
    <w:p>
      <w:r>
        <w:t xml:space="preserve">|  |  | 7 | Вознаграждения по кредитам, выданным из государственного бюджета | 9,0 |</w:t>
      </w:r>
    </w:p>
    <w:p>
      <w:r>
        <w:t xml:space="preserve">|  |  | 9 | Прочие доходы от государственной собственности | 16,0 |</w:t>
      </w:r>
    </w:p>
    <w:p>
      <w:r>
        <w:t xml:space="preserve">|  | 02 |  | Поступления от реализации товаров (работ, услуг) государственными учреждениями, финансируемыми из государственного бюджета | 156,0 |</w:t>
      </w:r>
    </w:p>
    <w:p>
      <w:r>
        <w:t xml:space="preserve">|  |  | 1 | Поступления от реализации товаров (работ, услуг) государственными учреждениями, финансируемыми из государственного бюджета | 156,0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82,0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82,0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157,0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Фонд компенсации потерпевшим | 157,0 |</w:t>
      </w:r>
    </w:p>
    <w:p>
      <w:r>
        <w:t xml:space="preserve">|  | 06 |  | Прочие неналоговые поступления | 72 172,7 |</w:t>
      </w:r>
    </w:p>
    <w:p>
      <w:r>
        <w:t xml:space="preserve">|  |  | 1 | Прочие неналоговые поступления | 72 172,7 |</w:t>
      </w:r>
    </w:p>
    <w:p>
      <w:r>
        <w:t xml:space="preserve">| 3 |  |  | Поступления от продажи основного капитала | 39 148,0 |</w:t>
      </w:r>
    </w:p>
    <w:p>
      <w:r>
        <w:t xml:space="preserve">|  | 01 |  | Продажа государственного имущества, закрепленного за государственными учреждениями | 8 301,0 |</w:t>
      </w:r>
    </w:p>
    <w:p>
      <w:r>
        <w:t xml:space="preserve">|  |  | 1 | Продажа государственного имущества, закрепленного за государственными учреждениями | 8 301,0 |</w:t>
      </w:r>
    </w:p>
    <w:p>
      <w:r>
        <w:t xml:space="preserve">|  | 03 |  | Продажа земли и нематериальных активов | 30 847,0 |</w:t>
      </w:r>
    </w:p>
    <w:p>
      <w:r>
        <w:t xml:space="preserve">|  |  | 1 | Продажа земли | 30 739,0 |</w:t>
      </w:r>
    </w:p>
    <w:p>
      <w:r>
        <w:t xml:space="preserve">|  |  | 2 | Продажа нематериальных активов | 108,0 |</w:t>
      </w:r>
    </w:p>
    <w:p>
      <w:r>
        <w:t xml:space="preserve">| 4 |  |  | Поступления трансфертов | 5 996 507,2 |</w:t>
      </w:r>
    </w:p>
    <w:p>
      <w:r>
        <w:t xml:space="preserve">|  | 01 |  | Трансферты из нижестоящих органов государственного управления | 0,5 |</w:t>
      </w:r>
    </w:p>
    <w:p>
      <w:r>
        <w:t xml:space="preserve">|  |  | 3 | Трансферты из бюджетов городов районного значения, сел, поселков, сельских округов | 0,5 |</w:t>
      </w:r>
    </w:p>
    <w:p>
      <w:r>
        <w:t xml:space="preserve">|  | 02 |  | Трансферты из вышестоящих органов государственного управления | 5 996 506,7 |</w:t>
      </w:r>
    </w:p>
    <w:p>
      <w:r>
        <w:t xml:space="preserve">|  |  | 2 | Трансферты из областного бюджета | 5 996 506,7 |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7 743 858,5 |</w:t>
      </w:r>
    </w:p>
    <w:p>
      <w:r>
        <w:t xml:space="preserve">| 01 |  |  | Государственные услуги общего характера | 781 108,4 |</w:t>
      </w:r>
    </w:p>
    <w:p>
      <w:r>
        <w:t xml:space="preserve">|  | 112 |  | Аппарат маслихата района (города областного значения) | 25 064,9 |</w:t>
      </w:r>
    </w:p>
    <w:p>
      <w:r>
        <w:t xml:space="preserve">|  |  | 001 | Услуги по обеспечению деятельности маслихата района (города областного значения) | 25 064,9 |</w:t>
      </w:r>
    </w:p>
    <w:p>
      <w:r>
        <w:t xml:space="preserve">|  | 122 |  | Аппарат акима района (города областного значения) | 313 651,5 |</w:t>
      </w:r>
    </w:p>
    <w:p>
      <w:r>
        <w:t xml:space="preserve">|  |  | 001 | Услуги по обеспечению деятельности акима района (города областного значения) | 311 876,5 |</w:t>
      </w:r>
    </w:p>
    <w:p>
      <w:r>
        <w:t xml:space="preserve">|  |  | 003 | Капитальные расходы государственного органа | 1 775,0 |</w:t>
      </w:r>
    </w:p>
    <w:p>
      <w:r>
        <w:t xml:space="preserve">|  | 459 |  | Отдел экономики и финансов района (города областного значения) | 43 289,9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36 526,1 |</w:t>
      </w:r>
    </w:p>
    <w:p>
      <w:r>
        <w:t xml:space="preserve">|  |  | 003 | Проведение оценки имущества в целях налогообложения | 969,8 |</w:t>
      </w:r>
    </w:p>
    <w:p>
      <w:r>
        <w:t xml:space="preserve">|  |  | 113 | Целевые текущие трансферты нижестоящим бюджетам | 5 794,0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391 019,7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| 21 137,0 |</w:t>
      </w:r>
    </w:p>
    <w:p>
      <w:r>
        <w:t xml:space="preserve">|  |  | 113 | Целевые текущие трансферты нижестоящим бюджетам | 361 582,7 |</w:t>
      </w:r>
    </w:p>
    <w:p>
      <w:r>
        <w:t xml:space="preserve">|  |  | 114 | Целевые трансферты на развитие нижестоящим бюджетам | 8 300,0 |</w:t>
      </w:r>
    </w:p>
    <w:p>
      <w:r>
        <w:t xml:space="preserve">|  | 494 |  | Отдел предпринимательства и промышленности района (города областного значения) | 8 082,4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8 082,4 |</w:t>
      </w:r>
    </w:p>
    <w:p>
      <w:r>
        <w:t xml:space="preserve">| 02 |  |  | Оборона | 14 547,3 |</w:t>
      </w:r>
    </w:p>
    <w:p>
      <w:r>
        <w:t xml:space="preserve">|  | 122 |  | Аппарат акима района (города областного значения) | 14 547,3 |</w:t>
      </w:r>
    </w:p>
    <w:p>
      <w:r>
        <w:t xml:space="preserve">|  |  | 005 | Мероприятия в рамках исполнения всеобщей воинской обязанности | 6 214,0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8 033,3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300,0 |</w:t>
      </w:r>
    </w:p>
    <w:p>
      <w:r>
        <w:t xml:space="preserve">| 03 |  |  | Общественный порядок, безопасность, правовая, судебная, уголовно-исполнительная деятельность | 2 650,0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2 650,0 |</w:t>
      </w:r>
    </w:p>
    <w:p>
      <w:r>
        <w:t xml:space="preserve">|  |  | 021 | Обеспечение безопасности дорожного движения в населенных пунктах | 2 650,0 |</w:t>
      </w:r>
    </w:p>
    <w:p>
      <w:r>
        <w:t xml:space="preserve">| 04 |  |  | Образование | 3 787 170,2 |</w:t>
      </w:r>
    </w:p>
    <w:p>
      <w:r>
        <w:t xml:space="preserve">|  | 464 |  | Отдел образования района (города областного значения) | 3 732 890,7 |</w:t>
      </w:r>
    </w:p>
    <w:p>
      <w:r>
        <w:t xml:space="preserve">|  |  | 001 | Услуги по реализации государственной политики на местном уровне в области образования | 9 019,0 |</w:t>
      </w:r>
    </w:p>
    <w:p>
      <w:r>
        <w:t xml:space="preserve">|  |  | 003 | Общеобразовательное обучение | 3 101 993,3 |</w:t>
      </w:r>
    </w:p>
    <w:p>
      <w:r>
        <w:t xml:space="preserve">|  |  | 004 | Информатизация системы образования в государственных учреждениях образования района (города областного значения) | 10 000,0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35 816,0 |</w:t>
      </w:r>
    </w:p>
    <w:p>
      <w:r>
        <w:t xml:space="preserve">|  |  | 006 | Дополнительное образование для детей | 79 884,6 |</w:t>
      </w:r>
    </w:p>
    <w:p>
      <w:r>
        <w:t xml:space="preserve">|  |  | 009 | Обеспечение деятельности организаций дошкольного воспитания и обучения | 8 900,0 |</w:t>
      </w:r>
    </w:p>
    <w:p>
      <w:r>
        <w:t xml:space="preserve">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14 045,2 |</w:t>
      </w:r>
    </w:p>
    <w:p>
      <w:r>
        <w:t xml:space="preserve">|  |  | 018 | Организация профессионального обучения | 36 830,0 |</w:t>
      </w:r>
    </w:p>
    <w:p>
      <w:r>
        <w:t xml:space="preserve">|  |  | 040 | Реализация государственного образовательного заказа в дошкольных организациях образования | 377 543,0 |</w:t>
      </w:r>
    </w:p>
    <w:p>
      <w:r>
        <w:t xml:space="preserve">|  |  | 067 | Капитальные расходы подведомственных государственных учреждений и организаций | 58 859,6 |</w:t>
      </w:r>
    </w:p>
    <w:p>
      <w:r>
        <w:t xml:space="preserve">|  | 465 |  | Отдел физической культуры и спорта района (города областного значения) | 46 341,9 |</w:t>
      </w:r>
    </w:p>
    <w:p>
      <w:r>
        <w:t xml:space="preserve">|  |  | 017 | Дополнительное образование для детей и юношества по спорту | 46 341,9 |</w:t>
      </w:r>
    </w:p>
    <w:p>
      <w:r>
        <w:t xml:space="preserve">|  | 467 |  | Отдел строительства района (города областного значения) | 7 937,6 |</w:t>
      </w:r>
    </w:p>
    <w:p>
      <w:r>
        <w:t xml:space="preserve">|  |  | 024 | Строительство и реконструкция объектов начального, основного среднего и общего среднего образования | 7 937,6 |</w:t>
      </w:r>
    </w:p>
    <w:p>
      <w:r>
        <w:t xml:space="preserve">| 06 |  |  | Социальная помощь и социальное обеспечение | 323 791,9 |</w:t>
      </w:r>
    </w:p>
    <w:p>
      <w:r>
        <w:t xml:space="preserve">|  | 451 |  | Отдел занятости и социальных программ района (города областного значения) | 310 669,8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39 681,4 |</w:t>
      </w:r>
    </w:p>
    <w:p>
      <w:r>
        <w:t xml:space="preserve">|  |  | 002 | Программа занятости | 86 308,3 |</w:t>
      </w:r>
    </w:p>
    <w:p>
      <w:r>
        <w:t xml:space="preserve">|  |  | 005 | Государственная адресная социальная помощь | 45 244,8 |</w:t>
      </w:r>
    </w:p>
    <w:p>
      <w:r>
        <w:t xml:space="preserve">|  |  | 006 | Оказание жилищной помощи | 297,1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36 279,5 |</w:t>
      </w:r>
    </w:p>
    <w:p>
      <w:r>
        <w:t xml:space="preserve">|  |  | 010 | Материальное обеспечение детей-инвалидов, воспитывающихся и обучающихся на дому | 820,7 |</w:t>
      </w:r>
    </w:p>
    <w:p>
      <w:r>
        <w:t xml:space="preserve">|  |  | 011 | Оплата услуг по зачислению, выплате и доставке пособий и других социальных выплат | 820,0 |</w:t>
      </w:r>
    </w:p>
    <w:p>
      <w:r>
        <w:t xml:space="preserve">|  |  | 014 | Оказание социальной помощи нуждающимся гражданам на дому | 50 888,1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6 464,3 |</w:t>
      </w:r>
    </w:p>
    <w:p>
      <w:r>
        <w:t xml:space="preserve">|  |  | 023 | Обеспечение деятельности центров занятости населения | 31 150,2 |</w:t>
      </w:r>
    </w:p>
    <w:p>
      <w:r>
        <w:t xml:space="preserve">|  |  | 050 | Обеспечение прав и улучшение качества жизни инвалидов в Республике Казахстан | 6 347,0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 | 054 | Размещение государственного социального заказа в неправительственных организациях | 6 368,4 |</w:t>
      </w:r>
    </w:p>
    <w:p>
      <w:r>
        <w:t xml:space="preserve">|  | 464 |  | Отдел образования района (города областного значения) | 13 122,1 |</w:t>
      </w:r>
    </w:p>
    <w:p>
      <w:r>
        <w:t xml:space="preserve">|  |  | 030 | Содержание ребенка (детей), переданного патронатным воспитателям | 13 122,1 |</w:t>
      </w:r>
    </w:p>
    <w:p>
      <w:r>
        <w:t xml:space="preserve">| 07 |  |  | Жилищно-коммунальное хозяйство | 2 143 055,5 |</w:t>
      </w:r>
    </w:p>
    <w:p>
      <w:r>
        <w:t xml:space="preserve">|  | 451 |  | Отдел занятости и социальных программ района (города областного значения) | 48 360,0 |</w:t>
      </w:r>
    </w:p>
    <w:p>
      <w:r>
        <w:t xml:space="preserve">|  |  | 070 | Возмещение платежей населения по оплате коммунальных услуг в режиме чрезвычайного положения в Республике Казахстан | 48 360,0 |</w:t>
      </w:r>
    </w:p>
    <w:p>
      <w:r>
        <w:t xml:space="preserve">|  | 467 |  | Отдел строительства района (города областного значения) | 1 863 514,9 |</w:t>
      </w:r>
    </w:p>
    <w:p>
      <w:r>
        <w:t xml:space="preserve">|  |  | 003 | Проектирование и (или) строительство, реконструкция жилья коммунального жилищного фонда | 430 637,7 |</w:t>
      </w:r>
    </w:p>
    <w:p>
      <w:r>
        <w:t xml:space="preserve">|  |  | 004 | Проектирование, развитие и (или) обустройство инженерно-коммуникационной инфраструктуры | 287 671,6 |</w:t>
      </w:r>
    </w:p>
    <w:p>
      <w:r>
        <w:t xml:space="preserve">|  |  | 005 | Развитие коммунального хозяйства | 792 230,8 |</w:t>
      </w:r>
    </w:p>
    <w:p>
      <w:r>
        <w:t xml:space="preserve">|  |  | 058 | Развитие системы водоснабжения и водоотведения в сельских населенных пунктах | 352 974,8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231 180,6 |</w:t>
      </w:r>
    </w:p>
    <w:p>
      <w:r>
        <w:t xml:space="preserve">|  |  | 003 | Организация сохранения государственного жилищного фонда | 500,0 |</w:t>
      </w:r>
    </w:p>
    <w:p>
      <w:r>
        <w:t xml:space="preserve">|  |  | 011 | Обеспечение бесперебойного теплоснабжения малых городов | 210 874,9 |</w:t>
      </w:r>
    </w:p>
    <w:p>
      <w:r>
        <w:t xml:space="preserve">|  |  | 012 | Функционирование системы водоснабжения и водоотведения | 1 300,0 |</w:t>
      </w:r>
    </w:p>
    <w:p>
      <w:r>
        <w:t xml:space="preserve">|  |  | 018 | Благоустройство и озеленение населенных пунктов | 18 006,7 |</w:t>
      </w:r>
    </w:p>
    <w:p>
      <w:r>
        <w:t xml:space="preserve">|  |  | 031 | Изготовление технических паспортов на объекты кондоминиумов | 499,0 |</w:t>
      </w:r>
    </w:p>
    <w:p>
      <w:r>
        <w:t xml:space="preserve">| 08 |  |  | Культура, спорт, туризм и информационное пространство | 275 971,9 |</w:t>
      </w:r>
    </w:p>
    <w:p>
      <w:r>
        <w:t xml:space="preserve">|  | 455 |  | Отдел культуры и развития языков района (города областного значения) | 183 082,3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7 794,0 |</w:t>
      </w:r>
    </w:p>
    <w:p>
      <w:r>
        <w:t xml:space="preserve">|  |  | 003 | Поддержка культурно-досуговой работы | 97 675,2 |</w:t>
      </w:r>
    </w:p>
    <w:p>
      <w:r>
        <w:t xml:space="preserve">|  |  | 006 | Функционирование районных (городских) библиотек | 67 017,2 |</w:t>
      </w:r>
    </w:p>
    <w:p>
      <w:r>
        <w:t xml:space="preserve">|  |  | 007 | Развитие государственного языка и других языков народа Казахстана | 6 095,9 |</w:t>
      </w:r>
    </w:p>
    <w:p>
      <w:r>
        <w:t xml:space="preserve">|  |  | 032 | Капитальные расходы подведомственных государственных учреждений и организаций | 4 500,0 |</w:t>
      </w:r>
    </w:p>
    <w:p>
      <w:r>
        <w:t xml:space="preserve">|  | 456 |  | Отдел внутренней политики района (города областного значения) | 35 373,4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12 467,0 |</w:t>
      </w:r>
    </w:p>
    <w:p>
      <w:r>
        <w:t xml:space="preserve">|  |  | 002 | Услуги по проведению государственной информационной политики | 6 428,6 |</w:t>
      </w:r>
    </w:p>
    <w:p>
      <w:r>
        <w:t xml:space="preserve">|  |  | 003 | Реализация мероприятий в сфере молодежной политики | 16 477,8 |</w:t>
      </w:r>
    </w:p>
    <w:p>
      <w:r>
        <w:t xml:space="preserve">|  | 465 |  | Отдел физической культуры и спорта района (города областного значения) | 57 516,2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6 860,2 |</w:t>
      </w:r>
    </w:p>
    <w:p>
      <w:r>
        <w:t xml:space="preserve">|  |  | 006 | Проведение спортивных соревнований на районном (города областного значения) уровне | 2 100,0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48 556,0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63 271,4 |</w:t>
      </w:r>
    </w:p>
    <w:p>
      <w:r>
        <w:t xml:space="preserve">|  | 459 |  | Отдел экономики и финансов района (города областного значения) | 5 457,2 |</w:t>
      </w:r>
    </w:p>
    <w:p>
      <w:r>
        <w:t xml:space="preserve">|  |  | 099 | Реализация мер по оказанию социальной поддержки специалистов | 5 457,2 |</w:t>
      </w:r>
    </w:p>
    <w:p>
      <w:r>
        <w:t xml:space="preserve">|  | 462 |  | Отдел сельского хозяйства района (города областного значения) | 39 057,2 |</w:t>
      </w:r>
    </w:p>
    <w:p>
      <w:r>
        <w:t xml:space="preserve">|  |  | 001 | Услуги по реализации государственной политики на местном уровне в сфере сельского хозяйства | 39 057,2 |</w:t>
      </w:r>
    </w:p>
    <w:p>
      <w:r>
        <w:t xml:space="preserve">|  | 463 |  | Отдел земельных отношений района (города областного значения) | 14 402,6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9 452,6 |</w:t>
      </w:r>
    </w:p>
    <w:p>
      <w:r>
        <w:t xml:space="preserve">|  |  | 003 | Земельно-хозяйственное устройство населенных пунктов | 1 000,0 |</w:t>
      </w:r>
    </w:p>
    <w:p>
      <w:r>
        <w:t xml:space="preserve">|  |  | 006 | Землеустройство, проводимое при установлении границ районов, городов областного значения, районного значения, сельских округов, поселков, сел | 3 950,0 |</w:t>
      </w:r>
    </w:p>
    <w:p>
      <w:r>
        <w:t xml:space="preserve">|  | 473 |  | Отдел ветеринарии района (города областного значения) | 4 354,4 |</w:t>
      </w:r>
    </w:p>
    <w:p>
      <w:r>
        <w:t xml:space="preserve">|  |  | 001 | Услуги по реализации государственной политики на местном уровне в сфере ветеринарии | 4 054,4 |</w:t>
      </w:r>
    </w:p>
    <w:p>
      <w:r>
        <w:t xml:space="preserve">|  |  | 007 | Организация отлова и уничтожения бродячих собак и кошек | 300,0 |</w:t>
      </w:r>
    </w:p>
    <w:p>
      <w:r>
        <w:t xml:space="preserve">| 11 |  |  | Промышленность, архитектурная, градостроительная и строительная деятельность | 41 271,5 |</w:t>
      </w:r>
    </w:p>
    <w:p>
      <w:r>
        <w:t xml:space="preserve">|  | 467 |  | Отдел строительства района (города областного значения) | 20 552,0 |</w:t>
      </w:r>
    </w:p>
    <w:p>
      <w:r>
        <w:t xml:space="preserve">|  |  | 001 | Услуги по реализации государственной политики на местном уровне в области строительства | 20 552,0 |</w:t>
      </w:r>
    </w:p>
    <w:p>
      <w:r>
        <w:t xml:space="preserve">|  | 468 |  | Отдел архитектуры и градостроительства района (города областного значения) | 20 719,5 |</w:t>
      </w:r>
    </w:p>
    <w:p>
      <w:r>
        <w:t xml:space="preserve">|  |  | 001 | Услуги по реализации государственной политики в области архитектуры и градостроительства на местном уровне | 7 858,8 |</w:t>
      </w:r>
    </w:p>
    <w:p>
      <w:r>
        <w:t xml:space="preserve">|  |  | 003 | Разработка схем градостроительного развития территории района и генеральных планов населенных пунктов | 12 860,7 |</w:t>
      </w:r>
    </w:p>
    <w:p>
      <w:r>
        <w:t xml:space="preserve">| 12 |  |  | Транспорт и коммуникации | 104 578,2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104 578,2 |</w:t>
      </w:r>
    </w:p>
    <w:p>
      <w:r>
        <w:t xml:space="preserve">|  |  | 023 | Обеспечение функционирования автомобильных дорог | 94 578,2 |</w:t>
      </w:r>
    </w:p>
    <w:p>
      <w:r>
        <w:t xml:space="preserve">|  |  | 024 | Организация внутрипоселковых (внутригородских), пригородных и внутрирайонных общественных пассажирских перевозок | 10 000,0 |</w:t>
      </w:r>
    </w:p>
    <w:p>
      <w:r>
        <w:t xml:space="preserve">| 13 |  |  | Прочие | 14 000,0 |</w:t>
      </w:r>
    </w:p>
    <w:p>
      <w:r>
        <w:t xml:space="preserve">|  | 459 |  | Отдел экономики и финансов района (города областного значения) | 14 000,0 |</w:t>
      </w:r>
    </w:p>
    <w:p>
      <w:r>
        <w:t xml:space="preserve">|  |  | 012 | Резерв местного исполнительного органа района (города областного значения) | 14 000,0 |</w:t>
      </w:r>
    </w:p>
    <w:p>
      <w:r>
        <w:t xml:space="preserve">| 14 |  |  | Обслуживание долга | 8 007,8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459 |  | Отдел экономики и финансов района (города областного значения) | 8 007,8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8 007,8 |</w:t>
      </w:r>
    </w:p>
    <w:p>
      <w:r>
        <w:t xml:space="preserve">| 15 |  |  | Трансферты | 184 434,4 |</w:t>
      </w:r>
    </w:p>
    <w:p>
      <w:r>
        <w:t xml:space="preserve">|  | 459 |  | Отдел экономики и финансов района (города областного значения) | 184 434,4 |</w:t>
      </w:r>
    </w:p>
    <w:p>
      <w:r>
        <w:t xml:space="preserve">|  |  | 006 | Возврат неиспользованных (недоиспользованных) целевых трансфертов | 191,4 |</w:t>
      </w:r>
    </w:p>
    <w:p>
      <w:r>
        <w:t xml:space="preserve">|  |  | 038 | Субвенции | 184 220,0 |</w:t>
      </w:r>
    </w:p>
    <w:p>
      <w:r>
        <w:t xml:space="preserve">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23,0 |</w:t>
      </w:r>
    </w:p>
    <w:p>
      <w:r>
        <w:t xml:space="preserve">|  |  |  | III. Чистое бюджетное кредитование | 94 071,6 |</w:t>
      </w:r>
    </w:p>
    <w:p>
      <w:r>
        <w:t xml:space="preserve">|  |  |  | Бюджетные кредиты | 103 914,8 |</w:t>
      </w:r>
    </w:p>
    <w:p>
      <w:r>
        <w:t xml:space="preserve">| 06 |  |  | Социальная помощь и социальное обеспечение | 88 564,8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88 564,8 |</w:t>
      </w:r>
    </w:p>
    <w:p>
      <w:r>
        <w:t xml:space="preserve">|  |  | 088 | Кредитование бюджетов города районного значения, села, поселка, сельского округа для финансирования мер в рамках Дорожной карты занятости | 88 564,8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15 350,0 |</w:t>
      </w:r>
    </w:p>
    <w:p>
      <w:r>
        <w:t xml:space="preserve">|  | 459 |  | Отдел экономики и финансов района (города областного значения) | 15 350,0 |</w:t>
      </w:r>
    </w:p>
    <w:p>
      <w:r>
        <w:t xml:space="preserve">|  |  | 018 | Бюджетные кредиты для реализации мер социальной поддержки специалистов | 15 350,0 |</w:t>
      </w:r>
    </w:p>
    <w:p>
      <w:r>
        <w:t xml:space="preserve">|  |  |  | Погашение бюджетных кредитов | 9 843,2 |</w:t>
      </w:r>
    </w:p>
    <w:p>
      <w:r>
        <w:t xml:space="preserve">| 5 |  |  | Погашение бюджетных кредитов | 9 843,2 |</w:t>
      </w:r>
    </w:p>
    <w:p>
      <w:r>
        <w:t xml:space="preserve">|  | 1 |  | Погашение бюджетных кредитов | 9 843,2 |</w:t>
      </w:r>
    </w:p>
    <w:p>
      <w:r>
        <w:t xml:space="preserve">|  |  | 1 | Погашение бюджетных кредитов, выданных из государственного бюджета | 9 843,2 |</w:t>
      </w:r>
    </w:p>
    <w:p>
      <w:r>
        <w:t xml:space="preserve">|  |  |  | IV. Сальдо по операциям с финансовыми активами | 122 587,3 |</w:t>
      </w:r>
    </w:p>
    <w:p>
      <w:r>
        <w:t xml:space="preserve">|  |  |  | Приобретение финансовых активов | 122 587,3 |</w:t>
      </w:r>
    </w:p>
    <w:p>
      <w:r>
        <w:t xml:space="preserve">| 13 |  |  | Прочие | 122 587,3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122 587,3 |</w:t>
      </w:r>
    </w:p>
    <w:p>
      <w:r>
        <w:t xml:space="preserve">|  |  | 065 | Формирование или увеличение уставного капитала юридических лиц | 122 587,3 |</w:t>
      </w:r>
    </w:p>
    <w:p>
      <w:r>
        <w:t xml:space="preserve">|  |  |  | V. Дефицит (профицит) бюджета | -1 368 659,5 |</w:t>
      </w:r>
    </w:p>
    <w:p>
      <w:r>
        <w:t xml:space="preserve">|  |  |  | VI. Финансирование дефицита (использование профицита) бюджета | 1 368 659,5 |</w:t>
      </w:r>
    </w:p>
    <w:p>
      <w:r>
        <w:t xml:space="preserve">|  | Приложение 2 к решению Аккольского районного маслихата от 11 декабря 2020 года № С 63-1 |</w:t>
      </w:r>
    </w:p>
    <w:p>
      <w:r>
        <w:t xml:space="preserve">|---|---|</w:t>
      </w:r>
    </w:p>
    <w:p>
      <w:r>
        <w:t xml:space="preserve">|  | Приложение 4 к решению Аккольского районного маслихата от 24 декабря 2019 года № С 49-1 |</w:t>
      </w:r>
    </w:p>
    <w:p>
      <w:pPr>
        <w:pStyle w:val="Heading2"/>
      </w:pPr>
      <w:r>
        <w:t xml:space="preserve">Глава Целевые трансферты и бюджетные кредиты из республиканского бюджета на 2020 год</w:t>
      </w:r>
    </w:p>
    <w:p>
      <w:r>
        <w:t xml:space="preserve">| Наименование | Сумма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1 410 953,1 |</w:t>
      </w:r>
    </w:p>
    <w:p>
      <w:r>
        <w:t xml:space="preserve">| Целевые текущие трансферты | 903 302,1 |</w:t>
      </w:r>
    </w:p>
    <w:p>
      <w:r>
        <w:t xml:space="preserve">| в том числе: |  |</w:t>
      </w:r>
    </w:p>
    <w:p>
      <w:r>
        <w:t xml:space="preserve">| Отдел образования района (города областного значения) | 715 710,8 |</w:t>
      </w:r>
    </w:p>
    <w:p>
      <w:r>
        <w:t xml:space="preserve">| на апробирование подушевого финансирования организаций среднего образования | 8 633,0 |</w:t>
      </w:r>
    </w:p>
    <w:p>
      <w:r>
        <w:t xml:space="preserve">| на увеличение оплаты труда педагогов государственных организаций дошкольного образования | 42 456,0 |</w:t>
      </w:r>
    </w:p>
    <w:p>
      <w:r>
        <w:t xml:space="preserve">| на увеличение оплаты труда педагогов государственных организаций среднего образования | 450 559,8 |</w:t>
      </w:r>
    </w:p>
    <w:p>
      <w:r>
        <w:t xml:space="preserve">| на доплату за квалификационную категорию педагогам государственных организаций среднего образования | 214 062,0 |</w:t>
      </w:r>
    </w:p>
    <w:p>
      <w:r>
        <w:t xml:space="preserve">| Отдел занятости и социальных программ района (города областного значения) | 168 036,8 |</w:t>
      </w:r>
    </w:p>
    <w:p>
      <w:r>
        <w:t xml:space="preserve">| На выплату государственной адресной социальной помощи, в том числе: | 41 672,1 |</w:t>
      </w:r>
    </w:p>
    <w:p>
      <w:r>
        <w:t xml:space="preserve">| на выплату государственной адресной социальной помощи | 10 194,0 |</w:t>
      </w:r>
    </w:p>
    <w:p>
      <w:r>
        <w:t xml:space="preserve">| на гарантированный социальный пакет, в том числе на обеспечение продуктово-бытовыми наборами в cвязи с чрезвычайным положением | 31 478,1 |</w:t>
      </w:r>
    </w:p>
    <w:p>
      <w:r>
        <w:t xml:space="preserve">| На увеличение норм обеспечения инвалидов обязательными гигиеническими средствами | 3 962,0 |</w:t>
      </w:r>
    </w:p>
    <w:p>
      <w:r>
        <w:t xml:space="preserve">| На оказание услуг специалиста жестового языка | 784,0 |</w:t>
      </w:r>
    </w:p>
    <w:p>
      <w:r>
        <w:t xml:space="preserve">| На расширение Перечня технических вспомогательных (компенсаторных) средств | 1 601,0 |</w:t>
      </w:r>
    </w:p>
    <w:p>
      <w:r>
        <w:t xml:space="preserve">| На размещение государственного социального заказа в неправительственных организациях | 4 544,0 |</w:t>
      </w:r>
    </w:p>
    <w:p>
      <w:r>
        <w:t xml:space="preserve">| На развитие рынка труда, в том числе: | 57 439,7 |</w:t>
      </w:r>
    </w:p>
    <w:p>
      <w:r>
        <w:t xml:space="preserve">| на частичное субсидирование заработной платы и молодежную практику | 19 733,0 |</w:t>
      </w:r>
    </w:p>
    <w:p>
      <w:r>
        <w:t xml:space="preserve">| на оказание мер государственной поддержки лицам, добровольно переселяющимся гражданам в регионы, определенные Правительством Республики Казахстан и работодателям, оказывающим содействие в переселении | 760,9 |</w:t>
      </w:r>
    </w:p>
    <w:p>
      <w:r>
        <w:t xml:space="preserve">| на предоставление государственных грантов на реализацию новых бизнес-идей, в том числе молодежь категории NEET, члены малообеспеченных многодетных семей, малообеспеченные трудоспособные инвалиды | 10 945,8 |</w:t>
      </w:r>
    </w:p>
    <w:p>
      <w:r>
        <w:t xml:space="preserve">| общественные работы | 26 000,0 |</w:t>
      </w:r>
    </w:p>
    <w:p>
      <w:r>
        <w:t xml:space="preserve">| на установление доплат к заработной плате работников, предоставляющих специальные социальные услуги в государственных организациях социальной защиты населения | 9 674,0 |</w:t>
      </w:r>
    </w:p>
    <w:p>
      <w:r>
        <w:t xml:space="preserve">| на возмещение платежей населения по оплате коммунальных услуг в режиме чрезвычайного положения в Республике Казахстан | 48 360,0 |</w:t>
      </w:r>
    </w:p>
    <w:p>
      <w:r>
        <w:t xml:space="preserve">| Отдел культуры и развития языков района (города областного значения) | 15 278,5 |</w:t>
      </w:r>
    </w:p>
    <w:p>
      <w:r>
        <w:t xml:space="preserve">| на установление доплат к должностному окладу за особые условия труда в организациях культуры и архивных учреждениях управленческому и основному персоналу государственных организаций культуры и архивных учреждений | 15 278,5 |</w:t>
      </w:r>
    </w:p>
    <w:p>
      <w:r>
        <w:t xml:space="preserve">| Отдел физической культуры и спорта района (города областного значения) | 4 276,0 |</w:t>
      </w:r>
    </w:p>
    <w:p>
      <w:r>
        <w:t xml:space="preserve">| на увеличение оплаты труда педагогов государственных организаций среднего и дополнительного образования в сфере физической культуры и спорта | 4 276,0 |</w:t>
      </w:r>
    </w:p>
    <w:p>
      <w:r>
        <w:t xml:space="preserve">| Целевые трансферты на развитие | 492 301,0 |</w:t>
      </w:r>
    </w:p>
    <w:p>
      <w:r>
        <w:t xml:space="preserve">| в том числе: |  |</w:t>
      </w:r>
    </w:p>
    <w:p>
      <w:r>
        <w:t xml:space="preserve">| Отдел строительства района (города областного значения) | 492 301,0 |</w:t>
      </w:r>
    </w:p>
    <w:p>
      <w:r>
        <w:t xml:space="preserve">| На развитие и (или) обустройство инженерно-коммуникационной инфраструктуры | 228 955,0 |</w:t>
      </w:r>
    </w:p>
    <w:p>
      <w:r>
        <w:t xml:space="preserve">| На развитие системы водоснабжения и водоотведения в сельских населенных пунктах | 263 346,0 |</w:t>
      </w:r>
    </w:p>
    <w:p>
      <w:r>
        <w:t xml:space="preserve">| Бюджетные кредиты | 15 350,0 |</w:t>
      </w:r>
    </w:p>
    <w:p>
      <w:r>
        <w:t xml:space="preserve">| в том числе: |  |</w:t>
      </w:r>
    </w:p>
    <w:p>
      <w:r>
        <w:t xml:space="preserve">| Отдел экономики и финансов района (города областного значения) | 15 350,0 |</w:t>
      </w:r>
    </w:p>
    <w:p>
      <w:r>
        <w:t xml:space="preserve">| Для реализации мер социальной поддержки специалистов | 15 350,0 |</w:t>
      </w:r>
    </w:p>
    <w:p>
      <w:r>
        <w:t xml:space="preserve">|  | Приложение 3 к решению Аккольского районного маслихата от 11 декабря 2020 года № С 63-1 |</w:t>
      </w:r>
    </w:p>
    <w:p>
      <w:r>
        <w:t xml:space="preserve">|---|---|</w:t>
      </w:r>
    </w:p>
    <w:p>
      <w:r>
        <w:t xml:space="preserve">|  | Приложение 5 к решению Аккольского районного маслихата от 24 декабря 2019 года № С 49-1 |</w:t>
      </w:r>
    </w:p>
    <w:p>
      <w:pPr>
        <w:pStyle w:val="Heading2"/>
      </w:pPr>
      <w:r>
        <w:t xml:space="preserve">Глава Целевые трансферты и бюджетные кредиты из областного бюджета бюджету района на 2020 год</w:t>
      </w:r>
    </w:p>
    <w:p>
      <w:r>
        <w:t xml:space="preserve">| Наименование | Сумма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1 545 424,1 |</w:t>
      </w:r>
    </w:p>
    <w:p>
      <w:r>
        <w:t xml:space="preserve">| Целевые текущие трансферты | 1 138 917,9 |</w:t>
      </w:r>
    </w:p>
    <w:p>
      <w:r>
        <w:t xml:space="preserve">| в том числе: |  |</w:t>
      </w:r>
    </w:p>
    <w:p>
      <w:r>
        <w:t xml:space="preserve">| Аппарат акима района (города областного значения) | 160 000,0 |</w:t>
      </w:r>
    </w:p>
    <w:p>
      <w:r>
        <w:t xml:space="preserve">| На содержание коммунального государственного учреждения "Smart Aqkol" | 160 000,0 |</w:t>
      </w:r>
    </w:p>
    <w:p>
      <w:r>
        <w:t xml:space="preserve">| Отдел образования района (города областного значения) | 566 200,4 |</w:t>
      </w:r>
    </w:p>
    <w:p>
      <w:r>
        <w:t xml:space="preserve">| На обеспечение системами видеонаблюдения организаций дошкольного и среднего образования | 7 287,5 |</w:t>
      </w:r>
    </w:p>
    <w:p>
      <w:r>
        <w:t xml:space="preserve">| На приобретение оборудования и установку котлов для котельных школ Аккольского района | 26 505,9 |</w:t>
      </w:r>
    </w:p>
    <w:p>
      <w:r>
        <w:t xml:space="preserve">| На приобретение угля для школ Аккольского района | 36 699,1 |</w:t>
      </w:r>
    </w:p>
    <w:p>
      <w:r>
        <w:t xml:space="preserve">| На приобретение школьных автобусов для объектов образования | 13 065,0 |</w:t>
      </w:r>
    </w:p>
    <w:p>
      <w:r>
        <w:t xml:space="preserve">| На открытие IT-классов в школах | 4 677,0 |</w:t>
      </w:r>
    </w:p>
    <w:p>
      <w:r>
        <w:t xml:space="preserve">| На обеспечение горячим питанием учащихся школ из малообеспеченных семей | 3 918,7 |</w:t>
      </w:r>
    </w:p>
    <w:p>
      <w:r>
        <w:t xml:space="preserve">| На обеспечение горячим питанием учащихся 1-классов | 4 251,0 |</w:t>
      </w:r>
    </w:p>
    <w:p>
      <w:r>
        <w:t xml:space="preserve">| На обеспечение школьной формой и канцелярскими товарами учащихся школ из малообеспеченных семей | 11 005,0 |</w:t>
      </w:r>
    </w:p>
    <w:p>
      <w:r>
        <w:t xml:space="preserve">| На внедрение Программы "Формирование здоровья и жизненных навыков и превенции суицида среди несовершеннолетних" | 2 076,0 |</w:t>
      </w:r>
    </w:p>
    <w:p>
      <w:r>
        <w:t xml:space="preserve">| На приобретение компьютеров для школ | 16 274,0 |</w:t>
      </w:r>
    </w:p>
    <w:p>
      <w:r>
        <w:t xml:space="preserve">| На приобретение кабинетов робототехники | 3 871,9 |</w:t>
      </w:r>
    </w:p>
    <w:p>
      <w:r>
        <w:t xml:space="preserve">| На оснащение ресурсных центров | 5 519,9 |</w:t>
      </w:r>
    </w:p>
    <w:p>
      <w:r>
        <w:t xml:space="preserve">| На увеличение ежегодного оплачиваемого трудового отпуска продолжительностью 42 календарных дня педагогических работников до 56 дней государственных организаций дошкольного образования | 8 665,2 |</w:t>
      </w:r>
    </w:p>
    <w:p>
      <w:r>
        <w:t xml:space="preserve">| На доплату учителям организаций образования, реализующим учебные программы начального, основного и общего среднего образования за работу в условиях обновленного содержания образования | 320 737,0 |</w:t>
      </w:r>
    </w:p>
    <w:p>
      <w:r>
        <w:t xml:space="preserve">| На увеличение размеров должностных окладов педагогов-психологов школ | 3 813,0 |</w:t>
      </w:r>
    </w:p>
    <w:p>
      <w:r>
        <w:t xml:space="preserve">| На доплату за преподавание на английском языке предметов естественно-математического направления | 4 391,0 |</w:t>
      </w:r>
    </w:p>
    <w:p>
      <w:r>
        <w:t xml:space="preserve">| На доплату учителям со степенью магистра | 2 344,0 |</w:t>
      </w:r>
    </w:p>
    <w:p>
      <w:r>
        <w:t xml:space="preserve">| На доплаты учителям за наставничество молодым учителям | 2 884,9 |</w:t>
      </w:r>
    </w:p>
    <w:p>
      <w:r>
        <w:t xml:space="preserve">| На увеличение доплаты за классное руководство работникам организаций начального, основного и общего среднего образования | 7 393,0 |</w:t>
      </w:r>
    </w:p>
    <w:p>
      <w:r>
        <w:t xml:space="preserve">| На увеличение доплаты за проверку тетрадей и письменных работ работникам начального, основного и общего среднего образования | 4 357,0 |</w:t>
      </w:r>
    </w:p>
    <w:p>
      <w:r>
        <w:t xml:space="preserve">| На ремонты объектов образования | 76 464,3 |</w:t>
      </w:r>
    </w:p>
    <w:p>
      <w:r>
        <w:t xml:space="preserve">| Отдел занятости и социальных программ района (города областного значения) | 30 621,5 |</w:t>
      </w:r>
    </w:p>
    <w:p>
      <w:r>
        <w:t xml:space="preserve">| На обеспечение льготного проезда многодетных матерей и детей из многодетных семей | 7 295,0 |</w:t>
      </w:r>
    </w:p>
    <w:p>
      <w:r>
        <w:t xml:space="preserve">| На выплату единовременной материальной помощи к 75-летию Победы в Великой Отечественной войне | 1 000,0 |</w:t>
      </w:r>
    </w:p>
    <w:p>
      <w:r>
        <w:t xml:space="preserve">| На внедрение консультантов по социальной работе и ассистентов в Центрах занятости населения | 11 179,0 |</w:t>
      </w:r>
    </w:p>
    <w:p>
      <w:r>
        <w:t xml:space="preserve">| на реализацию краткосрочного профессионального обучения | 8 001,0 |</w:t>
      </w:r>
    </w:p>
    <w:p>
      <w:r>
        <w:t xml:space="preserve">| на субсидии по возмещению расходов по найму (аренде) жилья для переселенцев и оралманов | 1 077,5 |</w:t>
      </w:r>
    </w:p>
    <w:p>
      <w:r>
        <w:t xml:space="preserve">| На выплату государственной адресной социальной помощи | 2 069,0 |</w:t>
      </w:r>
    </w:p>
    <w:p>
      <w:r>
        <w:t xml:space="preserve">| Отдел экономики и финансов района (города областного значения) | 2 450,0 |</w:t>
      </w:r>
    </w:p>
    <w:p>
      <w:r>
        <w:t xml:space="preserve">| На внедрение единой информационной площадки учета исполнения бюджета | 2 450,0 |</w:t>
      </w:r>
    </w:p>
    <w:p>
      <w:r>
        <w:t xml:space="preserve">| Отдел архитектуры и градостроительства района (города областного значения) | 12 860,7 |</w:t>
      </w:r>
    </w:p>
    <w:p>
      <w:r>
        <w:t xml:space="preserve">| На разработку схем развития и застройки | 12 860,7 |</w:t>
      </w:r>
    </w:p>
    <w:p>
      <w:r>
        <w:t xml:space="preserve">| Отдел жилищно-коммунального хозяйства, пассажирского транспорта, автомобильных дорог и жилищной инспекции района (города областного значения) | 366 785,3 |</w:t>
      </w:r>
    </w:p>
    <w:p>
      <w:r>
        <w:t xml:space="preserve">| На завершение отопительного сезона теплоснабжающим предприятиям | 10 000,0 |</w:t>
      </w:r>
    </w:p>
    <w:p>
      <w:r>
        <w:t xml:space="preserve">| На подготовку к отопительному сезону теплоснабжающим предприятиям | 100 874,9 |</w:t>
      </w:r>
    </w:p>
    <w:p>
      <w:r>
        <w:t xml:space="preserve">| Проведение противопаводковых мероприятий | 10 000,0 |</w:t>
      </w:r>
    </w:p>
    <w:p>
      <w:r>
        <w:t xml:space="preserve">| На ремонт системы водоснабжения и водоотведения | 95 000,0 |</w:t>
      </w:r>
    </w:p>
    <w:p>
      <w:r>
        <w:t xml:space="preserve">| На развитие жилищно-коммунального хозяйства | 66 642,2 |</w:t>
      </w:r>
    </w:p>
    <w:p>
      <w:r>
        <w:t xml:space="preserve">| На ремонт автомобильных дорог | 84 268,2 |</w:t>
      </w:r>
    </w:p>
    <w:p>
      <w:r>
        <w:t xml:space="preserve">| Целевые трансферты на развитие | 317 941,4 |</w:t>
      </w:r>
    </w:p>
    <w:p>
      <w:r>
        <w:t xml:space="preserve">| в том числе: |  |</w:t>
      </w:r>
    </w:p>
    <w:p>
      <w:r>
        <w:t xml:space="preserve">| Отдел строительства района (города областного значения) | 202 066,4 |</w:t>
      </w:r>
    </w:p>
    <w:p>
      <w:r>
        <w:t xml:space="preserve">| На развитие и (или) обустройство инженерно-коммуникационной инфраструктуры | 58 716,5 |</w:t>
      </w:r>
    </w:p>
    <w:p>
      <w:r>
        <w:t xml:space="preserve">| На строительство и (или) реконструкцию жилья коммунального жилищного фонда | 54 221,7 |</w:t>
      </w:r>
    </w:p>
    <w:p>
      <w:r>
        <w:t xml:space="preserve">| На развитие систем водоснабжения в сельских населенных пунктах | 89 128,2 |</w:t>
      </w:r>
    </w:p>
    <w:p>
      <w:r>
        <w:t xml:space="preserve">| Отдел жилищно-коммунального хозяйства, пассажирского транспорта, автомобильных дорог и жилищной инспекции района (города областного значения) | 115 875,0 |</w:t>
      </w:r>
    </w:p>
    <w:p>
      <w:r>
        <w:t xml:space="preserve">| На развитие жилищно-коммунального хозяйства | 115 875,0 |</w:t>
      </w:r>
    </w:p>
    <w:p>
      <w:r>
        <w:t xml:space="preserve">| Бюджетные кредиты | 88 564,8 |</w:t>
      </w:r>
    </w:p>
    <w:p>
      <w:r>
        <w:t xml:space="preserve">| в том числе: |  |</w:t>
      </w:r>
    </w:p>
    <w:p>
      <w:r>
        <w:t xml:space="preserve">| Отдел жилищно-коммунального хозяйства, пассажирского транспорта, автомобильных дорог и жилищной инспекции района (города областного значения) | 88 564,8 |</w:t>
      </w:r>
    </w:p>
    <w:p>
      <w:r>
        <w:t xml:space="preserve">| Текущий ремонт дорог Аккольского района | 88 564,8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