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видов и порядка поощрений, а также размера денежного вознаграждения граждан, участвующих в обеспечении общественного порядка в Махамбетском районе</w:t>
      </w:r>
    </w:p>
    <w:p>
      <w:r>
        <w:t xml:space="preserve">Постановление. Акимат Махамбетского района. от 05.07.2019. № 133213. редакция от 05.07.2019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3) пункта 2 статьи 3 Закона Республики Казахстан от 9 июля 2004 года "Об участии граждан в обеспечении общественного порядка", акимат Махамбетского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Определить виды и порядок поощрений, а также размер денежного вознаграждения граждан, участвующих в обеспечении общественного порядка в Махамбетском районе,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руководителя государственного учреждения "Аппарат акима Махамбетского района" (Н. Калиева).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Ж. Ахметов |</w:t>
      </w:r>
    </w:p>
    <w:p>
      <w:r>
        <w:t xml:space="preserve">|---|---|</w:t>
      </w:r>
    </w:p>
    <w:p>
      <w:r>
        <w:t xml:space="preserve">|  | Приложение к постановлению районного акимата № 172 от "5" июля 2019 года |</w:t>
      </w:r>
    </w:p>
    <w:p>
      <w:r>
        <w:t xml:space="preserve">|---|---|</w:t>
      </w:r>
    </w:p>
    <w:p>
      <w:pPr>
        <w:pStyle w:val="Heading2"/>
      </w:pPr>
      <w:r>
        <w:t xml:space="preserve">Глава Виды и порядок поощрений, а также размер денежного вознаграждения граждан, участвующих в обеспечении общественного порядка в Махамбетском районе</w:t>
      </w:r>
    </w:p>
    <w:p>
      <w:pPr>
        <w:pStyle w:val="Heading2"/>
      </w:pPr>
      <w:r>
        <w:t xml:space="preserve">Глава 1 Виды поощрений</w:t>
      </w:r>
    </w:p>
    <w:p>
      <w:pPr>
        <w:pStyle w:val="Heading2"/>
      </w:pPr>
      <w:r>
        <w:t xml:space="preserve">Пункт 1</w:t>
      </w:r>
    </w:p>
    <w:p>
      <w:r>
        <w:t xml:space="preserve">1. Мерами поощрения граждан, участвующих в обеспечении общественного порядка,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объявление благодарности;</w:t>
      </w:r>
    </w:p>
    <w:p>
      <w:pPr>
        <w:pStyle w:val="Heading2"/>
      </w:pPr>
      <w:r>
        <w:t xml:space="preserve">Подпункт 2</w:t>
      </w:r>
    </w:p>
    <w:p>
      <w:r>
        <w:t xml:space="preserve">2) награждение грамотой;</w:t>
      </w:r>
    </w:p>
    <w:p>
      <w:pPr>
        <w:pStyle w:val="Heading2"/>
      </w:pPr>
      <w:r>
        <w:t xml:space="preserve">Подпункт 3</w:t>
      </w:r>
    </w:p>
    <w:p>
      <w:r>
        <w:t xml:space="preserve">3) выдача денежного вознаграждения.</w:t>
      </w:r>
    </w:p>
    <w:p>
      <w:pPr>
        <w:pStyle w:val="Heading2"/>
      </w:pPr>
      <w:r>
        <w:t xml:space="preserve">Глава 2 Порядок поощрений</w:t>
      </w:r>
    </w:p>
    <w:p>
      <w:pPr>
        <w:pStyle w:val="Heading2"/>
      </w:pPr>
      <w:r>
        <w:t xml:space="preserve">Пункт 2</w:t>
      </w:r>
    </w:p>
    <w:p>
      <w:r>
        <w:t xml:space="preserve">2. Настоящий порядок регулирует вопросы организации поощрения граждан, участвующих в обеспечении общественного порядка в Махамбетском районе.</w:t>
      </w:r>
    </w:p>
    <w:p>
      <w:pPr>
        <w:pStyle w:val="Heading2"/>
      </w:pPr>
      <w:r>
        <w:t xml:space="preserve">Пункт 3</w:t>
      </w:r>
    </w:p>
    <w:p>
      <w:r>
        <w:t xml:space="preserve">3. Вопросы поощрения граждан, участвующих в обеспечении общественного порядка, рассматриваются комиссией, создаваемой решением акима Махамбетского района (далее – комиссия).</w:t>
      </w:r>
    </w:p>
    <w:p>
      <w:pPr>
        <w:pStyle w:val="Heading2"/>
      </w:pPr>
      <w:r>
        <w:t xml:space="preserve">Пункт 4</w:t>
      </w:r>
    </w:p>
    <w:p>
      <w:r>
        <w:t xml:space="preserve">4. Представление о поощрении граждан, принимающих активное участие в обеспечении общественного порядка, вносится на рассмотрение комиссии государственным учреждением "Отдел полиции Махамбетского района Департамента полиции Атырауской области Министерства внутренних дел Республики Казахстан".</w:t>
      </w:r>
    </w:p>
    <w:p>
      <w:pPr>
        <w:pStyle w:val="Heading2"/>
      </w:pPr>
      <w:r>
        <w:t xml:space="preserve">Пункт 5</w:t>
      </w:r>
    </w:p>
    <w:p>
      <w:r>
        <w:t xml:space="preserve">5. Основанием для поощрения является протокольное решение, принимаемое комиссией.</w:t>
      </w:r>
    </w:p>
    <w:p>
      <w:pPr>
        <w:pStyle w:val="Heading2"/>
      </w:pPr>
      <w:r>
        <w:t xml:space="preserve">Пункт 6</w:t>
      </w:r>
    </w:p>
    <w:p>
      <w:r>
        <w:t xml:space="preserve">6. Выплата денежного вознаграждения производится за счет средств областного бюджета государственным учреждением "Департамент полиции Атырауской области Министерства внутренних дел Республики Казахстан".</w:t>
      </w:r>
    </w:p>
    <w:p>
      <w:pPr>
        <w:pStyle w:val="Heading2"/>
      </w:pPr>
      <w:r>
        <w:t xml:space="preserve">Пункт 7</w:t>
      </w:r>
    </w:p>
    <w:p>
      <w:r>
        <w:t xml:space="preserve">7. Для выплаты денежного вознаграждения дополнительно издается приказ начальника государственного учреждения "Отдел полиции Махамбетского района Департамента полиции Атырауской области Министерства внутренних дел Республики Казахстан" согласно решению, принятому комиссией.</w:t>
      </w:r>
    </w:p>
    <w:p>
      <w:pPr>
        <w:pStyle w:val="Heading2"/>
      </w:pPr>
      <w:r>
        <w:t xml:space="preserve">Пункт 8</w:t>
      </w:r>
    </w:p>
    <w:p>
      <w:r>
        <w:t xml:space="preserve">8. Меры поощрения гражданам за вклад в обеспечение общественного порядка осуществляется государственным учреждением "Отдел полиции Махамбетского района Департамента полиции Атырауской области Министерства внутренних дел Республики Казахстан" в торжественной обстановке.</w:t>
      </w:r>
    </w:p>
    <w:p>
      <w:pPr>
        <w:pStyle w:val="Heading2"/>
      </w:pPr>
      <w:r>
        <w:t xml:space="preserve">Глава 3 Размер денежного вознаграждения</w:t>
      </w:r>
    </w:p>
    <w:p>
      <w:pPr>
        <w:pStyle w:val="Heading2"/>
      </w:pPr>
      <w:r>
        <w:t xml:space="preserve">Пункт 9</w:t>
      </w:r>
    </w:p>
    <w:p>
      <w:r>
        <w:t xml:space="preserve">9. Размер денежного вознаграждения устанавливается комиссией с учетом внесенного поощряемых граждан вклада в обеспечение общественного порядка, а также объема ущерба, который мог быть нанесен в результате противоправного действия, которое было пресечено ими или с их участием и не превышает 10 кратного месячного расчетного показателя.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