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Кызылжарского районного маслихата Северо-Казахстанской области от 29 декабря 2018 года № 36/9 "Об утверждении бюджета Куйбышевского сельского округа Кызылжарского района на 2019-2021 годы"</w:t>
      </w:r>
    </w:p>
    <w:p>
      <w:r>
        <w:t xml:space="preserve">Решение, Изменения. Маслихат Кызылжарского района. от 03.06.2019. № 132256. редакция от 03.06.2019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106 , 109-1 Бюджетного кодекса Республики Казахстан от 4 декабря 2008 года, пунктом 2-7 статьи 6 Закона Республики Казахстан от 23 января 2001 года "О местном государственном управлении и самоуправлении в Республике Казахстан" Кызылжарский районный маслихат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Кызылжарского районного маслихата Северо-Казахстанской области "Об утверждении бюджета Куйбышевского сельского округа Кызылжарского района на 2019-2021 годы" от 29 декабря 2018 года № 36/9 (опубликовано 21 января 2019 года в Эталонном контрольном банке нормативных правовых актов Республики Казахстан в электронном виде, зарегистрировано в Реестре государственной регистрации нормативных правовых актов под № 5157)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Куйбышевского сельского округа Кызылжарского района на 2019-2021 годы согласно приложениям 1 , 2 и 3 к настоящему решению соответственно,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30 187,2 тысяч тенге:</w:t>
      </w:r>
    </w:p>
    <w:p>
      <w:r>
        <w:t xml:space="preserve">налоговые поступления – 4 232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25 955,2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31 315,1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- 1 127,9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1 127,9 тысяч тенге: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– 1 127,9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2019 года.</w:t>
      </w:r>
    </w:p>
    <w:p>
      <w:r>
        <w:t xml:space="preserve">|  | Приложение к решению Кызылжарского районного маслихата Северо-Казахстанской области от 03 июня 2019 года № 42/4 |</w:t>
      </w:r>
    </w:p>
    <w:p>
      <w:r>
        <w:t xml:space="preserve">|---|---|</w:t>
      </w:r>
    </w:p>
    <w:p>
      <w:r>
        <w:t xml:space="preserve">|  | Приложение 1 к решению Кызылжарского районного маслихата Северо-Казахстанской области от 29 декабря 2018 года № 36/9 |</w:t>
      </w:r>
    </w:p>
    <w:p>
      <w:pPr>
        <w:pStyle w:val="Heading2"/>
      </w:pPr>
      <w:r>
        <w:t xml:space="preserve">Глава Бюджет Куйбышевского сельского округа Кызылжарского района на 2019 год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1 | 2 | 3 | 4 | 5 |</w:t>
      </w:r>
    </w:p>
    <w:p>
      <w:r>
        <w:t xml:space="preserve">|  |  |  | 1) Доходы | 30 187,2 |</w:t>
      </w:r>
    </w:p>
    <w:p>
      <w:r>
        <w:t xml:space="preserve">| 1 |  |  | Налоговые поступления | 4 232 |</w:t>
      </w:r>
    </w:p>
    <w:p>
      <w:r>
        <w:t xml:space="preserve">|  | 01 |  | Подоходный налог | 1 270 |</w:t>
      </w:r>
    </w:p>
    <w:p>
      <w:r>
        <w:t xml:space="preserve">|  |  | 2 | Индивидуальный подоходный налог | 1 270 |</w:t>
      </w:r>
    </w:p>
    <w:p>
      <w:r>
        <w:t xml:space="preserve">|  | 04 |  | Налоги на собственность | 2 962 |</w:t>
      </w:r>
    </w:p>
    <w:p>
      <w:r>
        <w:t xml:space="preserve">|  |  | 1 | Налоги на имущество | 27 |</w:t>
      </w:r>
    </w:p>
    <w:p>
      <w:r>
        <w:t xml:space="preserve">|  |  | 3 | Земельный налог | 301 |</w:t>
      </w:r>
    </w:p>
    <w:p>
      <w:r>
        <w:t xml:space="preserve">|  |  | 4 | Налог на транспортные средства | 2 634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25 955,2 |</w:t>
      </w:r>
    </w:p>
    <w:p>
      <w:r>
        <w:t xml:space="preserve">|  | 02 |  | Трансферты из вышестоящих органов государственного управления | 25 955,2 |</w:t>
      </w:r>
    </w:p>
    <w:p>
      <w:r>
        <w:t xml:space="preserve">|  |  | 3 | Трансферты из районного (города областного значения) бюджета | 25 955,2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4 | 5 |</w:t>
      </w:r>
    </w:p>
    <w:p>
      <w:r>
        <w:t xml:space="preserve">|  |  |  | 2) Затраты | 31 315,1 |</w:t>
      </w:r>
    </w:p>
    <w:p>
      <w:r>
        <w:t xml:space="preserve">| 01 |  |  | Государственные услуги общего характера | 14 620,3 |</w:t>
      </w:r>
    </w:p>
    <w:p>
      <w:r>
        <w:t xml:space="preserve">|  | 124 |  | Аппарат акима города районного значения, села, поселка, сельского округа | 14 620,3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14 320,3 |</w:t>
      </w:r>
    </w:p>
    <w:p>
      <w:r>
        <w:t xml:space="preserve">|  |  | 022 | Капитальные расходы государственного органа | 300 |</w:t>
      </w:r>
    </w:p>
    <w:p>
      <w:r>
        <w:t xml:space="preserve">| 07 |  |  | Жилищно-коммунальное хозяйство | 3 516,4 |</w:t>
      </w:r>
    </w:p>
    <w:p>
      <w:r>
        <w:t xml:space="preserve">|  | 124 |  | Аппарат акима города районного значения, села, поселка, сельского округа | 3 516,4 |</w:t>
      </w:r>
    </w:p>
    <w:p>
      <w:r>
        <w:t xml:space="preserve">|  |  | 014 | Организация водоснабжения населенных пунктов | 198,2 |</w:t>
      </w:r>
    </w:p>
    <w:p>
      <w:r>
        <w:t xml:space="preserve">|  |  | 008 | Освещение улиц в населенных пунктах | 2 701,2 |</w:t>
      </w:r>
    </w:p>
    <w:p>
      <w:r>
        <w:t xml:space="preserve">|  |  | 011 | Благоустройство и озеленение населенных пунктов | 617 |</w:t>
      </w:r>
    </w:p>
    <w:p>
      <w:r>
        <w:t xml:space="preserve">| 08 |  |  | Культура, спорт, туризм и информационное пространство | 11 778,4 |</w:t>
      </w:r>
    </w:p>
    <w:p>
      <w:r>
        <w:t xml:space="preserve">|  | 124 |  | Аппарат акима города районного значения, села, поселка, сельского округа | 11 778,4 |</w:t>
      </w:r>
    </w:p>
    <w:p>
      <w:r>
        <w:t xml:space="preserve">|  |  | 006 | Поддержка культурно-досуговой работы на местном уровне | 11 778,4 |</w:t>
      </w:r>
    </w:p>
    <w:p>
      <w:r>
        <w:t xml:space="preserve">| 13 |  |  | Прочие | 1 400 |</w:t>
      </w:r>
    </w:p>
    <w:p>
      <w:r>
        <w:t xml:space="preserve">|  | 124 |  | Аппарат акима города районного значения, села, поселка, сельского округа | 1 400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1 400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-1 127,9 |</w:t>
      </w:r>
    </w:p>
    <w:p>
      <w:r>
        <w:t xml:space="preserve">|  |  |  | 6) Финансирование дефицита (использование профицита) бюджета | 1 127,9 |</w:t>
      </w:r>
    </w:p>
    <w:p>
      <w:r>
        <w:t xml:space="preserve">|  |  |  | Поступления займов | 0 |</w:t>
      </w:r>
    </w:p>
    <w:p>
      <w:r>
        <w:t xml:space="preserve">|  |  |  | Погашение займов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1 127,9 |</w:t>
      </w:r>
    </w:p>
    <w:p>
      <w:r>
        <w:t xml:space="preserve">|  | 01 |  | Остатки бюджетных средств | 1 127,9 |</w:t>
      </w:r>
    </w:p>
    <w:p>
      <w:r>
        <w:t xml:space="preserve">|  |  | 1 | Свободные остатки бюджетных средств | 1 127,9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