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Текелийского городского маслихата от 27 декабря 2018 года № 32-202 "О бюджете города Текели на 2019-2021 годы"</w:t>
      </w:r>
    </w:p>
    <w:p>
      <w:r>
        <w:t xml:space="preserve">Решение, Изменения. Маслихат г. Текели (передан в область Жетісу). от 28.05.2019. № 132395. редакция от 28.05.2019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Текелийский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Текелийского городского маслихата "О бюджете города Текели на 2019-2021 годы" от 27 декабря 2018 года № 32-202 (зарегистрирован в Реестре государственной регистрации нормативных правовых актов № 5006 , опубликован 18 января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города на 2019-2021 годы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4 479 682 тысячи тенге, в том числе:</w:t>
      </w:r>
    </w:p>
    <w:p>
      <w:r>
        <w:t xml:space="preserve">налоговые поступления 302 851 тысяча тенге;</w:t>
      </w:r>
    </w:p>
    <w:p>
      <w:r>
        <w:t xml:space="preserve">неналоговые поступления 10 750 тысяч тенге;</w:t>
      </w:r>
    </w:p>
    <w:p>
      <w:r>
        <w:t xml:space="preserve">поступления от продажи основного капитала 19 800 тысяч тенге;</w:t>
      </w:r>
    </w:p>
    <w:p>
      <w:r>
        <w:t xml:space="preserve">поступления трансфертов 4 146 281 тысяча тенге, в том числе:</w:t>
      </w:r>
    </w:p>
    <w:p>
      <w:r>
        <w:t xml:space="preserve">целевые текущие трансферты 1 590 653 тысячи тенге;</w:t>
      </w:r>
    </w:p>
    <w:p>
      <w:r>
        <w:t xml:space="preserve">целевые трансферты на развитие 1 198 638 тысяч тенге;</w:t>
      </w:r>
    </w:p>
    <w:p>
      <w:r>
        <w:t xml:space="preserve">субвенции 1 356 990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4 524 256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11 363 тысячи тенге, в том числе:</w:t>
      </w:r>
    </w:p>
    <w:p>
      <w:r>
        <w:t xml:space="preserve">бюджетные кредиты 11 363 тысячи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55 937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55 937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Текелийского городского маслихата "По вопросам бюджета и экономики".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Текелийского городского |  |</w:t>
      </w:r>
    </w:p>
    <w:p>
      <w:r>
        <w:t xml:space="preserve">| маслихата | Т. Жумадилов |</w:t>
      </w:r>
    </w:p>
    <w:p>
      <w:r>
        <w:t xml:space="preserve">| Секретарь Текелийского |  |</w:t>
      </w:r>
    </w:p>
    <w:p>
      <w:r>
        <w:t xml:space="preserve">| городского маслихата | Н. Калиновский |</w:t>
      </w:r>
    </w:p>
    <w:p>
      <w:r>
        <w:t xml:space="preserve">|  | Приложение к решению Текелийского городского маслихата от 28 мая 2019 года № 37-226 "О внесении изменений в решение Текелийского городского маслихата от 27 декабря 2018 года № 32-202 "О бюджете города Текели на 2019-2021 годы" |</w:t>
      </w:r>
    </w:p>
    <w:p>
      <w:r>
        <w:t xml:space="preserve">|---|---|</w:t>
      </w:r>
    </w:p>
    <w:p>
      <w:r>
        <w:t xml:space="preserve">|  | Приложение 1 к решению Текелийского городского маслихата от 27 декабря 2018 года № 32-202 "О бюджете города Текели на 2019-2021 годы" |</w:t>
      </w:r>
    </w:p>
    <w:p>
      <w:pPr>
        <w:pStyle w:val="Heading2"/>
      </w:pPr>
      <w:r>
        <w:t xml:space="preserve">Глава Бюджет города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4 479 682 |</w:t>
      </w:r>
    </w:p>
    <w:p>
      <w:r>
        <w:t xml:space="preserve">| 1 |  |  | Налоговые поступления | 302 851 |</w:t>
      </w:r>
    </w:p>
    <w:p>
      <w:r>
        <w:t xml:space="preserve">|  | 01 |  | Подоходный налог | 60 000 |</w:t>
      </w:r>
    </w:p>
    <w:p>
      <w:r>
        <w:t xml:space="preserve">|  |  | 2 | Индивидуальный подоходный налог | 60 000 |</w:t>
      </w:r>
    </w:p>
    <w:p>
      <w:r>
        <w:t xml:space="preserve">|  | 04 |  | Налоги на собственность | 198 747 |</w:t>
      </w:r>
    </w:p>
    <w:p>
      <w:r>
        <w:t xml:space="preserve">|  |  | 1 | Налоги на имущество | 104 547 |</w:t>
      </w:r>
    </w:p>
    <w:p>
      <w:r>
        <w:t xml:space="preserve">|  |  | 3 | Земельный налог | 9 000 |</w:t>
      </w:r>
    </w:p>
    <w:p>
      <w:r>
        <w:t xml:space="preserve">|  |  | 4 | Налог на транспортные средства | 85 200 |</w:t>
      </w:r>
    </w:p>
    <w:p>
      <w:r>
        <w:t xml:space="preserve">|  | 05 |  | Внутренние налоги на товары, работы и услуги | 39 104 |</w:t>
      </w:r>
    </w:p>
    <w:p>
      <w:r>
        <w:t xml:space="preserve">|  |  | 2 | Акцизы | 2 803 |</w:t>
      </w:r>
    </w:p>
    <w:p>
      <w:r>
        <w:t xml:space="preserve">|  |  | 3 | Поступления за использование природных и других ресурсов | 21 500 |</w:t>
      </w:r>
    </w:p>
    <w:p>
      <w:r>
        <w:t xml:space="preserve">|  |  | 4 | Сборы за ведение предпринимательской и профессиональной деятельности | 14 347 |</w:t>
      </w:r>
    </w:p>
    <w:p>
      <w:r>
        <w:t xml:space="preserve">|  |  | 5 | Налог на игорный бизнес | 454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5 000 |</w:t>
      </w:r>
    </w:p>
    <w:p>
      <w:r>
        <w:t xml:space="preserve">|  |  | 1 | Государственная пошлина | 5 000 |</w:t>
      </w:r>
    </w:p>
    <w:p>
      <w:r>
        <w:t xml:space="preserve">| 2 |  |  | Неналоговые поступления | 10 750 |</w:t>
      </w:r>
    </w:p>
    <w:p>
      <w:r>
        <w:t xml:space="preserve">|  | 01 |  | Доходы от государственной собственности | 7 250 |</w:t>
      </w:r>
    </w:p>
    <w:p>
      <w:r>
        <w:t xml:space="preserve">|  |  | 5 | Доходы от аренды имущества, находящегося в государственной собственности | 7 250 |</w:t>
      </w:r>
    </w:p>
    <w:p>
      <w:r>
        <w:t xml:space="preserve">|  | 06 |  | Прочие неналоговые поступления | 3 500 |</w:t>
      </w:r>
    </w:p>
    <w:p>
      <w:r>
        <w:t xml:space="preserve">|  |  | 1 | Прочие неналоговые поступления | 3 500 |</w:t>
      </w:r>
    </w:p>
    <w:p>
      <w:r>
        <w:t xml:space="preserve">| 3 |  |  | Поступления от продажи основного капитала | 19 800 |</w:t>
      </w:r>
    </w:p>
    <w:p>
      <w:r>
        <w:t xml:space="preserve">|  | 01 |  | Продажа государственного имущества, закрепленного за государственными учреждениями | 2 800 |</w:t>
      </w:r>
    </w:p>
    <w:p>
      <w:r>
        <w:t xml:space="preserve">|  |  | 1 | Продажа государственного имущества, закрепленного за государственными учреждениями | 2 800 |</w:t>
      </w:r>
    </w:p>
    <w:p>
      <w:r>
        <w:t xml:space="preserve">|  | 03 |  | Продажа земли и нематериальных активов | 17 000 |</w:t>
      </w:r>
    </w:p>
    <w:p>
      <w:r>
        <w:t xml:space="preserve">|  |  | 1 | Продажа земли | 15 000 |</w:t>
      </w:r>
    </w:p>
    <w:p>
      <w:r>
        <w:t xml:space="preserve">|  |  | 2 | Продажа нематериальных активов | 2 000 |</w:t>
      </w:r>
    </w:p>
    <w:p>
      <w:r>
        <w:t xml:space="preserve">| 4 |  |  | Поступления трансфертов | 4 146 281 |</w:t>
      </w:r>
    </w:p>
    <w:p>
      <w:r>
        <w:t xml:space="preserve">|  | 02 |  | Трансферты из вышестоящих органов государственного управления | 4 146 281 |</w:t>
      </w:r>
    </w:p>
    <w:p>
      <w:r>
        <w:t xml:space="preserve">|  |  | 2 | Трансферты из областного бюджета | 4 146 281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4 524 256 |</w:t>
      </w:r>
    </w:p>
    <w:p>
      <w:r>
        <w:t xml:space="preserve">| 01 |  |  |  | Государственные услуги общего характера | 193 949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138 194 |</w:t>
      </w:r>
    </w:p>
    <w:p>
      <w:r>
        <w:t xml:space="preserve">|  |  | 112 |  | Аппарат маслихата района (города областного значения) | 18 989 |</w:t>
      </w:r>
    </w:p>
    <w:p>
      <w:r>
        <w:t xml:space="preserve">|  |  |  | 001 | Услуги по обеспечению деятельности маслихата района (города областного значения) | 17 989 |</w:t>
      </w:r>
    </w:p>
    <w:p>
      <w:r>
        <w:t xml:space="preserve">|  |  |  | 003 | Капитальные расходы государственного органа | 1 000 |</w:t>
      </w:r>
    </w:p>
    <w:p>
      <w:r>
        <w:t xml:space="preserve">|  |  | 122 |  | Аппарат акима района (города областного значения) | 101 412 |</w:t>
      </w:r>
    </w:p>
    <w:p>
      <w:r>
        <w:t xml:space="preserve">|  |  |  | 001 | Услуги по обеспечению деятельности акима района (города областного значения) | 98 127 |</w:t>
      </w:r>
    </w:p>
    <w:p>
      <w:r>
        <w:t xml:space="preserve">|  |  |  | 003 | Капитальные расходы государственного органа | 3 285 |</w:t>
      </w:r>
    </w:p>
    <w:p>
      <w:r>
        <w:t xml:space="preserve">|  |  | 123 |  | Аппарат акима района в городе, города районного значения, поселка, села, сельского округа | 17 793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17 628 |</w:t>
      </w:r>
    </w:p>
    <w:p>
      <w:r>
        <w:t xml:space="preserve">|  |  |  | 022 | Капитальные расходы государственного органа | 165 |</w:t>
      </w:r>
    </w:p>
    <w:p>
      <w:r>
        <w:t xml:space="preserve">|  | 2 |  |  | Финансовая деятельность | 38 100 |</w:t>
      </w:r>
    </w:p>
    <w:p>
      <w:r>
        <w:t xml:space="preserve">|  |  | 452 |  | Отдел финансов района (города областного значения) | 38 100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15 072 |</w:t>
      </w:r>
    </w:p>
    <w:p>
      <w:r>
        <w:t xml:space="preserve">|  |  |  | 003 | Проведение оценки имущества в целях налогообложения | 1 334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1 614 |</w:t>
      </w:r>
    </w:p>
    <w:p>
      <w:r>
        <w:t xml:space="preserve">|  |  |  | 018 | Капитальные расходы государственного органа | 80 |</w:t>
      </w:r>
    </w:p>
    <w:p>
      <w:r>
        <w:t xml:space="preserve">|  |  |  | 028 | Приобретение имущества в коммунальную собственность | 20 000 |</w:t>
      </w:r>
    </w:p>
    <w:p>
      <w:r>
        <w:t xml:space="preserve">|  | 5 |  |  | Планирование и статистическая деятельность | 17 655 |</w:t>
      </w:r>
    </w:p>
    <w:p>
      <w:r>
        <w:t xml:space="preserve">|  |  | 453 |  | Отдел экономики и бюджетного планирования района (города областного значения) | 17 655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17 325 |</w:t>
      </w:r>
    </w:p>
    <w:p>
      <w:r>
        <w:t xml:space="preserve">|  |  |  | 004 | Капитальные расходы государственного органа | 330 |</w:t>
      </w:r>
    </w:p>
    <w:p>
      <w:r>
        <w:t xml:space="preserve">| 02 |  |  |  | Оборона | 14 086 |</w:t>
      </w:r>
    </w:p>
    <w:p>
      <w:r>
        <w:t xml:space="preserve">|  | 1 |  |  | Военные нужды | 1 747 |</w:t>
      </w:r>
    </w:p>
    <w:p>
      <w:r>
        <w:t xml:space="preserve">|  |  | 122 |  | Аппарат акима района (города областного значения) | 1 747 |</w:t>
      </w:r>
    </w:p>
    <w:p>
      <w:r>
        <w:t xml:space="preserve">|  |  |  | 005 | Мероприятия в рамках исполнения всеобщей воинской обязанности | 1 747 |</w:t>
      </w:r>
    </w:p>
    <w:p>
      <w:r>
        <w:t xml:space="preserve">|  | 2 |  |  | Организация работы по чрезвычайным ситуациям | 12 339 |</w:t>
      </w:r>
    </w:p>
    <w:p>
      <w:r>
        <w:t xml:space="preserve">|  |  | 122 |  | Аппарат акима района (города областного значения) | 12 339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11 051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1 288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10 752 |</w:t>
      </w:r>
    </w:p>
    <w:p>
      <w:r>
        <w:t xml:space="preserve">|  | 9 |  |  | Прочие услуги в области общественного порядка и безопасности | 10 752 |</w:t>
      </w:r>
    </w:p>
    <w:p>
      <w:r>
        <w:t xml:space="preserve">|  |  | 485 |  | Отдел пассажирского транспорта и автомобильных дорог района (города областного значения) | 10 752 |</w:t>
      </w:r>
    </w:p>
    <w:p>
      <w:r>
        <w:t xml:space="preserve">|  |  |  | 021 | Обеспечение безопасности дорожного движения в населенных пунктах | 10 752 |</w:t>
      </w:r>
    </w:p>
    <w:p>
      <w:r>
        <w:t xml:space="preserve">| 04 |  |  |  | Образование | 1 720 709 |</w:t>
      </w:r>
    </w:p>
    <w:p>
      <w:r>
        <w:t xml:space="preserve">|  | 1 |  |  | Дошкольное воспитание и обучение | 323 388 |</w:t>
      </w:r>
    </w:p>
    <w:p>
      <w:r>
        <w:t xml:space="preserve">|  |  | 464 |  | Отдел образования района (города областного значения) | 323 388 |</w:t>
      </w:r>
    </w:p>
    <w:p>
      <w:r>
        <w:t xml:space="preserve">|  |  |  | 009 | Обеспечение деятельности организаций дошкольного воспитания и обучения | 112 131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211 257 |</w:t>
      </w:r>
    </w:p>
    <w:p>
      <w:r>
        <w:t xml:space="preserve">|  | 2 |  |  | Начальное, основное среднее и общее среднее образование | 1 275 913 |</w:t>
      </w:r>
    </w:p>
    <w:p>
      <w:r>
        <w:t xml:space="preserve">|  |  | 464 |  | Отдел образования района (города областного значения) | 1 275 913 |</w:t>
      </w:r>
    </w:p>
    <w:p>
      <w:r>
        <w:t xml:space="preserve">|  |  |  | 003 | Общеобразовательное обучение | 1 213 103 |</w:t>
      </w:r>
    </w:p>
    <w:p>
      <w:r>
        <w:t xml:space="preserve">|  |  |  | 006 | Дополнительное образование для детей | 62 810 |</w:t>
      </w:r>
    </w:p>
    <w:p>
      <w:r>
        <w:t xml:space="preserve">|  | 9 |  |  | Прочие услуги в области образования | 121 408 |</w:t>
      </w:r>
    </w:p>
    <w:p>
      <w:r>
        <w:t xml:space="preserve">|  |  | 464 |  | Отдел образования района (города областного значения) | 121 408 |</w:t>
      </w:r>
    </w:p>
    <w:p>
      <w:r>
        <w:t xml:space="preserve">|  |  |  | 001 | Услуги по реализации государственной политики на местном уровне в области образования | 18 625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13 570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45 200 |</w:t>
      </w:r>
    </w:p>
    <w:p>
      <w:r>
        <w:t xml:space="preserve">|  |  |  | 012 | Капитальные расходы государственного органа | 165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19 200 |</w:t>
      </w:r>
    </w:p>
    <w:p>
      <w:r>
        <w:t xml:space="preserve">|  |  |  | 067 | Капитальные расходы подведомственных государственных учреждений и организаций | 24 648 |</w:t>
      </w:r>
    </w:p>
    <w:p>
      <w:r>
        <w:t xml:space="preserve">| 06 |  |  |  | Социальная помощь и социальное обеспечение | 631 687 |</w:t>
      </w:r>
    </w:p>
    <w:p>
      <w:r>
        <w:t xml:space="preserve">|  | 1 |  |  | Социальное обеспечение | 340 918 |</w:t>
      </w:r>
    </w:p>
    <w:p>
      <w:r>
        <w:t xml:space="preserve">|  |  | 451 |  | Отдел занятости и социальных программ района (города областного значения) | 338 855 |</w:t>
      </w:r>
    </w:p>
    <w:p>
      <w:r>
        <w:t xml:space="preserve">|  |  |  | 005 | Государственная адресная социальная помощь | 338 243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612 |</w:t>
      </w:r>
    </w:p>
    <w:p>
      <w:r>
        <w:t xml:space="preserve">|  |  | 464 |  | Отдел образования района (города областного значения) | 2 063 |</w:t>
      </w:r>
    </w:p>
    <w:p>
      <w:r>
        <w:t xml:space="preserve">|  |  |  | 030 | Содержание ребенка (детей), переданного патронатным воспитателям | 2 063 |</w:t>
      </w:r>
    </w:p>
    <w:p>
      <w:r>
        <w:t xml:space="preserve">|  | 2 |  |  | Социальная помощь | 251 838 |</w:t>
      </w:r>
    </w:p>
    <w:p>
      <w:r>
        <w:t xml:space="preserve">|  |  | 451 |  | Отдел занятости и социальных программ района (города областного значения) | 249 648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002 | Программа занятости | 104 901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644 |</w:t>
      </w:r>
    </w:p>
    <w:p>
      <w:r>
        <w:t xml:space="preserve">|  |  |  | 006 | Оказание жилищной помощи | 11 300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32 975 |</w:t>
      </w:r>
    </w:p>
    <w:p>
      <w:r>
        <w:t xml:space="preserve">|  |  |  | 010 | Материальное обеспечение детей-инвалидов, воспитывающихся и обучающихся на дому | 1 248 |</w:t>
      </w:r>
    </w:p>
    <w:p>
      <w:r>
        <w:t xml:space="preserve">|  |  |  | 014 | Оказание социальной помощи нуждающимся гражданам на дому | 38 210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36 528 |</w:t>
      </w:r>
    </w:p>
    <w:p>
      <w:r>
        <w:t xml:space="preserve">|  |  |  | 023 | Обеспечение деятельности центров занятости населения | 23 842 |</w:t>
      </w:r>
    </w:p>
    <w:p>
      <w:r>
        <w:t xml:space="preserve">|  |  | 464 |  | Отдел образования района (города областного значения) | 2 190 |</w:t>
      </w:r>
    </w:p>
    <w:p>
      <w:r>
        <w:t xml:space="preserve">|  |  |  | 008 | 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 | 2 190 |</w:t>
      </w:r>
    </w:p>
    <w:p>
      <w:r>
        <w:t xml:space="preserve">|  | 9 |  |  | Прочие услуги в области социальной помощи и социального обеспечения | 38 931 |</w:t>
      </w:r>
    </w:p>
    <w:p>
      <w:r>
        <w:t xml:space="preserve">|  |  | 451 |  | Отдел занятости и социальных программ района (города областного значения) | 38 931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28 556 |</w:t>
      </w:r>
    </w:p>
    <w:p>
      <w:r>
        <w:t xml:space="preserve">|  |  |  | 011 | Оплата услуг по зачислению, выплате и доставке пособий и других социальных выплат | 6 288 |</w:t>
      </w:r>
    </w:p>
    <w:p>
      <w:r>
        <w:t xml:space="preserve">|  |  |  | 021 | Капитальные расходы государственного органа | 165 |</w:t>
      </w:r>
    </w:p>
    <w:p>
      <w:r>
        <w:t xml:space="preserve">|  |  |  | 050 | Обеспечение прав и улучшение качества жизни инвалидов в Республике Казахстан | 3 922 |</w:t>
      </w:r>
    </w:p>
    <w:p>
      <w:r>
        <w:t xml:space="preserve">| 07 |  |  |  | Жилищно-коммунальное хозяйство | 1 053 015 |</w:t>
      </w:r>
    </w:p>
    <w:p>
      <w:r>
        <w:t xml:space="preserve">|  | 1 |  |  | Жилищное хозяйство | 651 286 |</w:t>
      </w:r>
    </w:p>
    <w:p>
      <w:r>
        <w:t xml:space="preserve">|  |  | 467 |  | Отдел строительства района (города областного значения) | 532 367 |</w:t>
      </w:r>
    </w:p>
    <w:p>
      <w:r>
        <w:t xml:space="preserve">|  |  |  | 003 | Проектирование и (или) строительство, реконструкция жилья коммунального жилищного фонда | 392 556 |</w:t>
      </w:r>
    </w:p>
    <w:p>
      <w:r>
        <w:t xml:space="preserve">|  |  |  | 004 | Проектирование, развитие и (или) обустройство инженерно-коммуникационной инфраструктуры | 43 811 |</w:t>
      </w:r>
    </w:p>
    <w:p>
      <w:r>
        <w:t xml:space="preserve">|  |  |  | 098 | Приобретение жилья коммунального жилищного фонда | 96 000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118 919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22 483 |</w:t>
      </w:r>
    </w:p>
    <w:p>
      <w:r>
        <w:t xml:space="preserve">|  |  |  | 003 | Капитальные расходы государственного органа | 80 |</w:t>
      </w:r>
    </w:p>
    <w:p>
      <w:r>
        <w:t xml:space="preserve">|  |  |  | 007 | Снос аварийного и ветхого жилья | 1 325 |</w:t>
      </w:r>
    </w:p>
    <w:p>
      <w:r>
        <w:t xml:space="preserve">|  |  |  | 032 | Капитальные расходы подведомственных государственных учреждений и организаций | 95 031 |</w:t>
      </w:r>
    </w:p>
    <w:p>
      <w:r>
        <w:t xml:space="preserve">|  | 2 |  |  | Коммунальное хозяйство | 253 027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253 027 |</w:t>
      </w:r>
    </w:p>
    <w:p>
      <w:r>
        <w:t xml:space="preserve">|  |  |  | 028 | Развитие коммунального хозяйства | 390 |</w:t>
      </w:r>
    </w:p>
    <w:p>
      <w:r>
        <w:t xml:space="preserve">|  |  |  | 029 | Развитие системы водоснабжения и водоотведения | 252 637 |</w:t>
      </w:r>
    </w:p>
    <w:p>
      <w:r>
        <w:t xml:space="preserve">|  | 3 |  |  | Благоустройство населенных пунктов | 148 702 |</w:t>
      </w:r>
    </w:p>
    <w:p>
      <w:r>
        <w:t xml:space="preserve">|  |  | 123 |  | Аппарат акима района в городе, города районного значения, поселка, села, сельского округа | 4 140 |</w:t>
      </w:r>
    </w:p>
    <w:p>
      <w:r>
        <w:t xml:space="preserve">|  |  |  | 008 | Освещение улиц населенных пунктов | 2 431 |</w:t>
      </w:r>
    </w:p>
    <w:p>
      <w:r>
        <w:t xml:space="preserve">|  |  |  | 009 | Обеспечение санитарии населенных пунктов | 249 |</w:t>
      </w:r>
    </w:p>
    <w:p>
      <w:r>
        <w:t xml:space="preserve">|  |  |  | 011 | Благоустройство и озеленение населенных пунктов | 1 460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144 562 |</w:t>
      </w:r>
    </w:p>
    <w:p>
      <w:r>
        <w:t xml:space="preserve">|  |  |  | 017 | Обеспечение санитарии населенных пунктов | 31 693 |</w:t>
      </w:r>
    </w:p>
    <w:p>
      <w:r>
        <w:t xml:space="preserve">|  |  |  | 025 | Освещение улиц в населенных пунктах | 41 627 |</w:t>
      </w:r>
    </w:p>
    <w:p>
      <w:r>
        <w:t xml:space="preserve">|  |  |  | 030 | Благоустройство и озеленение населенных пунктов | 69 099 |</w:t>
      </w:r>
    </w:p>
    <w:p>
      <w:r>
        <w:t xml:space="preserve">|  |  |  | 031 | Содержание мест захоронений и захоронение безродных | 2 143 |</w:t>
      </w:r>
    </w:p>
    <w:p>
      <w:r>
        <w:t xml:space="preserve">| 08 |  |  |  | Культура, спорт, туризм и информационное пространство | 101 729 |</w:t>
      </w:r>
    </w:p>
    <w:p>
      <w:r>
        <w:t xml:space="preserve">|  | 1 |  |  | Деятельность в области культуры | 39 029 |</w:t>
      </w:r>
    </w:p>
    <w:p>
      <w:r>
        <w:t xml:space="preserve">|  |  | 455 |  | Отдел культуры и развития языков района (города областного значения) | 39 029 |</w:t>
      </w:r>
    </w:p>
    <w:p>
      <w:r>
        <w:t xml:space="preserve">|  |  |  | 003 | Поддержка культурно-досуговой работы | 39 029 |</w:t>
      </w:r>
    </w:p>
    <w:p>
      <w:r>
        <w:t xml:space="preserve">|  | 2 |  |  | Спорт | 10 985 |</w:t>
      </w:r>
    </w:p>
    <w:p>
      <w:r>
        <w:t xml:space="preserve">|  |  | 465 |  | Отдел физической культуры и спорта района (города областного значения) | 10 985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6 341 |</w:t>
      </w:r>
    </w:p>
    <w:p>
      <w:r>
        <w:t xml:space="preserve">|  |  |  | 006 | Проведение спортивных соревнований на районном (города областного значения) уровне | 838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3 806 |</w:t>
      </w:r>
    </w:p>
    <w:p>
      <w:r>
        <w:t xml:space="preserve">|  | 3 |  |  | Информационное пространство | 26 562 |</w:t>
      </w:r>
    </w:p>
    <w:p>
      <w:r>
        <w:t xml:space="preserve">|  |  | 455 |  | Отдел культуры и развития языков района (города областного значения) | 15 455 |</w:t>
      </w:r>
    </w:p>
    <w:p>
      <w:r>
        <w:t xml:space="preserve">|  |  |  | 006 | Функционирование районных (городских) библиотек | 14 561 |</w:t>
      </w:r>
    </w:p>
    <w:p>
      <w:r>
        <w:t xml:space="preserve">|  |  |  | 007 | Развитие государственного языка и других языков народа Казахстана | 894 |</w:t>
      </w:r>
    </w:p>
    <w:p>
      <w:r>
        <w:t xml:space="preserve">|  |  | 456 |  | Отдел внутренней политики района (города областного значения) | 11 107 |</w:t>
      </w:r>
    </w:p>
    <w:p>
      <w:r>
        <w:t xml:space="preserve">|  |  |  | 002 | Услуги по проведению государственной информационной политики | 11 107 |</w:t>
      </w:r>
    </w:p>
    <w:p>
      <w:r>
        <w:t xml:space="preserve">|  | 9 |  |  | Прочие услуги по организации культуры, спорта, туризма и информационного пространства | 25 153 |</w:t>
      </w:r>
    </w:p>
    <w:p>
      <w:r>
        <w:t xml:space="preserve">|  |  | 455 |  | Отдел культуры и развития языков района (города областного значения) | 8 213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8 213 |</w:t>
      </w:r>
    </w:p>
    <w:p>
      <w:r>
        <w:t xml:space="preserve">|  |  | 456 |  | Отдел внутренней политики района (города областного значения) | 16 940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16 695 |</w:t>
      </w:r>
    </w:p>
    <w:p>
      <w:r>
        <w:t xml:space="preserve">|  |  |  | 006 | Капитальные расходы государственного органа | 245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45 799 |</w:t>
      </w:r>
    </w:p>
    <w:p>
      <w:r>
        <w:t xml:space="preserve">|  | 1 |  |  | Сельское хозяйство | 32 295 |</w:t>
      </w:r>
    </w:p>
    <w:p>
      <w:r>
        <w:t xml:space="preserve">|  |  | 462 |  | Отдел сельского хозяйства района (города областного значения) | 10 095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10 015 |</w:t>
      </w:r>
    </w:p>
    <w:p>
      <w:r>
        <w:t xml:space="preserve">|  |  |  | 006 | Капитальные расходы государственного органа | 80 |</w:t>
      </w:r>
    </w:p>
    <w:p>
      <w:r>
        <w:t xml:space="preserve">|  |  | 473 |  | Отдел ветеринарии района (города областного значения) | 22 200 |</w:t>
      </w:r>
    </w:p>
    <w:p>
      <w:r>
        <w:t xml:space="preserve">|  |  |  | 001 | Услуги по реализации государственной политики на местном уровне в сфере ветеринарии | 10 051 |</w:t>
      </w:r>
    </w:p>
    <w:p>
      <w:r>
        <w:t xml:space="preserve">|  |  |  | 003 | Капитальные расходы государственного органа | 80 |</w:t>
      </w:r>
    </w:p>
    <w:p>
      <w:r>
        <w:t xml:space="preserve">|  |  |  | 007 | Организация отлова и уничтожения бродячих собак и кошек | 2 100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180 |</w:t>
      </w:r>
    </w:p>
    <w:p>
      <w:r>
        <w:t xml:space="preserve">|  |  |  | 009 | Проведение ветеринарных мероприятий по энзоотическим болезням животных | 50 |</w:t>
      </w:r>
    </w:p>
    <w:p>
      <w:r>
        <w:t xml:space="preserve">|  |  |  | 010 | Проведение мероприятий по идентификации сельскохозяйственных животных | 557 |</w:t>
      </w:r>
    </w:p>
    <w:p>
      <w:r>
        <w:t xml:space="preserve">|  |  |  | 011 | Проведение противоэпизоотических мероприятий | 9 182 |</w:t>
      </w:r>
    </w:p>
    <w:p>
      <w:r>
        <w:t xml:space="preserve">|  | 6 |  |  | Земельные отношения | 12 688 |</w:t>
      </w:r>
    </w:p>
    <w:p>
      <w:r>
        <w:t xml:space="preserve">|  |  | 463 |  | Отдел земельных отношений района (города областного значения) | 12 688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11 695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828 |</w:t>
      </w:r>
    </w:p>
    <w:p>
      <w:r>
        <w:t xml:space="preserve">|  |  |  | 007 | Капитальные расходы государственного органа | 165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816 |</w:t>
      </w:r>
    </w:p>
    <w:p>
      <w:r>
        <w:t xml:space="preserve">|  |  | 453 |  | Отдел экономики и бюджетного планирования района (города областного значения) | 816 |</w:t>
      </w:r>
    </w:p>
    <w:p>
      <w:r>
        <w:t xml:space="preserve">|  |  |  | 099 | Реализация мер по оказанию социальной поддержки специалистов | 816 |</w:t>
      </w:r>
    </w:p>
    <w:p>
      <w:r>
        <w:t xml:space="preserve">| 11 |  |  |  | Промышленность, архитектурная, градостроительная и строительная деятельность | 17 805 |</w:t>
      </w:r>
    </w:p>
    <w:p>
      <w:r>
        <w:t xml:space="preserve">|  | 2 |  |  | Архитектурная, градостроительная и строительная деятельность | 17 805 |</w:t>
      </w:r>
    </w:p>
    <w:p>
      <w:r>
        <w:t xml:space="preserve">|  |  | 467 |  | Отдел строительства района (города областного значения) | 9 023 |</w:t>
      </w:r>
    </w:p>
    <w:p>
      <w:r>
        <w:t xml:space="preserve">|  |  |  | 001 | Услуги по реализации государственной политики на местном уровне в области строительства | 8 943 |</w:t>
      </w:r>
    </w:p>
    <w:p>
      <w:r>
        <w:t xml:space="preserve">|  |  |  | 017 | Капитальные расходы государственного органа | 80 |</w:t>
      </w:r>
    </w:p>
    <w:p>
      <w:r>
        <w:t xml:space="preserve">|  |  | 468 |  | Отдел архитектуры и градостроительства района (города областного значения) | 8 782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8 782 |</w:t>
      </w:r>
    </w:p>
    <w:p>
      <w:r>
        <w:t xml:space="preserve">| 12 |  |  |  | Транспорт и коммуникации | 200 424 |</w:t>
      </w:r>
    </w:p>
    <w:p>
      <w:r>
        <w:t xml:space="preserve">|  | 1 |  |  | Автомобильный транспорт | 180 876 |</w:t>
      </w:r>
    </w:p>
    <w:p>
      <w:r>
        <w:t xml:space="preserve">|  |  | 123 |  | Аппарат акима района в городе, города районного значения, поселка, села, сельского округа | 1 393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1 393 |</w:t>
      </w:r>
    </w:p>
    <w:p>
      <w:r>
        <w:t xml:space="preserve">|  |  | 485 |  | Отдел пассажирского транспорта и автомобильных дорог района (города областного значения) | 179 483 |</w:t>
      </w:r>
    </w:p>
    <w:p>
      <w:r>
        <w:t xml:space="preserve">|  |  |  | 022 | Развитие транспортной инфраструктуры | 4 424 |</w:t>
      </w:r>
    </w:p>
    <w:p>
      <w:r>
        <w:t xml:space="preserve">|  |  |  | 023 | Обеспечение функционирования автомобильных дорог | 38 609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136 450 |</w:t>
      </w:r>
    </w:p>
    <w:p>
      <w:r>
        <w:t xml:space="preserve">|  | 9 |  |  | Прочие услуги в сфере транспорта и коммуникаций | 19 548 |</w:t>
      </w:r>
    </w:p>
    <w:p>
      <w:r>
        <w:t xml:space="preserve">|  |  | 485 |  | Отдел пассажирского транспорта и автомобильных дорог района (города областного значения) | 19 548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7 535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11 313 |</w:t>
      </w:r>
    </w:p>
    <w:p>
      <w:r>
        <w:t xml:space="preserve">| 13 |  |  |  | Прочие | 532 126 |</w:t>
      </w:r>
    </w:p>
    <w:p>
      <w:r>
        <w:t xml:space="preserve">|  | 3 |  |  | Поддержка предпринимательской деятельности и защита конкуренции | 11 737 |</w:t>
      </w:r>
    </w:p>
    <w:p>
      <w:r>
        <w:t xml:space="preserve">|  |  | 469 |  | Отдел предпринимательства района (города областного значения) | 11 737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9 257 |</w:t>
      </w:r>
    </w:p>
    <w:p>
      <w:r>
        <w:t xml:space="preserve">|  |  |  | 003 | Поддержка предпринимательской деятельности | 2 400 |</w:t>
      </w:r>
    </w:p>
    <w:p>
      <w:r>
        <w:t xml:space="preserve">|  |  |  | 004 | Капитальные расходы государственного органа | 80 |</w:t>
      </w:r>
    </w:p>
    <w:p>
      <w:r>
        <w:t xml:space="preserve">|  | 9 |  |  | Прочие | 520 389 |</w:t>
      </w:r>
    </w:p>
    <w:p>
      <w:r>
        <w:t xml:space="preserve">|  |  | 123 |  | Аппарат акима района в городе, города районного значения, поселка, села, сельского округа | 914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914 |</w:t>
      </w:r>
    </w:p>
    <w:p>
      <w:r>
        <w:t xml:space="preserve">|  |  | 452 |  | Отдел финансов района (города областного значения) | 6 668 |</w:t>
      </w:r>
    </w:p>
    <w:p>
      <w:r>
        <w:t xml:space="preserve">|  |  |  | 012 | Резерв местного исполнительного органа района (города областного значения) | 6 668 |</w:t>
      </w:r>
    </w:p>
    <w:p>
      <w:r>
        <w:t xml:space="preserve">|  |  | 453 |  | Отдел экономики и бюджетного планирования района (города областного значения) | 756 |</w:t>
      </w:r>
    </w:p>
    <w:p>
      <w:r>
        <w:t xml:space="preserve">|  |  |  | 003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концессионных проектов, консультативное сопровождение концессионных проектов | 756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512 051 |</w:t>
      </w:r>
    </w:p>
    <w:p>
      <w:r>
        <w:t xml:space="preserve">|  |  |  | 044 | Текущее обустройство моногородов | 1 180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085 | Реализация бюджетных инвестиционных проектов в моногородах | 510 871 |</w:t>
      </w:r>
    </w:p>
    <w:p>
      <w:r>
        <w:t xml:space="preserve">| 15 |  |  |  | Трансферты | 2 175 |</w:t>
      </w:r>
    </w:p>
    <w:p>
      <w:r>
        <w:t xml:space="preserve">|  | 1 |  |  | Трансферты | 2 175 |</w:t>
      </w:r>
    </w:p>
    <w:p>
      <w:r>
        <w:t xml:space="preserve">|  |  | 452 |  | Отдел финансов района (города областного значения) | 2 175 |</w:t>
      </w:r>
    </w:p>
    <w:p>
      <w:r>
        <w:t xml:space="preserve">|  |  |  | 006 | Возврат неиспользованных (недоиспользованных) целевых трансфертов | 1 252 |</w:t>
      </w:r>
    </w:p>
    <w:p>
      <w:r>
        <w:t xml:space="preserve">|  |  |  | 051 | Трансферты органам местного самоуправления | 923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Сумма |  |  |</w:t>
      </w:r>
    </w:p>
    <w:p>
      <w:r>
        <w:t xml:space="preserve">|  |  |  | Программа | (тысяч тенге) |  |</w:t>
      </w:r>
    </w:p>
    <w:p>
      <w:r>
        <w:t xml:space="preserve">|  |  |  |  | Наименование |  |</w:t>
      </w:r>
    </w:p>
    <w:p>
      <w:r>
        <w:t xml:space="preserve">|  |  |  |  | 3. Чистое бюджетное кредитование | 11 363 |</w:t>
      </w:r>
    </w:p>
    <w:p>
      <w:r>
        <w:t xml:space="preserve">|  |  |  |  | Бюджетные кредиты | 11 363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11363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11363 |</w:t>
      </w:r>
    </w:p>
    <w:p>
      <w:r>
        <w:t xml:space="preserve">|  |  | 453 |  | Отдел экономики и бюджетного планирования района (города областного значения) | 11363 |</w:t>
      </w:r>
    </w:p>
    <w:p>
      <w:r>
        <w:t xml:space="preserve">|  |  |  | 006 | Бюджетные кредиты для реализации мер социальной поддержки специалистов | 11363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Сумма |  |  |</w:t>
      </w:r>
    </w:p>
    <w:p>
      <w:r>
        <w:t xml:space="preserve">|  |  | Подкласс | (тысяч |  |</w:t>
      </w:r>
    </w:p>
    <w:p>
      <w:r>
        <w:t xml:space="preserve">|  |  |  | Наименование | тенге)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Сумма |  |  |</w:t>
      </w:r>
    </w:p>
    <w:p>
      <w:r>
        <w:t xml:space="preserve">|  |  |  | Программа | (тысяч тенге)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-55 937 |</w:t>
      </w:r>
    </w:p>
    <w:p>
      <w:r>
        <w:t xml:space="preserve">|  |  |  | 6. Финансирование дефицита (использование профицита) бюджета | 55 937 |</w:t>
      </w:r>
    </w:p>
    <w:p>
      <w:r>
        <w:t xml:space="preserve">| 7 |  |  | Поступления займов | 11363 |</w:t>
      </w:r>
    </w:p>
    <w:p>
      <w:r>
        <w:t xml:space="preserve">|  | 01 |  | Внутренние государственные займы | 11363 |</w:t>
      </w:r>
    </w:p>
    <w:p>
      <w:r>
        <w:t xml:space="preserve">|  |  | 2 | Договоры займа | 11363 |</w:t>
      </w:r>
    </w:p>
    <w:p>
      <w:r>
        <w:t xml:space="preserve">| 8 |  |  | Используемые остатки бюджетных средств | 44574 |</w:t>
      </w:r>
    </w:p>
    <w:p>
      <w:r>
        <w:t xml:space="preserve">|  | 01 |  | Остатки бюджетных средств | 44574 |</w:t>
      </w:r>
    </w:p>
    <w:p>
      <w:r>
        <w:t xml:space="preserve">|  |  | 1 | Свободные остатки бюджетных средств | 44574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Сумма |  |  |</w:t>
      </w:r>
    </w:p>
    <w:p>
      <w:r>
        <w:t xml:space="preserve">|  |  |  | Программа | (тысяч тенге)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