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приказ Министра по инвестициям и развитию Республики Казахстан от 30 января 2015 года № 81 "Об утверждении типового договора на туристское обслуживание"</w:t>
      </w:r>
    </w:p>
    <w:p>
      <w:r>
        <w:t xml:space="preserve">Приказ, Изменения, Дополнения. Министерство культуры и спорта Республики Казахстан (реорганизовано Указом Президента РК от 01.09.2023 г. № 318 путем его преобразования в Министерство туризма и спорта РК). от 23.01.2019. № 128852. редакция от 23.01.2019</w:t>
      </w:r>
    </w:p>
    <w:p>
      <w:pPr>
        <w:pStyle w:val="Heading2"/>
      </w:pPr>
      <w:r>
        <w:t xml:space="preserve">Текст</w:t>
      </w:r>
    </w:p>
    <w:p>
      <w:r>
        <w:t xml:space="preserve">В соответствии с подпунктом 20-1) статьи 11 Закона Республики Казахстан от 13 июня 2001 года "О туристской деятельности в Республике Казахстан" ПРИКАЗЫВАЮ:</w:t>
      </w:r>
    </w:p>
    <w:p>
      <w:pPr>
        <w:pStyle w:val="Heading2"/>
      </w:pPr>
      <w:r>
        <w:t xml:space="preserve">Пункт 1</w:t>
      </w:r>
    </w:p>
    <w:p>
      <w:r>
        <w:t xml:space="preserve">1. В приказ Министра по инвестициям и развитию Республики Казахстан от 30 января 2015 года № 81 "Об утверждении типового договора на туристское обслуживание" (зарегистрированный в Реестре государственной регистрации нормативных правовых актов за № 10604, опубликованный 14 апреля 2015 года в информационно-правовой системе "Әділет") следующие изменения и дополнения:</w:t>
      </w:r>
    </w:p>
    <w:p>
      <w:r>
        <w:t xml:space="preserve">в Типовом договоре на туристское обслуживание, утвержденном указанным приказом:</w:t>
      </w:r>
    </w:p>
    <w:p>
      <w:r>
        <w:t xml:space="preserve">пункт 2 исключить;</w:t>
      </w:r>
    </w:p>
    <w:p>
      <w:r>
        <w:t xml:space="preserve">пункт 16 дополнить подпунктом 2-1) следующего содержания:</w:t>
      </w:r>
    </w:p>
    <w:p>
      <w:r>
        <w:t xml:space="preserve">"2-1) выбор страховой организации для заключения договора обязательного страхования туриста и получение страхового сертификата;";</w:t>
      </w:r>
    </w:p>
    <w:p>
      <w:r>
        <w:t xml:space="preserve">пункт 19 дополнить подпунктом 2-1) следующего содержания:</w:t>
      </w:r>
    </w:p>
    <w:p>
      <w:r>
        <w:t xml:space="preserve">"2-1) запросить наименование страховой организации, с которым турист, выезжающий за рубеж, изъявляет намерение заключить договор обязательного страхования туриста;";</w:t>
      </w:r>
    </w:p>
    <w:p>
      <w:r>
        <w:t xml:space="preserve">пункт 22 изложить в следующей редакции:</w:t>
      </w:r>
    </w:p>
    <w:p>
      <w:r>
        <w:t xml:space="preserve">"22. В случае несоответствия качества и (или) объема туристских услуг условиям Договора по прибытии в другую страну либо по маршруту следования ответственность за неисполнение или ненадлежащее исполнение условий Договора несет туристский оператор, сформировавший реализуемый туристский продукт (в том числе за неоказание или ненадлежащее оказание туристам услуг, входящих в туристский продукт, независимо от того, кем должны были оказываться или оказывались эти услуги).";</w:t>
      </w:r>
    </w:p>
    <w:p>
      <w:r>
        <w:t xml:space="preserve">пункт 32 дополнить подпунктом 6) следующего содержания:</w:t>
      </w:r>
    </w:p>
    <w:p>
      <w:r>
        <w:t xml:space="preserve">"6) страховой сертификат.".</w:t>
      </w:r>
    </w:p>
    <w:p>
      <w:pPr>
        <w:pStyle w:val="Heading2"/>
      </w:pPr>
      <w:r>
        <w:t xml:space="preserve">Пункт 2</w:t>
      </w:r>
    </w:p>
    <w:p>
      <w:r>
        <w:t xml:space="preserve">2. Комитету индустрии туризма Министерства культуры и спорта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в течение десяти календарных дней со дня государственной регистрации настоящего приказа направление его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3</w:t>
      </w:r>
    </w:p>
    <w:p>
      <w:r>
        <w:t xml:space="preserve">3) размещение настоящего приказа на официальном интернет-ресурсе Министерства культуры и спорта Республики Казахстан в течение двух рабочих дней после его введения в действие;</w:t>
      </w:r>
    </w:p>
    <w:p>
      <w:pPr>
        <w:pStyle w:val="Heading2"/>
      </w:pPr>
      <w:r>
        <w:t xml:space="preserve">Подпункт 4</w:t>
      </w:r>
    </w:p>
    <w:p>
      <w:r>
        <w:t xml:space="preserve">4) в течение двух рабочих дней после исполнения мероприятий, предусмотренных настоящим пунктом, представление в Департамент юридической службы Министерства культуры и спорта Республики Казахстан сведений об исполнении мероприятий.</w:t>
      </w:r>
    </w:p>
    <w:p>
      <w:pPr>
        <w:pStyle w:val="Heading2"/>
      </w:pPr>
      <w:r>
        <w:t xml:space="preserve">Пункт 3</w:t>
      </w:r>
    </w:p>
    <w:p>
      <w:r>
        <w:t xml:space="preserve">3. Контроль за исполнением настоящего приказа возложить на курирующего вице-министра культуры и спорта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культуры и спорта Республики Казахстан | А. Мухамедиулы |</w:t>
      </w:r>
    </w:p>
    <w:p>
      <w:r>
        <w:t xml:space="preserve">|---|---|</w:t>
      </w:r>
    </w:p>
    <w:p>
      <w:pPr>
        <w:pStyle w:val="Heading2"/>
      </w:pPr>
      <w:r>
        <w:t xml:space="preserve">Текст</w:t>
      </w:r>
    </w:p>
    <w:p>
      <w:r>
        <w:t xml:space="preserve">"СОГЛАСОВАН" Министерство иностранных дел Республики Казахстан</w:t>
      </w:r>
    </w:p>
    <w:p>
      <w:pPr>
        <w:pStyle w:val="Heading2"/>
      </w:pPr>
      <w:r>
        <w:t xml:space="preserve">Текст</w:t>
      </w:r>
    </w:p>
    <w:p>
      <w:r>
        <w:t xml:space="preserve">"СОГЛАСОВАН" Министерство национальной экономики Республики Казахстан</w:t>
      </w:r>
    </w:p>
    <w:p>
      <w:pPr>
        <w:pStyle w:val="Heading2"/>
      </w:pPr>
      <w:r>
        <w:t xml:space="preserve">Текст</w:t>
      </w:r>
    </w:p>
    <w:p>
      <w:r>
        <w:t xml:space="preserve">"СОГЛАСОВАН" Министерство внутренних дел Республика Казахстан</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