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некоторые приказы Министра сельского хозяйства Республики Казахстан</w:t>
      </w:r>
    </w:p>
    <w:p>
      <w:r>
        <w:t xml:space="preserve">Дополнения, Изменения, Приказ. Министерство сельского хозяйства Республики Казахстан. от 17.04.2017. № 113433. редакция от 13.05.2021</w:t>
      </w:r>
    </w:p>
    <w:p>
      <w:pPr>
        <w:pStyle w:val="Heading2"/>
      </w:pPr>
      <w:r>
        <w:t xml:space="preserve">Текст</w:t>
      </w:r>
    </w:p>
    <w:p>
      <w:r>
        <w:t xml:space="preserve">ПРИКАЗЫВАЮ 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приказы Министра сельского хозяйства Республики Казахстан следующие изменения и дополнения:</w:t>
      </w:r>
    </w:p>
    <w:p>
      <w:pPr>
        <w:pStyle w:val="Heading2"/>
      </w:pPr>
      <w:r>
        <w:t xml:space="preserve">Подпункт 2</w:t>
      </w:r>
    </w:p>
    <w:p>
      <w:r>
        <w:t xml:space="preserve">2) в приказе Министра сельского хозяйства Республики Казахстан от 2 июля 2015 года № 4-2/602 "Об утверждении Правил проведения сортоиспытания сельскохозяйственных растений" (зарегистрированный в Реестре государственной регистрации нормативных правовых актов № 11879, опубликованный 1 октября 2015 года в информационно-правовой системе "Әділет"):</w:t>
      </w:r>
    </w:p>
    <w:p>
      <w:r>
        <w:t xml:space="preserve">в Правилах проведения сортоиспытания сельскохозяйственных растений, утвержденных указанным приказом:</w:t>
      </w:r>
    </w:p>
    <w:p>
      <w:r>
        <w:t xml:space="preserve">в пункте 2 :</w:t>
      </w:r>
    </w:p>
    <w:p>
      <w:r>
        <w:t xml:space="preserve">подпункт 3) изложить в следующей редакции:</w:t>
      </w:r>
    </w:p>
    <w:p>
      <w:r>
        <w:t xml:space="preserve">"3) банк данных – свод паспортных данных сортов, по которым проводились экспертиза и испытание на патентоспособность и хозяйственную полезность, с разделением на сорта, включенные в Государственный реестр селекционных достижений, рекомендуемых к использованию в Республике Казахстан (далее – Государственный реестр), и сорта, не включенные в Государственный реестр;";</w:t>
      </w:r>
    </w:p>
    <w:p>
      <w:r>
        <w:t xml:space="preserve">подпункт 6) изложить в следующей редакции:</w:t>
      </w:r>
    </w:p>
    <w:p>
      <w:r>
        <w:t xml:space="preserve">"6) экспертный совет по рассмотрению внесений изменений в Государственный реестр селекционных достижений, рекомендуемых к использованию в Республике Казахстан (далее – Экспертный совет) – совещательный орган Государственной комиссии, созданный с целью подготовки предложений по вопросам государственного испытания и охраны селекционных достижений;";</w:t>
      </w:r>
    </w:p>
    <w:p>
      <w:r>
        <w:t xml:space="preserve">подпункт 8) изложить в следующей редакции:</w:t>
      </w:r>
    </w:p>
    <w:p>
      <w:r>
        <w:t xml:space="preserve">"8) заявитель – физическое или юридическое лицо, которое подало заявку на выдачу патента на селекционное достижение и (или) заявку на включение селекционного достижения в Государственный реестр;";</w:t>
      </w:r>
    </w:p>
    <w:p>
      <w:r>
        <w:t xml:space="preserve">пункт 4 изложить в следующей редакции:</w:t>
      </w:r>
    </w:p>
    <w:p>
      <w:r>
        <w:t xml:space="preserve">"4. Образец семенного и посадочного материала, предназначенный для сортоиспытания, отбирается с урожая предыдущего либо текущего года и сопровождается аттестатом или свидетельством на семена по формам документаций на семена, утвержденным приказом Министра сельского хозяйства Республики Казахстан от 23 августа 2004 года № 453 (зарегистрированный в Реестре государственной регистрации нормативных правовых актов № 3080), а также карантинным сертификатом по форме, согласно Правилам по охране территории Республики Казахстан от карантинных объектов и чужеродных видов, утвержденным приказом Министра сельского хозяйства Республики Казахстан от 29 июня 2015 года № 15-08/590 (зарегистрированный в Реестре государственной регистрации нормативных правовых актов № 12032).";</w:t>
      </w:r>
    </w:p>
    <w:p>
      <w:r>
        <w:t xml:space="preserve">пункт 15 изложить в следующей редакции:</w:t>
      </w:r>
    </w:p>
    <w:p>
      <w:r>
        <w:t xml:space="preserve">"15. Экспертиза и испытание сорта на патентоспособность по данным государственного сортоиспытания проводится не менее двух вегетационных периодов.</w:t>
      </w:r>
    </w:p>
    <w:p>
      <w:r>
        <w:t xml:space="preserve">Для проведения экспертизы и испытания сорта на патентоспособность по данным государственного сортоиспытания Государственная комиссия направляет заявителю наряд на поставку семенного и посадочного материала по форме, согласно приложению 1 к настоящим Правилам (далее – наряд на поставку семян).</w:t>
      </w:r>
    </w:p>
    <w:p>
      <w:r>
        <w:t xml:space="preserve">Заявитель представляет в Государственную комиссию необходимое количество семенного и посадочного материала по адресам и в сроки, указанные в наряде на поставку семян.";</w:t>
      </w:r>
    </w:p>
    <w:p>
      <w:r>
        <w:t xml:space="preserve">пункт 18 изложить в следующей редакции:</w:t>
      </w:r>
    </w:p>
    <w:p>
      <w:r>
        <w:t xml:space="preserve">"18. Экспертиза сорта на новизну проводится Государственной комиссией путем анализа документов, представленных заявителем, и с использованием банка данных.</w:t>
      </w:r>
    </w:p>
    <w:p>
      <w:r>
        <w:t xml:space="preserve">Если в результате экспертизы заявленного сорта на новизну установлено, что сорт не соответствует критерию новизны, Государственная комиссия в течение десяти рабочих дней со дня выявления несоответствия составляет заключение об отказе в выдаче патента на селекционное достижение в растениеводстве по форме, согласно приложению 1-1 к настоящим Правилам (далее – заключение об отказе в выдаче патента) и направляет его в экспертную организацию.";</w:t>
      </w:r>
    </w:p>
    <w:p>
      <w:r>
        <w:t xml:space="preserve">пункт 21 изложить в следующей редакции:</w:t>
      </w:r>
    </w:p>
    <w:p>
      <w:r>
        <w:t xml:space="preserve">"21. Государственная комиссия по результатам проведения экспертизы наименования сорта на соответствие требованиям, указанным в пунктах 19 и 20 настоящих Правил, в двухмесячный срок со дня поступления копии заявки на выдачу патента направляет в экспертную организацию заключение по результатам проверки наименования селекционного достижения по форме, согласно приложению 1-2 к настоящим Правилам.</w:t>
      </w:r>
    </w:p>
    <w:p>
      <w:r>
        <w:t xml:space="preserve">Если наименование сорта не отвечает требованиям, указанным в пунктах 19 и 20 настоящих Правил, то по запросу экспертной организации заявитель в двухмесячный срок предлагает новое наименование сорта.";</w:t>
      </w:r>
    </w:p>
    <w:p>
      <w:r>
        <w:t xml:space="preserve">пункт 22 исключить;</w:t>
      </w:r>
    </w:p>
    <w:p>
      <w:r>
        <w:t xml:space="preserve">пункт 26 исключить;</w:t>
      </w:r>
    </w:p>
    <w:p>
      <w:r>
        <w:t xml:space="preserve">пункт 32 изложить в следующей редакции:</w:t>
      </w:r>
    </w:p>
    <w:p>
      <w:r>
        <w:t xml:space="preserve">"32. Если в результате экспертизы и испытания на патентоспособность, проведенных Государственной комиссией, будет установлено, что заявленный сорт соответствует условиям патентоспособности, Государственная комиссия составляет описание сорта с заключением на выдачу патента и заключение о патентоспособности сорта и в течение десяти рабочих дней направляет их в двух экземплярах в экспертную организацию.";</w:t>
      </w:r>
    </w:p>
    <w:p>
      <w:r>
        <w:t xml:space="preserve">подпункты 1) и 2) пункта 36 изложить в следующей редакции:</w:t>
      </w:r>
    </w:p>
    <w:p>
      <w:r>
        <w:t xml:space="preserve">"1) прием заявки на включение селекционного достижения в Государственный реестр (далее – заявка);</w:t>
      </w:r>
    </w:p>
    <w:p>
      <w:pPr>
        <w:pStyle w:val="Heading2"/>
      </w:pPr>
      <w:r>
        <w:t xml:space="preserve">Подпункт 2</w:t>
      </w:r>
    </w:p>
    <w:p>
      <w:r>
        <w:t xml:space="preserve">2) экспертизу заявки и наименования сорта;";</w:t>
      </w:r>
    </w:p>
    <w:p>
      <w:r>
        <w:t xml:space="preserve">пункты 37 , 38 и 39 изложить в следующей редакции:</w:t>
      </w:r>
    </w:p>
    <w:p>
      <w:r>
        <w:t xml:space="preserve">"37. Для проведения испытания сорта на хозяйственную полезность заявитель представляет в Государственную комиссию заявку, включающую следующие документы и материалы:</w:t>
      </w:r>
    </w:p>
    <w:p>
      <w:pPr>
        <w:pStyle w:val="Heading2"/>
      </w:pPr>
      <w:r>
        <w:t xml:space="preserve">Подпункт 1</w:t>
      </w:r>
    </w:p>
    <w:p>
      <w:r>
        <w:t xml:space="preserve">1) заявление на испытание селекционного достижения на хозяйственную полезность по форме, согласно приложению 2 к настоящим Правилам, в двух экземплярах;</w:t>
      </w:r>
    </w:p>
    <w:p>
      <w:pPr>
        <w:pStyle w:val="Heading2"/>
      </w:pPr>
      <w:r>
        <w:t xml:space="preserve">Подпункт 2</w:t>
      </w:r>
    </w:p>
    <w:p>
      <w:r>
        <w:t xml:space="preserve">2) при проведении испытаний и оценки сортов сельскохозяйственных растений на хозяйственную полезность по данным заявителя – документацию, подтверждающую положительные результаты испытания сорта уполномоченных органов других государств, проведенного в условиях, схожих по почвенно-климатическим параметрам с условиями рекомендуемой для использования административно-территориальной единицы;</w:t>
      </w:r>
    </w:p>
    <w:p>
      <w:pPr>
        <w:pStyle w:val="Heading2"/>
      </w:pPr>
      <w:r>
        <w:t xml:space="preserve">Подпункт 3</w:t>
      </w:r>
    </w:p>
    <w:p>
      <w:r>
        <w:t xml:space="preserve">3) анкету селекционного достижения (по форме для соответствующей культуры), в двух экземплярах;</w:t>
      </w:r>
    </w:p>
    <w:p>
      <w:pPr>
        <w:pStyle w:val="Heading2"/>
      </w:pPr>
      <w:r>
        <w:t xml:space="preserve">Подпункт 4</w:t>
      </w:r>
    </w:p>
    <w:p>
      <w:r>
        <w:t xml:space="preserve">4) описание селекционного достижения для соответствующих родов и видов, в двух экземплярах;</w:t>
      </w:r>
    </w:p>
    <w:p>
      <w:pPr>
        <w:pStyle w:val="Heading2"/>
      </w:pPr>
      <w:r>
        <w:t xml:space="preserve">Подпункт 5</w:t>
      </w:r>
    </w:p>
    <w:p>
      <w:r>
        <w:t xml:space="preserve">5) фотографии цветков, соцветий, репродуктивных частей растений и нормально развитого растения в фазе хозяйственного использования с масштабной линейкой с указанием наименования сорта;</w:t>
      </w:r>
    </w:p>
    <w:p>
      <w:pPr>
        <w:pStyle w:val="Heading2"/>
      </w:pPr>
      <w:r>
        <w:t xml:space="preserve">Подпункт 6</w:t>
      </w:r>
    </w:p>
    <w:p>
      <w:r>
        <w:t xml:space="preserve">6) документ, подтверждающий право на подачу заявки (для правопреемников и посредников);</w:t>
      </w:r>
    </w:p>
    <w:p>
      <w:pPr>
        <w:pStyle w:val="Heading2"/>
      </w:pPr>
      <w:r>
        <w:t xml:space="preserve">Подпункт 7</w:t>
      </w:r>
    </w:p>
    <w:p>
      <w:r>
        <w:t xml:space="preserve">7) документ об отсутствии генетически модифицированных объектов в сорте, передаваемом на испытание либо результаты экспертизы на содержание генетически модифицированных объектов (для сортов иностранной селекции);</w:t>
      </w:r>
    </w:p>
    <w:p>
      <w:pPr>
        <w:pStyle w:val="Heading2"/>
      </w:pPr>
      <w:r>
        <w:t xml:space="preserve">Подпункт 8</w:t>
      </w:r>
    </w:p>
    <w:p>
      <w:r>
        <w:t xml:space="preserve">8) образцы семенного и посадочного материала.</w:t>
      </w:r>
    </w:p>
    <w:p>
      <w:pPr>
        <w:pStyle w:val="Heading2"/>
      </w:pPr>
      <w:r>
        <w:t xml:space="preserve">Пункт 38</w:t>
      </w:r>
    </w:p>
    <w:p>
      <w:r>
        <w:t xml:space="preserve">38. Заявку подает физическое или юридическое лицо, а по сорту, заявленному на выдачу патента, – лицо, подавшее заявку на выдачу патента, либо представитель заявителя, имеющий доверенность на осуществление указанных полномочий.</w:t>
      </w:r>
    </w:p>
    <w:p>
      <w:r>
        <w:t xml:space="preserve">Заявка от иностранных заявителей подается в Государственную комиссию через их представительства, зарегистрированные на территории Республики Казахстан. Указанные представительства осуществляют действия, связанные с ведением дел по заявке, в том числе по таможенному оформлению и рассылке семенного и посадочного материала для испытаний согласно наряду на поставку семян.</w:t>
      </w:r>
    </w:p>
    <w:p>
      <w:pPr>
        <w:pStyle w:val="Heading2"/>
      </w:pPr>
      <w:r>
        <w:t xml:space="preserve">Пункт 39</w:t>
      </w:r>
    </w:p>
    <w:p>
      <w:r>
        <w:t xml:space="preserve">39. Для включения селекционного достижения в планы государственных испытаний очередного сельскохозяйственного года заявка подается заявителем в Государственную комиссию не позднее:</w:t>
      </w:r>
    </w:p>
    <w:p>
      <w:r>
        <w:t xml:space="preserve">по культурам защищенного грунта – 15 августа;</w:t>
      </w:r>
    </w:p>
    <w:p>
      <w:r>
        <w:t xml:space="preserve">по культурам озимого сева – 10 октября;</w:t>
      </w:r>
    </w:p>
    <w:p>
      <w:r>
        <w:t xml:space="preserve">по яровым зерновым колосовым, зернобобовым, крупяным (кроме риса), масличным, картофелю, овощным и бахчевым культурам, однолетним, многолетним травам (кроме сорго) и кормовым корнеплодам – 1 декабря;</w:t>
      </w:r>
    </w:p>
    <w:p>
      <w:r>
        <w:t xml:space="preserve">по кукурузе, рису, сорго – 15 декабря;</w:t>
      </w:r>
    </w:p>
    <w:p>
      <w:r>
        <w:t xml:space="preserve">по прядильным, техническим, эфиромасличным культурам, хлопчатнику, плодовым, ягодным культурам, винограду, шелковице, гибридам тутового шелкопряда, цветочно-декоративным растениям и лекарственным культурам – 25 декабря.";</w:t>
      </w:r>
    </w:p>
    <w:p>
      <w:r>
        <w:t xml:space="preserve">пункты 41 и 42 изложить в следующей редакции:</w:t>
      </w:r>
    </w:p>
    <w:p>
      <w:r>
        <w:t xml:space="preserve">"41. Дополнительные документы, поступившие к заявке и содержащие признаки, которые не были приведены в первичных документах заявки и изменяющие сущность заявленного сорта, не принимаются во внимание при рассмотрении заявки. Государственная комиссия в месячный срок в письменной форме уведомляет об этом заявителя.</w:t>
      </w:r>
    </w:p>
    <w:p>
      <w:pPr>
        <w:pStyle w:val="Heading2"/>
      </w:pPr>
      <w:r>
        <w:t xml:space="preserve">Пункт 42</w:t>
      </w:r>
    </w:p>
    <w:p>
      <w:r>
        <w:t xml:space="preserve">42. Переписка с Государственной комиссией ведется заявителем или его уполномоченным представителем по каждой заявке в отдельности.";</w:t>
      </w:r>
    </w:p>
    <w:p>
      <w:r>
        <w:t xml:space="preserve">пункт 45 изложить в следующей редакции:</w:t>
      </w:r>
    </w:p>
    <w:p>
      <w:r>
        <w:t xml:space="preserve">"45. Государственная комиссия проводит экспертизу заявки и наименования сорта в течение двух месяцев с даты поступления заявки.";</w:t>
      </w:r>
    </w:p>
    <w:p>
      <w:r>
        <w:t xml:space="preserve">пункт 46 исключить;</w:t>
      </w:r>
    </w:p>
    <w:p>
      <w:r>
        <w:t xml:space="preserve">дополнить пунктом 47-1 следующего содержания:</w:t>
      </w:r>
    </w:p>
    <w:p>
      <w:r>
        <w:t xml:space="preserve">"47-1. Для проведения полевых испытаний на хозяйственную полезность Государственная комиссия направляет заявителю наряд на поставку семян.</w:t>
      </w:r>
    </w:p>
    <w:p>
      <w:r>
        <w:t xml:space="preserve">Заявитель представляет в Государственную комиссию необходимое количество семенного и посадочного материала по адресам и в сроки, указанные в наряде на поставку семян.";</w:t>
      </w:r>
    </w:p>
    <w:p>
      <w:r>
        <w:t xml:space="preserve">подпункт 1) пункта 48 изложить в следующей редакции:</w:t>
      </w:r>
    </w:p>
    <w:p>
      <w:r>
        <w:t xml:space="preserve">"1) заявитель представит документацию, подтверждающую положительные результаты испытания сорта уполномоченных органов других государств, проведенного в условиях, схожих по почвенно-климатическим параметрам с условиями рекомендуемой для использования административно-территориальной единицы;";</w:t>
      </w:r>
    </w:p>
    <w:p>
      <w:r>
        <w:t xml:space="preserve">пункт 51 изложить в следующей редакции:</w:t>
      </w:r>
    </w:p>
    <w:p>
      <w:r>
        <w:t xml:space="preserve">"51. При несоответствии сорта по идентичности заявленному описанию Государственная комиссия принимает решение об отклонении заявки и прекращении испытания сорта на хозяйственную полезность в связи с затруднением или невозможностью определения сортовой принадлежности. Заключение об отказе в проведении испытания сорта на хозяйственную полезность направляется заявителю в течение десяти рабочих дней со дня принятия решения.";</w:t>
      </w:r>
    </w:p>
    <w:p>
      <w:r>
        <w:t xml:space="preserve">пункты 53 и 54 изложить в следующей редакции:</w:t>
      </w:r>
    </w:p>
    <w:p>
      <w:r>
        <w:t xml:space="preserve">"53. В случае если заявитель не представит в течение двух лет подряд с момента регистрации заявки семенной и посадочный материал для испытания согласно наряду на поставку семян, направленному Государственной комиссией, сорт снимается с испытания на хозяйственную полезность.</w:t>
      </w:r>
    </w:p>
    <w:p>
      <w:pPr>
        <w:pStyle w:val="Heading2"/>
      </w:pPr>
      <w:r>
        <w:t xml:space="preserve">Пункт 54</w:t>
      </w:r>
    </w:p>
    <w:p>
      <w:r>
        <w:t xml:space="preserve">54. По результатам испытания сорта на хозяйственную полезность по данным заявителя и по данным государственного испытания Экспертный совет Государственной комиссии составляет заключение с обоснованием снятия селекционного достижения с дальнейшего испытания или включения в Государственный реестр по комплексу хозяйственно-ценных признаков по форме, согласно приложению 4 к настоящим Правилам (далее – заключение Экспертного совета).";</w:t>
      </w:r>
    </w:p>
    <w:p>
      <w:r>
        <w:t xml:space="preserve">пункт 56 изложить в следующей редакции:</w:t>
      </w:r>
    </w:p>
    <w:p>
      <w:r>
        <w:t xml:space="preserve">"56. Комиссия по итогам рассмотрения результатов испытаний и заключения Экспертного совета вносит уполномоченному государственному органу в области семеноводства предложение о снятии сорта с испытания или о рекомендации сорта к использованию по комплексу хозяйственно-ценных признаков, для принятия соответствующего решения по внесению изменений и дополнений в Государственный реестр.";</w:t>
      </w:r>
    </w:p>
    <w:p>
      <w:r>
        <w:t xml:space="preserve">дополнить пунктом 56-1 следующего содержания:</w:t>
      </w:r>
    </w:p>
    <w:p>
      <w:r>
        <w:t xml:space="preserve">"56-1. Основаниями для отказа в испытании сорта на хозяйственную полезность являются:</w:t>
      </w:r>
    </w:p>
    <w:p>
      <w:pPr>
        <w:pStyle w:val="Heading2"/>
      </w:pPr>
      <w:r>
        <w:t xml:space="preserve">Подпункт 1</w:t>
      </w:r>
    </w:p>
    <w:p>
      <w:r>
        <w:t xml:space="preserve">1) установление недостоверности документов, представленных заявителем для проведения испытания сорта, и (или) данных (сведений), содержащихся в них;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несоответствие представленных данных и сведений, необходимых для проведения испытания сорта, требованиям, установленным настоящими Правилами.";</w:t>
      </w:r>
    </w:p>
    <w:p>
      <w:pPr>
        <w:pStyle w:val="Heading2"/>
      </w:pPr>
      <w:r>
        <w:t xml:space="preserve">Приложение приложение 1 к указанным Правилам изложить в редакции, согласно приложению 2 к настоящему приказу;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приложениями 1-1 и 1-2, согласно приложениям 3 и 4 к настоящему приказу;</w:t>
      </w:r>
    </w:p>
    <w:p>
      <w:pPr>
        <w:pStyle w:val="Heading2"/>
      </w:pPr>
      <w:r>
        <w:t xml:space="preserve">Приложение приложение 2 к указанным Правилам изложить в редакции, согласно приложению 5 к настоящему приказу;</w:t>
      </w:r>
    </w:p>
    <w:p>
      <w:pPr>
        <w:pStyle w:val="Heading2"/>
      </w:pPr>
      <w:r>
        <w:t xml:space="preserve">Приложение приложение 4 к указанным Правилам изложить в редакции, согласно приложению 6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земледелия Министерства сельского хозяйства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в течение десяти календарных дней со дня государственной регистрации настоящего приказа направление его копии в печатном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настоящего приказа на интернет-ресурсе Министерства сельского хозяйства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Республики Казахстан – Министр сельского хозяйства Республики Казахстан | А. Мырзахметов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информации и коммуникаций Республики Казахстан ______________ Д. Абаев 27 апреля 2017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юстиции Республики Казахстан _______________ М. Бекетаев 5 июня 2017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по инвестициям и развитию Республики Казахстан _______________ Ж. Қасымбек 12 мая 2017 года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Министр национальной экономики Республики Казахстан ______________ Т. Сулейменов 22 мая 2017 года</w:t>
      </w:r>
    </w:p>
    <w:p>
      <w:r>
        <w:t xml:space="preserve">|  | Приложение 1 к приказу Заместителя Премьер- Министра Республики Казахстан – 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утратило силу приказом Министра сельского хозяйства РК от 13.05.2021 № 159 (вводится в действие по истечении десяти календарных дней после дня его первого официального опубликования).</w:t>
      </w:r>
    </w:p>
    <w:p>
      <w:r>
        <w:t xml:space="preserve">|  | Приложение 2 к приказу Заместителя Премьер- Министра Республики Казахстан –Министра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r>
        <w:t xml:space="preserve">|  | Приложение 1 к Правилам проведения сортоиспытания сельскохозяйственных растений 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(фамилия, имя, отчество (при его наличии) физического лица, ____________________________________________________________________ наименование юридического лица)</w:t>
      </w:r>
    </w:p>
    <w:p>
      <w:pPr>
        <w:pStyle w:val="Heading2"/>
      </w:pPr>
      <w:r>
        <w:t xml:space="preserve">Глава НАРЯД на поставку семенного и посадочного материала</w:t>
      </w:r>
    </w:p>
    <w:p>
      <w:pPr>
        <w:pStyle w:val="Heading2"/>
      </w:pPr>
      <w:r>
        <w:t xml:space="preserve">Текст</w:t>
      </w:r>
    </w:p>
    <w:p>
      <w:r>
        <w:t xml:space="preserve">Республиканское государственное учреждение "Государственная комиссия по сортоиспытанию сельскохозяйственных культур" Министерства сельского хозяйства Республики Казахстан просит направить на сортоиспытание следующий семенной и (или) посадочный материал (нужное подчеркнуть):</w:t>
      </w:r>
    </w:p>
    <w:p>
      <w:r>
        <w:t xml:space="preserve">| Культура | Сорт | Область | Наименование Государственного сортоиспытательного участка (станции) | Адрес Государственного сортоиспытательного участка (станции) | Количество, килограмм |</w:t>
      </w:r>
    </w:p>
    <w:p>
      <w:r>
        <w:t xml:space="preserve">|---|---|---|---|---|---|</w:t>
      </w:r>
    </w:p>
    <w:p>
      <w:r>
        <w:t xml:space="preserve">| 1 | 2 | 3 | 4 | 5 | 6 |</w:t>
      </w:r>
    </w:p>
    <w:p>
      <w:pPr>
        <w:pStyle w:val="Heading2"/>
      </w:pPr>
      <w:r>
        <w:t xml:space="preserve">Текст</w:t>
      </w:r>
    </w:p>
    <w:p>
      <w:r>
        <w:t xml:space="preserve">Срок поставки до "___" ____________ 20___ года Руководитель ______________ _________________________________________ (подпись)             (фамилия, имя, отчество (при его наличии))</w:t>
      </w:r>
    </w:p>
    <w:p>
      <w:r>
        <w:t xml:space="preserve">|  | Приложение 3 к приказу Заместителя Премьер- Министра Республики Казахстан – 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r>
        <w:t xml:space="preserve">|  | Приложение 1-1 к Правилам проведения сортоиспытания сельскохозяйственных растений 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Утверждаю Руководитель республиканского государственного учреждения "Государственная комиссия по сортоиспытанию сельскохозяйственных культур" Министерства сельского хозяйства Республики Казахстан _______________________________________________________ (фамилия, имя, отчество (при его наличии), подпись, печать (при наличии)) "___" ______________ 20_ года</w:t>
      </w:r>
    </w:p>
    <w:p>
      <w:pPr>
        <w:pStyle w:val="Heading2"/>
      </w:pPr>
      <w:r>
        <w:t xml:space="preserve">Глава Заключение об отказе в выдаче патента на селекционное достижение в растениеводстве</w:t>
      </w:r>
    </w:p>
    <w:p>
      <w:r>
        <w:t xml:space="preserve">| Заявка № _______________________ Дата подачи заявки: ___________________ |</w:t>
      </w:r>
    </w:p>
    <w:p>
      <w:r>
        <w:t xml:space="preserve">|---|</w:t>
      </w:r>
    </w:p>
    <w:p>
      <w:r>
        <w:t xml:space="preserve">| Культура (род, вид) ________________ Сорт/ Гибрид _______________________ |</w:t>
      </w:r>
    </w:p>
    <w:p>
      <w:r>
        <w:t xml:space="preserve">| Заявитель(и): _________________________________________________________ |</w:t>
      </w:r>
    </w:p>
    <w:p>
      <w:r>
        <w:t xml:space="preserve">| Автор(ы) сорта: _______________________________________________________ |</w:t>
      </w:r>
    </w:p>
    <w:p>
      <w:r>
        <w:t xml:space="preserve">| Характеристика по происхождению: _____________________________________ |</w:t>
      </w:r>
    </w:p>
    <w:p>
      <w:r>
        <w:t xml:space="preserve">| Метод селекции: ______________________________________________________ |</w:t>
      </w:r>
    </w:p>
    <w:p>
      <w:r>
        <w:t xml:space="preserve">| Образ жизни: _____________________ Цикл развития: ______________________ |</w:t>
      </w:r>
    </w:p>
    <w:p>
      <w:r>
        <w:t xml:space="preserve">| Дата начала испытания: ____________ Дата снятия с испытания: _____________ |</w:t>
      </w:r>
    </w:p>
    <w:p>
      <w:r>
        <w:t xml:space="preserve">| Год районирования: ______________ Год снятия с районирования: ___________ |</w:t>
      </w:r>
    </w:p>
    <w:p>
      <w:pPr>
        <w:pStyle w:val="Heading2"/>
      </w:pPr>
      <w:r>
        <w:t xml:space="preserve">Текст</w:t>
      </w:r>
    </w:p>
    <w:p>
      <w:r>
        <w:t xml:space="preserve">Результаты исследования на DUS-test*</w:t>
      </w:r>
    </w:p>
    <w:p>
      <w:r>
        <w:t xml:space="preserve">| 1. Отличимость (distinctness) ___________________________________________ |</w:t>
      </w:r>
    </w:p>
    <w:p>
      <w:r>
        <w:t xml:space="preserve">|---|</w:t>
      </w:r>
    </w:p>
    <w:p>
      <w:r>
        <w:t xml:space="preserve">| 2. Однородность (uniformiti) ___________________________________________ |</w:t>
      </w:r>
    </w:p>
    <w:p>
      <w:r>
        <w:t xml:space="preserve">| 3. Стабильность (stabiliti) ______________________________________________ |</w:t>
      </w:r>
    </w:p>
    <w:p>
      <w:r>
        <w:t xml:space="preserve">| 4. Другая информация по сорту: ________________________________________ |</w:t>
      </w:r>
    </w:p>
    <w:p>
      <w:pPr>
        <w:pStyle w:val="Heading2"/>
      </w:pPr>
      <w:r>
        <w:t xml:space="preserve">Текст</w:t>
      </w:r>
    </w:p>
    <w:p>
      <w:r>
        <w:t xml:space="preserve">Примечание: * расшифровка аббревиатуры: DUS-test – distinctness (отличимость), uniformiti (однородность), stabiliti (стабильность). Заключение по результатам экспертизы селекционного достижения на патентоспособность: ________________________________________________________________________________ ________________________________________________________________________________ ________________________________________________________________________________ ________________________________________________________________________________ (обоснование причин отказа в выдаче патента с приведением ссылок на действующее законодательство Республики Казахстан) Члены экспертного совета: ____________________________________________ ____________________________________________ _____________________________________________ _____________________________________________</w:t>
      </w:r>
    </w:p>
    <w:p>
      <w:r>
        <w:t xml:space="preserve">|  | Приложение 4 к приказу Заместителя Премьер- Министра Республики Казахстан –Министра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r>
        <w:t xml:space="preserve">|  | Приложение 1-2 к Правилам проведения сортоиспытания сельскохозяйственных растений |</w:t>
      </w:r>
    </w:p>
    <w:p>
      <w:r>
        <w:t xml:space="preserve">|  | Форма |</w:t>
      </w:r>
    </w:p>
    <w:p>
      <w:pPr>
        <w:pStyle w:val="Heading2"/>
      </w:pPr>
      <w:r>
        <w:t xml:space="preserve">Текст</w:t>
      </w:r>
    </w:p>
    <w:p>
      <w:r>
        <w:t xml:space="preserve">Утверждаю Руководитель республиканского государственного учреждения "Государственная комиссия по сортоиспытанию сельскохозяйственных культур" Министерства сельского хозяйства Республики Казахстан ________________________________________________________________ (фамилия, имя, отчество (при его наличии), подпись, печать (при наличии)) "___" ________________ 20__ года</w:t>
      </w:r>
    </w:p>
    <w:p>
      <w:pPr>
        <w:pStyle w:val="Heading2"/>
      </w:pPr>
      <w:r>
        <w:t xml:space="preserve">Глава Заключение по результатам проверки наименования селекционного достижения</w:t>
      </w:r>
    </w:p>
    <w:p>
      <w:pPr>
        <w:pStyle w:val="Heading2"/>
      </w:pPr>
      <w:r>
        <w:t xml:space="preserve">Текст</w:t>
      </w:r>
    </w:p>
    <w:p>
      <w:r>
        <w:t xml:space="preserve">Заявка № _____________________ Дата подачи заявки _____________________ Культура: ___________________________________________________________ Заявитель(и): ________________________________________________________ Автор(ы): ___________________________________________________________ ____________________________________________________________________ Предложенное наименование селекционного достижения: __________________ ____________________________________________________________________ Селекционное достижение зарегистрировано под названием: ____________________________________________________________________ ____________________________________________________________________ Основание проведения проверки: _______________________________________ ____________________________________________________________________ Краткая характеристика наименования: __________________________________ ____________________________________________________________________ Результаты экспертизы: _______________________________________________ ____________________________________________________________________ (при несоответствии наименования сорта указать обоснования со ссылкой на действующее законодательство Республики Казахстан) Руководитель отдела экспертизы на патентоспособность _______________ ______________________________________ (подпись)         (фамилия, имя, отчество (при его наличии))</w:t>
      </w:r>
    </w:p>
    <w:p>
      <w:r>
        <w:t xml:space="preserve">|  | Приложение 5 к приказу Заместителя Премьер- Министра Республики Казахстан –Министра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r>
        <w:t xml:space="preserve">|  | Приложение 2 к Правилам проведения сортоиспытания сельскохозяйственных растений |</w:t>
      </w:r>
    </w:p>
    <w:p>
      <w:r>
        <w:t xml:space="preserve">|  | Форма |</w:t>
      </w:r>
    </w:p>
    <w:p>
      <w:r>
        <w:t xml:space="preserve">| Государственная комиссия по сортоиспытанию сельскохозяйственных культур Министерства сельского хозяйства Республики Казахстан (010000, город Астана, проспект Абая, дом 13, бизнес центр "Іскер", 11 этаж, кабинет 1111) | Номер заявки |</w:t>
      </w:r>
    </w:p>
    <w:p>
      <w:r>
        <w:t xml:space="preserve">|---|---|</w:t>
      </w:r>
    </w:p>
    <w:p>
      <w:r>
        <w:t xml:space="preserve">| Дата регистрации |  |</w:t>
      </w:r>
    </w:p>
    <w:p>
      <w:pPr>
        <w:pStyle w:val="Heading2"/>
      </w:pPr>
      <w:r>
        <w:t xml:space="preserve">Глава Заявление на испытание селекционного достижения на хозяйственную полезность</w:t>
      </w:r>
    </w:p>
    <w:p>
      <w:r>
        <w:t xml:space="preserve">| З аявитель(и) ____________________________________________________________________ (фамилия, имя, отчество (при его наличии) физического лица, наименование юридического лица и адрес) ______________________________________ ______________________________ Гражданство ____________________________________________________________________ Адрес для переписки ____________________________________________________________________ ____________________________________________________________________ Телефон _______________ Электронный адрес ____________________________ Наименование( ия ), адрес(а) оригинатора ( ов ) селекционного достижения и доля участия в % ____________________________________________________________________ |  |  |  |  |</w:t>
      </w:r>
    </w:p>
    <w:p>
      <w:r>
        <w:t xml:space="preserve">|---|---|---|---|---|</w:t>
      </w:r>
    </w:p>
    <w:p>
      <w:r>
        <w:t xml:space="preserve">| ____________________________________________________________________ ____________________________________________________________________ ____________________________________________________________________ ____________________________________________________________________ Род, вид (казахское название) ____________________________________________________________________ Род, вид (русское название) ____________________________________________________________________ Род, вид (латинское название) ____________________________________________________________________ Предлагаемое название ____________________________________________________________________ Селекционный номер ____________________________________________________________________ Автор(ы) (если автор(ы) не является(ются) заявителем(ями)) |  |  |  |  |</w:t>
      </w:r>
    </w:p>
    <w:p>
      <w:r>
        <w:t xml:space="preserve">| Фамилия | Имя | Отчество (при его наличии) | Адрес домашний | Доля участия, % |</w:t>
      </w:r>
    </w:p>
    <w:p>
      <w:r>
        <w:t xml:space="preserve">| По имеющейся у меня (нас) информации других действительных авторов нет |  |  |  |  |</w:t>
      </w:r>
    </w:p>
    <w:p>
      <w:r>
        <w:t xml:space="preserve">| Предыдущие заявки | Зарегистрированы | Номер заявки | Стадия | Под каким названием |</w:t>
      </w:r>
    </w:p>
    <w:p>
      <w:r>
        <w:t xml:space="preserve">| в стране | дата |  |  |  |</w:t>
      </w:r>
    </w:p>
    <w:p>
      <w:r>
        <w:t xml:space="preserve">| На предоставление охраны |  |  |  |  |</w:t>
      </w:r>
    </w:p>
    <w:p>
      <w:r>
        <w:t xml:space="preserve">| На испытание на хозяйственную полезность |  |  |  |  |</w:t>
      </w:r>
    </w:p>
    <w:p>
      <w:r>
        <w:t xml:space="preserve">| Я (мы) заявляю(ем), что материал, переданный с первой заявкой, представляет данный сорт и соответствует настоящей заявке. |  |  |  |  |</w:t>
      </w:r>
    </w:p>
    <w:p>
      <w:r>
        <w:t xml:space="preserve">| Рекомендуемые оригинатором области испытания (использования) |  |  |  |  |</w:t>
      </w:r>
    </w:p>
    <w:p>
      <w:r>
        <w:t xml:space="preserve">| Я (мы) прошу (просим) провести государственное испытание селекционного достижения на хозяйственную полезность. Я (мы) заявляю(ем), что по имеющимся у меня (нас) сведениям информация, необходимая для рассмотрения заявки и внесенная в настоящее заявление и в приложения, является окончательной и правильной. Я (мы) подтверждаю(ем), что образцы получены должным образом и представляют репрезентативную выборку сорта. Я (мы) обязуюсь(емся) безвозмездно предоставлять необходимое количество семян для проведения испытаний на хозяйственную полезность по нарядам Государственной комиссии и ее инспектур, а также эталонный образец сорта на хранение. Подпись(и) заявителя (заявителей) ___________________ __________________ ___________________ __________________ ___________________ __________________ ___________________ __________________ ___________________ __________________ Место печати (при наличии) |  |  |  |  |</w:t>
      </w:r>
    </w:p>
    <w:p>
      <w:r>
        <w:t xml:space="preserve">|  | Приложение 6 к приказу Заместителя Премьер- Министра Республики Казахстан –Министра сельского хозяйства Республики Казахстан от 17 апреля 2017 года № 170 |</w:t>
      </w:r>
    </w:p>
    <w:p>
      <w:r>
        <w:t xml:space="preserve">|---|---|</w:t>
      </w:r>
    </w:p>
    <w:p>
      <w:r>
        <w:t xml:space="preserve">|  | Приложение 4 к Правилам проведения сортоиспытания сельскохозяйственных растений |</w:t>
      </w:r>
    </w:p>
    <w:p>
      <w:r>
        <w:t xml:space="preserve">|  | Форма |</w:t>
      </w:r>
    </w:p>
    <w:p>
      <w:pPr>
        <w:pStyle w:val="Heading2"/>
      </w:pPr>
      <w:r>
        <w:t xml:space="preserve">Глава Заключение с обоснованием снятия селекционного достижения с дальнейшего испытания или включения в Государственный реестр по комплексу хозяйственно-ценных признаков</w:t>
      </w:r>
    </w:p>
    <w:p>
      <w:r>
        <w:t xml:space="preserve">| Сорт/гибрид _________________________________________________________ Год начала испытания ________________________________________________ Показатели в среднем за ________________________ годы _________________ Урожайность, центнер/гектар __________________________________________ На богаре ___________________________________________________________ На орошении ________________________________________________________ |</w:t>
      </w:r>
    </w:p>
    <w:p>
      <w:r>
        <w:t xml:space="preserve">|---|</w:t>
      </w:r>
    </w:p>
    <w:p>
      <w:r>
        <w:t xml:space="preserve">| Показатели | 20__ | 20___ | 20____ | Среднее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1. Область ________________ |  |  |  |  |</w:t>
      </w:r>
    </w:p>
    <w:p>
      <w:r>
        <w:t xml:space="preserve">| Сортоучасток _______________ |  |  |  |  |</w:t>
      </w:r>
    </w:p>
    <w:p>
      <w:r>
        <w:t xml:space="preserve">| Стандарт ___________________ |  |  |  |  |</w:t>
      </w:r>
    </w:p>
    <w:p>
      <w:r>
        <w:t xml:space="preserve">| Сорт ______________________ |  |  |  |  |</w:t>
      </w:r>
    </w:p>
    <w:p>
      <w:r>
        <w:t xml:space="preserve">| Отклонение |  |  |  |  |</w:t>
      </w:r>
    </w:p>
    <w:p>
      <w:r>
        <w:t xml:space="preserve">| Сортоучасток _______________ |  |  |  |  |</w:t>
      </w:r>
    </w:p>
    <w:p>
      <w:r>
        <w:t xml:space="preserve">| Стандарт ___________________ |  |  |  |  |</w:t>
      </w:r>
    </w:p>
    <w:p>
      <w:r>
        <w:t xml:space="preserve">| Сорт ______________________ |  |  |  |  |</w:t>
      </w:r>
    </w:p>
    <w:p>
      <w:r>
        <w:t xml:space="preserve">| Отклонение |  |  |  |  |</w:t>
      </w:r>
    </w:p>
    <w:p>
      <w:r>
        <w:t xml:space="preserve">| Сортоучасток _______________ |  |  |  |  |</w:t>
      </w:r>
    </w:p>
    <w:p>
      <w:r>
        <w:t xml:space="preserve">| Стандарт ___________________ |  |  |  |  |</w:t>
      </w:r>
    </w:p>
    <w:p>
      <w:r>
        <w:t xml:space="preserve">| Сорт ______________________ |  |  |  |  |</w:t>
      </w:r>
    </w:p>
    <w:p>
      <w:r>
        <w:t xml:space="preserve">| Отклонение |  |  |  |  |</w:t>
      </w:r>
    </w:p>
    <w:p>
      <w:r>
        <w:t xml:space="preserve">| Среднее ___________________ |  |  |  |  |</w:t>
      </w:r>
    </w:p>
    <w:p>
      <w:r>
        <w:t xml:space="preserve">| Стандарт ___________________ |  |  |  |  |</w:t>
      </w:r>
    </w:p>
    <w:p>
      <w:r>
        <w:t xml:space="preserve">| Сорт ______________________ |  |  |  |  |</w:t>
      </w:r>
    </w:p>
    <w:p>
      <w:r>
        <w:t xml:space="preserve">| Отклонение |  |  |  |  |</w:t>
      </w:r>
    </w:p>
    <w:p>
      <w:r>
        <w:t xml:space="preserve">| Среднее по области __________ |  |  |  |  |</w:t>
      </w:r>
    </w:p>
    <w:p>
      <w:r>
        <w:t xml:space="preserve">| Стандарт ___________________ |  |  |  |  |</w:t>
      </w:r>
    </w:p>
    <w:p>
      <w:r>
        <w:t xml:space="preserve">| Сорт ______________________ |  |  |  |  |</w:t>
      </w:r>
    </w:p>
    <w:p>
      <w:r>
        <w:t xml:space="preserve">| 2. Гарантированная прибавка урожайности по области, центнер/гектар_____________________________________________________ 3. Экономическая эффективность, % __________________________________ 4. Критерий оценки ________________________________________________ 5. Масса 1000 зерен, клубня, плода, грамм _____________________________ 6. Масса коробочки, грамм __________________________________________ 7. Масса хлопка-сырца с одной коробочки, грамм _______________________ 8. Выход волокна из хлопка-сырца, % _________________________________ 9. Облиственность, % _______________________________________________ 10. Продуктивная кустистость, стеблей ________________________________ 11. Высота растения, сантиметров ____________________________________ 12. Длина волокна, миллиметров _____________________________________ 13. Высота прикрепления нижних бобов, сантиметров ___________________ 14. Растрескиваемость бобов, % ______________________________________ |  |  |  |  |</w:t>
      </w:r>
    </w:p>
    <w:p>
      <w:r>
        <w:t xml:space="preserve">| 15. Устойчивость к болезням, балл | Болезни |  |  |  |</w:t>
      </w:r>
    </w:p>
    <w:p>
      <w:r>
        <w:t xml:space="preserve">| 16. Устойчивость к вредителям, балл | Вредители |  |  |  |</w:t>
      </w:r>
    </w:p>
    <w:p>
      <w:r>
        <w:t xml:space="preserve">| 17. Устойчивость к полеганию, балл __________________________________ 18. Устойчивость к осыпанию, балл __________________________________ 19. Устойчивость к засухе, балл ______________________________________ 20. Лежкость, % ___________________________________________________ 21. Вегетационный период, дней _____________________________________ 22. Дегустационная оценка, балл _____________________________________ 23. Общая оценка сорта, балл ________________________________________ 24. Устойчивость к прорастанию, балл ________________________________ |  |  |  |  |</w:t>
      </w:r>
    </w:p>
    <w:p>
      <w:r>
        <w:t xml:space="preserve">| 25. Качественные и технологические показатели |  |  |  |  |</w:t>
      </w:r>
    </w:p>
    <w:p>
      <w:r>
        <w:t xml:space="preserve">| Показатели, %, миллиграмм/грамм, миллилитр |  |  |  |  |</w:t>
      </w:r>
    </w:p>
    <w:p>
      <w:r>
        <w:t xml:space="preserve">| Примечание: показатели, не указанные в таблице, заполняются дополнительно. |</w:t>
      </w:r>
    </w:p>
    <w:p>
      <w:r>
        <w:t xml:space="preserve">|---|</w:t>
      </w:r>
    </w:p>
    <w:p>
      <w:r>
        <w:t xml:space="preserve">| Обоснование подготовил _____________________________________________                          _______________ |</w:t>
      </w:r>
    </w:p>
    <w:p>
      <w:r>
        <w:t xml:space="preserve">| (фамилия, имя, отчество (при его наличии))                                       (подпись) "___" ____________ 20__года Заключение ______________________________________________________________________________ ______________________________________________________________________________ ______________________________________________________________________________ |</w:t>
      </w:r>
    </w:p>
    <w:p>
      <w:r>
        <w:t xml:space="preserve">| "___" _____________ 20__года Руководитель ____________ ________________________________________ (подпись)      (фамилия, имя, отчество (при его наличии))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