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государственного образовательного заказа на дошкольное воспитание и обучение, размера подушевого финансирования и родительской платы на 2016 год</w:t>
      </w:r>
    </w:p>
    <w:p>
      <w:r>
        <w:t xml:space="preserve">Постановление. Акимат Жамбылского района (Жамбылская область). от 09.06.2016. № 103922. редакция от 09.06.2016</w:t>
      </w:r>
    </w:p>
    <w:p>
      <w:r>
        <w:t xml:space="preserve">| Аким района | М. Мусаев |</w:t>
      </w:r>
    </w:p>
    <w:p>
      <w:r>
        <w:t xml:space="preserve">|---|---|</w:t>
      </w:r>
    </w:p>
    <w:p>
      <w:r>
        <w:t xml:space="preserve">|  | Приложение к постановлению акимата Жамбылского района от 09 июня 2016 года № 285 |</w:t>
      </w:r>
    </w:p>
    <w:p>
      <w:r>
        <w:t xml:space="preserve">|---|---|</w:t>
      </w:r>
    </w:p>
    <w:p>
      <w:pPr>
        <w:pStyle w:val="Heading2"/>
      </w:pPr>
      <w:r>
        <w:t xml:space="preserve">Глава Об утверждении государственного образовательного заказа на дошкольное воспитание и обучение, размера подушевого финансирования и родительской платы на 2016 год</w:t>
      </w:r>
    </w:p>
    <w:p>
      <w:r>
        <w:t xml:space="preserve">| № | Дошкольные учреждении | Государственный образовательный заказ (мест) в том числе финансируемых за счет | Размер подушевого финансирования в месяц (тенге), в том числе финансируемых за счет | Размер родительской платы в месяц (тенге) |  |  |  |</w:t>
      </w:r>
    </w:p>
    <w:p>
      <w:r>
        <w:t xml:space="preserve">|---|---|---|---|---|---|---|---|</w:t>
      </w:r>
    </w:p>
    <w:p>
      <w:r>
        <w:t xml:space="preserve">| Республиканских целевых трансфертов (мест) | Местного бюджета (орын) | Республиканских целевых трансфертов (тенге) | Дополнительная финансирования из местного бюджета к детским садам, миницентрам финансируемых из республиканского бюджета (тенге) | Местного бюджета (тенге) |  |  |  |</w:t>
      </w:r>
    </w:p>
    <w:p>
      <w:r>
        <w:t xml:space="preserve">| 1 | Миницентр | 825 | 150 | 19599 | 2000 | 13015 | 4500 |</w:t>
      </w:r>
    </w:p>
    <w:p>
      <w:r>
        <w:t xml:space="preserve">|  | Детский сад |  |  |  |  |  |  |</w:t>
      </w:r>
    </w:p>
    <w:p>
      <w:r>
        <w:t xml:space="preserve">| 1 | Частный до 20 мест | 20 |  | 19599 |  |  | 10000 |</w:t>
      </w:r>
    </w:p>
    <w:p>
      <w:r>
        <w:t xml:space="preserve">| 2 | до 25 мест | 25 |  | 19599 | 39603 |  | 5500 |</w:t>
      </w:r>
    </w:p>
    <w:p>
      <w:r>
        <w:t xml:space="preserve">| 3 | до 40 мест | 25 | 15 | 19599 | 25659 | 45258 | 5500 |</w:t>
      </w:r>
    </w:p>
    <w:p>
      <w:r>
        <w:t xml:space="preserve">| 4 | до 50 мест | 50 |  | 19599 | 20295 |  | 5500 |</w:t>
      </w:r>
    </w:p>
    <w:p>
      <w:r>
        <w:t xml:space="preserve">| 5 | до 65 мест | 25 | 40 | 19599 | 15576 | 35175 | 5500 |</w:t>
      </w:r>
    </w:p>
    <w:p>
      <w:r>
        <w:t xml:space="preserve">| 6 | до 75 мест | 25 | 50 | 19599 | 11261 | 30860 | 5500 |</w:t>
      </w:r>
    </w:p>
    <w:p>
      <w:r>
        <w:t xml:space="preserve">| 7 | до 80 мест | 80 |  | 19599 | 19025 |  | 5500 |</w:t>
      </w:r>
    </w:p>
    <w:p>
      <w:r>
        <w:t xml:space="preserve">| 8 | до 85 мест | 50 | 35 | 19599 | 14286 | 33885 | 5500 |</w:t>
      </w:r>
    </w:p>
    <w:p>
      <w:r>
        <w:t xml:space="preserve">| 9 | до 116 мест |  | 116 |  |  | 22669 | 5500 |</w:t>
      </w:r>
    </w:p>
    <w:p>
      <w:r>
        <w:t xml:space="preserve">| 10 | до 140 мест | 280 |  | 19599 | 8141 |  | 5500 |</w:t>
      </w:r>
    </w:p>
    <w:p>
      <w:r>
        <w:t xml:space="preserve">| 11 | до 150 мест | 75 | 75 | 19599 | 5797 | 25396 | 5500 |</w:t>
      </w:r>
    </w:p>
    <w:p>
      <w:r>
        <w:t xml:space="preserve">| 12 | до 170 мест |  | 170 |  |  | 30643 | 5500 |</w:t>
      </w:r>
    </w:p>
    <w:p>
      <w:r>
        <w:t xml:space="preserve">| 13 | до 180 мест |  | 180 |  |  | 23339 | 5500 |</w:t>
      </w:r>
    </w:p>
    <w:p>
      <w:r>
        <w:t xml:space="preserve">| 14 | до 280 мест | 840 |  | 19599 | 2894 |  | 5500 |</w:t>
      </w:r>
    </w:p>
    <w:p>
      <w:r>
        <w:t xml:space="preserve">| 15 | Частный до 280 мест | 280 |  | 19599 |  |  | 12000 |</w:t>
      </w:r>
    </w:p>
    <w:p>
      <w:r>
        <w:t xml:space="preserve">|  | Всего | 1775 | 681 |  | 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