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некоторых улиц поселка Индербор Индерского района</w:t>
      </w:r>
    </w:p>
    <w:p>
      <w:r>
        <w:t xml:space="preserve">Решение. Аким поселка Индербор. от 11.11.2015. № 95838. редакция от 11.11.2015</w:t>
      </w:r>
    </w:p>
    <w:p>
      <w:r>
        <w:t xml:space="preserve">В соответствии со статьей 35 Закона Республики Казахстан от 23 января 2001 года «О местном государственном управлении и самоуправлении в Республике Казахстан», с подпунктом 4) статьи 14 Закона Республики Казахстан от 8 декабря 1993 года «Об административно-территориальном устройстве Республики Казахстан», заключением  Атырауской  областной  ономастической  комиссии от 3 ноября  2015  года  аким  Индерборского поселка РЕШИЛ:</w:t>
      </w:r>
    </w:p>
    <w:p>
      <w:pPr>
        <w:pStyle w:val="Heading2"/>
      </w:pPr>
      <w:r>
        <w:t xml:space="preserve">1</w:t>
      </w:r>
    </w:p>
    <w:p>
      <w:r>
        <w:t xml:space="preserve">1. Переименовать следующие улицы поселка Индербор Индерского района:</w:t>
      </w:r>
    </w:p>
    <w:p>
      <w:pPr>
        <w:pStyle w:val="Heading2"/>
      </w:pPr>
      <w:r>
        <w:t xml:space="preserve">1</w:t>
      </w:r>
    </w:p>
    <w:p>
      <w:r>
        <w:t xml:space="preserve">1) переулок «Нуртас Ондасынова» – улица «Жардема Кенжетаева»;</w:t>
      </w:r>
    </w:p>
    <w:p>
      <w:pPr>
        <w:pStyle w:val="Heading2"/>
      </w:pPr>
      <w:r>
        <w:t xml:space="preserve">2</w:t>
      </w:r>
    </w:p>
    <w:p>
      <w:r>
        <w:t xml:space="preserve">2) переулок «Николай Некрасова» – улица «Багыткерей Кабиева»;</w:t>
      </w:r>
    </w:p>
    <w:p>
      <w:pPr>
        <w:pStyle w:val="Heading2"/>
      </w:pPr>
      <w:r>
        <w:t xml:space="preserve">3</w:t>
      </w:r>
    </w:p>
    <w:p>
      <w:r>
        <w:t xml:space="preserve">3) улица «Подстанция» – улица «Сейлхан Габдуллина»;</w:t>
      </w:r>
    </w:p>
    <w:p>
      <w:pPr>
        <w:pStyle w:val="Heading2"/>
      </w:pPr>
      <w:r>
        <w:t xml:space="preserve">4</w:t>
      </w:r>
    </w:p>
    <w:p>
      <w:r>
        <w:t xml:space="preserve">4) переулок «Жамбыл Жабаева» – улица «Гавриил Шамина»;</w:t>
      </w:r>
    </w:p>
    <w:p>
      <w:pPr>
        <w:pStyle w:val="Heading2"/>
      </w:pPr>
      <w:r>
        <w:t xml:space="preserve">5</w:t>
      </w:r>
    </w:p>
    <w:p>
      <w:r>
        <w:t xml:space="preserve">5) переулок «Дина Нурпейсова» – улица «Окас Ныгыметдинова».</w:t>
      </w:r>
    </w:p>
    <w:p>
      <w:pPr>
        <w:pStyle w:val="Heading2"/>
      </w:pPr>
      <w:r>
        <w:t xml:space="preserve">2</w:t>
      </w:r>
    </w:p>
    <w:p>
      <w:r>
        <w:t xml:space="preserve">2.    Контроль  за  исполнением  настоящего  решения  оставляю за собой.</w:t>
      </w:r>
    </w:p>
    <w:p>
      <w:pPr>
        <w:pStyle w:val="Heading2"/>
      </w:pPr>
      <w:r>
        <w:t xml:space="preserve">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Аким поселка</w:t>
      </w:r>
    </w:p>
    <w:p>
      <w:r>
        <w:t xml:space="preserve">А.Кусайнов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