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 изменений  в решение Мангистауского районного маслихата от 24 декабря 2014 года № 22/187 "О районном бюджете на 2015-2017 годы"</w:t>
      </w:r>
    </w:p>
    <w:p>
      <w:r>
        <w:t xml:space="preserve">Решение. Маслихат Мангистауского района. от 11.12.2015. № 96429. редакция от 11.12.2015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и решением Мангистауского областного маслихата от 10 декабря 2015 года № 29/427 «О внесении изменений в решение областного маслихата от 11 декабря 2014 года № 21/304 «Об областном бюджете на 2015-2017 годы» (зарегистрировано в Реестре государственной регистрации нормативных правовых актов за № 2909), Мангистауский районный маслихат РЕШИЛ: 1.Внести в решение Мангистауского районного маслихата от 24 декабря 2014 года № 22/187 «О районном бюджете на 2015-2017 годы» (зарегистрировано в Реестре государственной регистрации нормативных правовых актов за № 2593, опубликовано в информационно-правовой системе «Әділет» от 29 января 2015 года) следующие изменения: пункт 1 изложить в новой редакции: «1.Утвердить районный бюджет на 2015-2017 годы согласно приложению соответственно, в том числе на 2015 год в следующих объемах: 1) доходы - 6 187 519,8 тысяч тенге, в том числе по: налоговым поступлениям- 4 605 727,0 тысячи тенге; не налоговым поступлениям - 11 934,8 тысяч тенге; поступлениям от продажи основного капитала - 10134,0 тысячи тенге; поступленням трансфертов - 1 559 724,0 тысяч тенге; 2) затраты - 6 190114,3 тысячи тенге; 3) чистое бюджетное кредитование - 136 329,7 тысяч тенге, в том числе: бюджетные кредиты - 150821,7 тысяч тенге; погашение бюджетных кредитов - 14 492,0 тысячи тенге; 4) сальдо по операциям с финансовыми активами –0 тенге, в том числе: приобретение финансовых активов –0 тенге; поступления от продажи финансовых активов государства – 0 тенге; 5) дефицит (профицит) бюджета - -138 924,2 тысячи тенге; 6) финансирование дефицита (использование профицита) бюджета - 138 924,2 тысячи тенге, в том числе: поступление займов - 149180,7 тысяч тенге; погашение займов - 14 492,0 тысячи тенге; используемые остатки бюджетных средств –4 235,5 тысяч тенге. в пункте 3 : подпункты 1), 2) и 5) изложить в новой редакции: «1) индивидуальный подоходный налог с доходов, облагаемых у источника выплаты - 79,3 процентов; 2) индивидуальный подоходный налог с доходов, не облагаемых у источника выплаты - 100,0 процентов; 5) социальный налог - 79,2 процентов.». в пункте 4 : четвертый абзац изложить в новой редакции: «5 163 тысячи тенге– на проведение мероприятий, посвященных семидесятилетию Победы в Великой Отечественной войне;». в пункте 6 : первое, третье, четвертое абзацы изложить в новой редакции: «771 377 тысяч тенге – на развитие транспортной инфраструктуры; 85 750 тысяч тенге – на строительство 4-х квартирного жилого дома в селах Акшымырау, Онды, Тущыкудук, Жынгылды; 85 660 тысяч тенге– на строительство водоснабжения.». пункт 10 изложить в новой редакции: «10.Утвердить резерв акимата района в сумме 5 969 тысяч тенге.». 2. Руководителю аппарата Мангистауского районного маслихата (Е.Калиев) после государственной регистрации в департаменте юстиции Мангистаукой области обеспечить официальное опубликование настоящего решения в информационно-правовой системе «Әділет». 3. Контроль за исполнением настоящего решения возложить на заместителя акима Мангистауского района (А.Сарбалаев). 4. Настоящее решение вводится в действие с 1 января 2015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С.Торебаев Секретарь районного маслихата                               Т.Кыланов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 Узакбай Асемгуль Жылкыбеккызы Исполняющая обязанности руководителя государственного учреждения «Мангистауский районный отдел экономики и финансов» 11 декабрь 2015 года</w:t>
      </w:r>
    </w:p>
    <w:p>
      <w:pPr>
        <w:pStyle w:val="Heading2"/>
      </w:pPr>
      <w:r>
        <w:t xml:space="preserve">Приложение Приложение к решению районного маслихата от 11 декабря 2015 года № 28/235</w:t>
      </w:r>
    </w:p>
    <w:p>
      <w:pPr>
        <w:pStyle w:val="Heading2"/>
      </w:pPr>
      <w:r>
        <w:t xml:space="preserve">Глава Районный бюджет на 2015 год</w:t>
      </w:r>
    </w:p>
    <w:p>
      <w:r>
        <w:t xml:space="preserve">| Кат. | Кл. | Пдк | Наименование | Сумма, тыс.тенге |</w:t>
      </w:r>
    </w:p>
    <w:p>
      <w:r>
        <w:t xml:space="preserve">|---|---|---|---|---|</w:t>
      </w:r>
    </w:p>
    <w:p>
      <w:r>
        <w:t xml:space="preserve">|  |  |  | I.Доходы | 6 187 519,8 |</w:t>
      </w:r>
    </w:p>
    <w:p>
      <w:r>
        <w:t xml:space="preserve">| 1 |  |  | Налогвые поступления | 4 605727,0 |</w:t>
      </w:r>
    </w:p>
    <w:p>
      <w:r>
        <w:t xml:space="preserve">|  | 0 1 |  | Подоходный налог | 313039,0 |</w:t>
      </w:r>
    </w:p>
    <w:p>
      <w:r>
        <w:t xml:space="preserve">|  |  | 2 | Индивидуальный подоходный налог | 313039,0 |</w:t>
      </w:r>
    </w:p>
    <w:p>
      <w:r>
        <w:t xml:space="preserve">|  | 0 3 |  | Социальный налог | 242857,0 |</w:t>
      </w:r>
    </w:p>
    <w:p>
      <w:r>
        <w:t xml:space="preserve">|  |  | 1 | Социальный налог | 242857,0 |</w:t>
      </w:r>
    </w:p>
    <w:p>
      <w:r>
        <w:t xml:space="preserve">|  | 0 4 |  | Hалоги на собственность | 3 966 087,0 |</w:t>
      </w:r>
    </w:p>
    <w:p>
      <w:r>
        <w:t xml:space="preserve">|  |  | 1 | Hалоги на имущество | 3 935 617,0 |</w:t>
      </w:r>
    </w:p>
    <w:p>
      <w:r>
        <w:t xml:space="preserve">|  |  | 3 | Земельный налог | 12 390,0 |</w:t>
      </w:r>
    </w:p>
    <w:p>
      <w:r>
        <w:t xml:space="preserve">|  |  | 4 | Hалог на транспортные средства | 47 438,0 |</w:t>
      </w:r>
    </w:p>
    <w:p>
      <w:r>
        <w:t xml:space="preserve">|  |  | 5 | Единый земельный налог | 642,0 |</w:t>
      </w:r>
    </w:p>
    <w:p>
      <w:r>
        <w:t xml:space="preserve">|  | 0 5 |  | Внутренние налоги на товары, работы и услуги | 49 728,0 |</w:t>
      </w:r>
    </w:p>
    <w:p>
      <w:r>
        <w:t xml:space="preserve">|  |  | 2 | Акцизы | 2 359,0 |</w:t>
      </w:r>
    </w:p>
    <w:p>
      <w:r>
        <w:t xml:space="preserve">|  |  | 3 | Поступления за использование природных и других ресурсов | 33 232,0 |</w:t>
      </w:r>
    </w:p>
    <w:p>
      <w:r>
        <w:t xml:space="preserve">|  |  | 4 | Сборы за ведение предпринимательской и профессиональной деятельности | 13 949,0 |</w:t>
      </w:r>
    </w:p>
    <w:p>
      <w:r>
        <w:t xml:space="preserve">|  |  | 5 | Налог на игорный бизнес | 188,0 |</w:t>
      </w:r>
    </w:p>
    <w:p>
      <w:r>
        <w:t xml:space="preserve">|  | 0 7 |  | Прочие налоги | 157,0 |</w:t>
      </w:r>
    </w:p>
    <w:p>
      <w:r>
        <w:t xml:space="preserve">|  |  | 1 | Прочие налоги | 157,0 |</w:t>
      </w:r>
    </w:p>
    <w:p>
      <w:r>
        <w:t xml:space="preserve">|  | 0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3859,0 |</w:t>
      </w:r>
    </w:p>
    <w:p>
      <w:r>
        <w:t xml:space="preserve">|  |  | 1 | Государственная пошлина | 3 859,0 |</w:t>
      </w:r>
    </w:p>
    <w:p>
      <w:r>
        <w:t xml:space="preserve">| 2 |  |  | Неналоговые поступления | 11 934,8 |</w:t>
      </w:r>
    </w:p>
    <w:p>
      <w:r>
        <w:t xml:space="preserve">|  | 0 1 |  | Доходы от государственной собственности | 3 479,8 |</w:t>
      </w:r>
    </w:p>
    <w:p>
      <w:r>
        <w:t xml:space="preserve">|  |  | 1 | Поступления части чистого дохода государственных предприятий | 1 185,0 |</w:t>
      </w:r>
    </w:p>
    <w:p>
      <w:r>
        <w:t xml:space="preserve">|  |  | 5 | Доходы от аренды имущества, находящегося в государственной собственности | 2 275,0 |</w:t>
      </w:r>
    </w:p>
    <w:p>
      <w:r>
        <w:t xml:space="preserve">|  |  | 7 | Вознаграждения по кредитам, выданным из государственного бюджета | 19,8 |</w:t>
      </w:r>
    </w:p>
    <w:p>
      <w:r>
        <w:t xml:space="preserve">|  | 0 2 |  | Поступления от реализации товаров (работ, услуг) государственными учреждениями, финансируемыми из государственного бюджета | 1 654,0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1 654,0 |</w:t>
      </w:r>
    </w:p>
    <w:p>
      <w:r>
        <w:t xml:space="preserve">|  | 0 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86,0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86,0 |</w:t>
      </w:r>
    </w:p>
    <w:p>
      <w:r>
        <w:t xml:space="preserve">|  | 0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548,0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548,0 |</w:t>
      </w:r>
    </w:p>
    <w:p>
      <w:r>
        <w:t xml:space="preserve">|  |  | 1 | Прочие неналоговые поступления | 6 167,0 |</w:t>
      </w:r>
    </w:p>
    <w:p>
      <w:r>
        <w:t xml:space="preserve">| 3 |  |  | Поступления от продажи основного капитала | 10 134,0 |</w:t>
      </w:r>
    </w:p>
    <w:p>
      <w:r>
        <w:t xml:space="preserve">|  | 0 1 |  | Продажа государственного имущества, закрепленного за государственными учреждениями | 40,0 |</w:t>
      </w:r>
    </w:p>
    <w:p>
      <w:r>
        <w:t xml:space="preserve">|  |  | 1 | Продажа государственного имущества, закрепленного за государственными учреждениями | 40,0 |</w:t>
      </w:r>
    </w:p>
    <w:p>
      <w:r>
        <w:t xml:space="preserve">|  | 0 3 |  | Продажа земли и нематериальных активов | 10 094,0 |</w:t>
      </w:r>
    </w:p>
    <w:p>
      <w:r>
        <w:t xml:space="preserve">|  |  | 1 | Продажа земли | 10 094,0 |</w:t>
      </w:r>
    </w:p>
    <w:p>
      <w:r>
        <w:t xml:space="preserve">| 4 |  |  | Поступления трансфертов | 1 559 724,0 |</w:t>
      </w:r>
    </w:p>
    <w:p>
      <w:r>
        <w:t xml:space="preserve">|  | 0 2 |  | Трансферты из вышестоящих органов государственного управления | 1 559 724,0 |</w:t>
      </w:r>
    </w:p>
    <w:p>
      <w:r>
        <w:t xml:space="preserve">|  |  | 2 | Трансферты из областного бюджета | 1 559 724,0 |</w:t>
      </w:r>
    </w:p>
    <w:p>
      <w:r>
        <w:t xml:space="preserve">| Фгр | Адм | Пр | Наименование | Сумма, тыс.тенге |</w:t>
      </w:r>
    </w:p>
    <w:p>
      <w:r>
        <w:t xml:space="preserve">|---|---|---|---|---|</w:t>
      </w:r>
    </w:p>
    <w:p>
      <w:r>
        <w:t xml:space="preserve">|  |  |  | ІІ.Затраты | 6 190114,3 |</w:t>
      </w:r>
    </w:p>
    <w:p>
      <w:r>
        <w:t xml:space="preserve">| 1 |  |  | Государственные услуги общего характера | 385810,0 |</w:t>
      </w:r>
    </w:p>
    <w:p>
      <w:r>
        <w:t xml:space="preserve">|  | 112 |  | Аппарат маслихата района (города областного значения) | 17696,0 |</w:t>
      </w:r>
    </w:p>
    <w:p>
      <w:r>
        <w:t xml:space="preserve">|  |  | 001 | Услуги по обеспечению деятельности маслихата района (города областного значения) | 17366,0 |</w:t>
      </w:r>
    </w:p>
    <w:p>
      <w:r>
        <w:t xml:space="preserve">|  |  | 003 | Капитальные расходы государственного органа | 330,0 |</w:t>
      </w:r>
    </w:p>
    <w:p>
      <w:r>
        <w:t xml:space="preserve">|  | 122 |  | Аппарат акима района (города областного значения) | 115 604,0 |</w:t>
      </w:r>
    </w:p>
    <w:p>
      <w:r>
        <w:t xml:space="preserve">|  |  | 001 | Услуги по обеспечению деятельности акима района (города областного значения) | 96 854,0 |</w:t>
      </w:r>
    </w:p>
    <w:p>
      <w:r>
        <w:t xml:space="preserve">|  |  | 003 | Капитальные расходы государственного органа | 18 750,0 |</w:t>
      </w:r>
    </w:p>
    <w:p>
      <w:r>
        <w:t xml:space="preserve">|  | 123 |  | Аппарат акима района в городе, города районного значения, поселка, села, сельского округа | 178 092,0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178 092,0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38 102,0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14810,0 |</w:t>
      </w:r>
    </w:p>
    <w:p>
      <w:r>
        <w:t xml:space="preserve">|  |  | 013 | Капитальные расходы государственного органа | 4 700,0 |</w:t>
      </w:r>
    </w:p>
    <w:p>
      <w:r>
        <w:t xml:space="preserve">|  |  | 067 | Капитальные расходы подведомственных государственных учреждений и организаций | 18592,0 |</w:t>
      </w:r>
    </w:p>
    <w:p>
      <w:r>
        <w:t xml:space="preserve">|  | 459 |  | Отдел экономики и финансов района (города областного значения) | 36 816,0 |</w:t>
      </w:r>
    </w:p>
    <w:p>
      <w:r>
        <w:t xml:space="preserve">|  |  | 003 | Проведение оценки имущества в целях налогообложения | 603,0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3 290,0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30 907,0 |</w:t>
      </w:r>
    </w:p>
    <w:p>
      <w:r>
        <w:t xml:space="preserve">|  |  | 015 | Капитальные расходы государственного органа | 1 516,0 |</w:t>
      </w:r>
    </w:p>
    <w:p>
      <w:r>
        <w:t xml:space="preserve">| 2 |  |  | Оборона | 10 330,0 |</w:t>
      </w:r>
    </w:p>
    <w:p>
      <w:r>
        <w:t xml:space="preserve">|  | 122 |  | Аппарат акима района (города областного значения) | 10 330,0 |</w:t>
      </w:r>
    </w:p>
    <w:p>
      <w:r>
        <w:t xml:space="preserve">|  |  | 005 | Мероприятия в рамках исполнения всеобщей воинской обязанности | 10 330,0 |</w:t>
      </w:r>
    </w:p>
    <w:p>
      <w:r>
        <w:t xml:space="preserve">| 3 |  |  | Общественный порядок, безопасность, правовая, судебная, уголовно-исполнительная деятельность | 3 800,0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3 800,0 |</w:t>
      </w:r>
    </w:p>
    <w:p>
      <w:r>
        <w:t xml:space="preserve">|  |  | 021 | Обеспечение безопасности дорожного движения в населенных пунктах | 3 800,0 |</w:t>
      </w:r>
    </w:p>
    <w:p>
      <w:r>
        <w:t xml:space="preserve">| 4 |  |  | Образование | 2 838 727,0 |</w:t>
      </w:r>
    </w:p>
    <w:p>
      <w:r>
        <w:t xml:space="preserve">|  | 123 |  | Аппарат акима района в городе, города районного значения, поселка, села, сельского округа | 472333,0 |</w:t>
      </w:r>
    </w:p>
    <w:p>
      <w:r>
        <w:t xml:space="preserve">|  |  | 004 | Обеспечение деятельности организаций дошкольного воспитания и обучения | 206 780,0 |</w:t>
      </w:r>
    </w:p>
    <w:p>
      <w:r>
        <w:t xml:space="preserve">|  |  | 041 | Реализация государственного образовательного заказа в дошкольных организациях образования | 265 553,0 |</w:t>
      </w:r>
    </w:p>
    <w:p>
      <w:r>
        <w:t xml:space="preserve">|  | 464 |  | Отдел образования района (города областного значения) | 2 265 122,0 |</w:t>
      </w:r>
    </w:p>
    <w:p>
      <w:r>
        <w:t xml:space="preserve">|  |  | 009 | Обеспечение деятельности организаций дошкольного воспитания и обучения | 27 120,0 |</w:t>
      </w:r>
    </w:p>
    <w:p>
      <w:r>
        <w:t xml:space="preserve">|  |  | 003 | Общеобразовательное обучение | 2 050 502,0 |</w:t>
      </w:r>
    </w:p>
    <w:p>
      <w:r>
        <w:t xml:space="preserve">|  |  | 006 | Дополнительное образование для детей | 52 373,0 |</w:t>
      </w:r>
    </w:p>
    <w:p>
      <w:r>
        <w:t xml:space="preserve">|  |  | 001 | Услуги по реализации государственной политики на местном уровне в области образования | 17 583,0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34 927,0 |</w:t>
      </w:r>
    </w:p>
    <w:p>
      <w:r>
        <w:t xml:space="preserve">|  |  | 007 | Проведение школьных олимпиад и внешкольных мероприятий районного (городского) масштаба | 1 339,0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3 870,0 |</w:t>
      </w:r>
    </w:p>
    <w:p>
      <w:r>
        <w:t xml:space="preserve">|  |  | 040 | Реализация государственного образовательного заказа в дошкольных организациях образования | 15 831,0 |</w:t>
      </w:r>
    </w:p>
    <w:p>
      <w:r>
        <w:t xml:space="preserve">|  |  | 067 | Капитальные расходы подведомственных государственных учреждений и организаций | 61577,0 |</w:t>
      </w:r>
    </w:p>
    <w:p>
      <w:r>
        <w:t xml:space="preserve">|  | 465 |  | Отдел физической культуры и спорта района (города областного значения) | 89139,0 |</w:t>
      </w:r>
    </w:p>
    <w:p>
      <w:r>
        <w:t xml:space="preserve">|  |  | 017 | Дополнительное образование для детей и юношества по спорту | 89 139,0 |</w:t>
      </w:r>
    </w:p>
    <w:p>
      <w:r>
        <w:t xml:space="preserve">|  | 466 |  | Отдел архитектуры, градостроительства и строительства района (города областного значения) | 3300,0 |</w:t>
      </w:r>
    </w:p>
    <w:p>
      <w:r>
        <w:t xml:space="preserve">|  |  | 037 | Строительство и реконструкция объектов образования | 3300,0 |</w:t>
      </w:r>
    </w:p>
    <w:p>
      <w:r>
        <w:t xml:space="preserve">|  | 467 |  | Отдел строительства района (города областного значения) | 8 833,0 |</w:t>
      </w:r>
    </w:p>
    <w:p>
      <w:r>
        <w:t xml:space="preserve">|  |  | 037 | Строительство и реконструкция объектов образования | 8 833,0 |</w:t>
      </w:r>
    </w:p>
    <w:p>
      <w:r>
        <w:t xml:space="preserve">| 6 |  |  | Социальная помощь и социальное обеспечение | 334518,0 |</w:t>
      </w:r>
    </w:p>
    <w:p>
      <w:r>
        <w:t xml:space="preserve">|  | 464 |  | Отдел образования района (города областного значения) | 1 556,0 |</w:t>
      </w:r>
    </w:p>
    <w:p>
      <w:r>
        <w:t xml:space="preserve">|  |  | 030 | Содержание ребенка (детей), переданного патронатным воспитателям | 1 556,0 |</w:t>
      </w:r>
    </w:p>
    <w:p>
      <w:r>
        <w:t xml:space="preserve">|  | 123 |  | Аппарат акима района в городе, города районного значения, поселка, села, сельского округа | 6708,0 |</w:t>
      </w:r>
    </w:p>
    <w:p>
      <w:r>
        <w:t xml:space="preserve">|  |  | 003 | Оказание социальной помощи нуждающимся гражданам на дому | 6 708,0 |</w:t>
      </w:r>
    </w:p>
    <w:p>
      <w:r>
        <w:t xml:space="preserve">|  | 451 |  | Отдел занятости и социальных программ района (города областного значения) | 326 074,0 |</w:t>
      </w:r>
    </w:p>
    <w:p>
      <w:r>
        <w:t xml:space="preserve">|  |  | 002 | Программа занятости | 27 602,0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26 270,0 |</w:t>
      </w:r>
    </w:p>
    <w:p>
      <w:r>
        <w:t xml:space="preserve">|  |  | 005 | Государственная адресная социальная помощь | 4039,0 |</w:t>
      </w:r>
    </w:p>
    <w:p>
      <w:r>
        <w:t xml:space="preserve">|  |  | 006 | Жилищная помощь | 1 020,0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202424,0 |</w:t>
      </w:r>
    </w:p>
    <w:p>
      <w:r>
        <w:t xml:space="preserve">|  |  | 010 | Материальное обеспечение детей-инвалидов, воспитывающихся и обучающихся на дому | 2 179,0 |</w:t>
      </w:r>
    </w:p>
    <w:p>
      <w:r>
        <w:t xml:space="preserve">|  |  | 014 | Оказание социальной помощи нуждающимся гражданам на дому | 6 469,0 |</w:t>
      </w:r>
    </w:p>
    <w:p>
      <w:pPr>
        <w:pStyle w:val="Heading2"/>
      </w:pPr>
      <w:r>
        <w:t xml:space="preserve">1</w:t>
      </w:r>
    </w:p>
    <w:p>
      <w:r>
        <w:t xml:space="preserve">| Фгр | Адм | Пр | Наименование | Сумма, тыс.тенге |</w:t>
      </w:r>
    </w:p>
    <w:p>
      <w:r>
        <w:t xml:space="preserve">|---|---|---|---|---|</w:t>
      </w:r>
    </w:p>
    <w:p>
      <w:r>
        <w:t xml:space="preserve">|  |  | 016 | Государственные пособия на детей до 18 лет | 3406,0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6 489,0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24972,0 |</w:t>
      </w:r>
    </w:p>
    <w:p>
      <w:r>
        <w:t xml:space="preserve">|  |  | 011 | Оплата услуг по зачислению, выплате и доставке пособий и других социальных выплат | 1 534,0 |</w:t>
      </w:r>
    </w:p>
    <w:p>
      <w:r>
        <w:t xml:space="preserve">|  |  | 021 | Капитальные расходы государственного органа | 1 500,0 |</w:t>
      </w:r>
    </w:p>
    <w:p>
      <w:r>
        <w:t xml:space="preserve">|  |  | 025 | Внедрение обусловленной денежной помощи по проекту Өрлеу | 621,0 |</w:t>
      </w:r>
    </w:p>
    <w:p>
      <w:r>
        <w:t xml:space="preserve">|  |  | 052 | Проведение мероприятий, посвященных семидесятилетию Победы в Великой Отечественной войне | 17 739,0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180,0 |</w:t>
      </w:r>
    </w:p>
    <w:p>
      <w:r>
        <w:t xml:space="preserve">|  |  | 050 | Реализация Плана мероприятий по обеспечению прав и улучшению качества жизни инвалидов | 180,0 |</w:t>
      </w:r>
    </w:p>
    <w:p>
      <w:r>
        <w:t xml:space="preserve">| 7 |  |  | Жилищно-коммунальное хозяйство | 601 627,0 |</w:t>
      </w:r>
    </w:p>
    <w:p>
      <w:r>
        <w:t xml:space="preserve">|  | 466 |  | Отдел архитектуры, градостроительства и строительства района (города областного значения) | 59 689,0 |</w:t>
      </w:r>
    </w:p>
    <w:p>
      <w:r>
        <w:t xml:space="preserve">|  |  | 003 | Проектирование и (или) строительство, реконструкция жилья коммунального жилищного фонда | 17 347,0 |</w:t>
      </w:r>
    </w:p>
    <w:p>
      <w:r>
        <w:t xml:space="preserve">|  |  | 004 | Проектирование, развитиеи (или) обустройство инженерно-коммуникационной инфраструктуры | 663,0 |</w:t>
      </w:r>
    </w:p>
    <w:p>
      <w:r>
        <w:t xml:space="preserve">|  |  | 005 | Развитие коммунального хозяйства | 4 525,0 |</w:t>
      </w:r>
    </w:p>
    <w:p>
      <w:r>
        <w:t xml:space="preserve">|  |  | 006 | Развитие системы водоснабжения и водоотведения | 37 154,0 |</w:t>
      </w:r>
    </w:p>
    <w:p>
      <w:r>
        <w:t xml:space="preserve">|  | 467 |  | Отдел строительства района (города областного значения) | 293 937,0 |</w:t>
      </w:r>
    </w:p>
    <w:p>
      <w:r>
        <w:t xml:space="preserve">|  |  | 003 | Проектирование и (или) строительство, реконструкция жилья коммунального жилищного фонда | 74 133,0 |</w:t>
      </w:r>
    </w:p>
    <w:p>
      <w:r>
        <w:t xml:space="preserve">|  |  | 004 | Проектирование, развитиеи (или) обустройство инженерно-коммуникационной инфраструктуры | 19 652,0 |</w:t>
      </w:r>
    </w:p>
    <w:p>
      <w:r>
        <w:t xml:space="preserve">|  |  | 005 | Развитие коммунального хозяйства | 1 939,0 |</w:t>
      </w:r>
    </w:p>
    <w:p>
      <w:r>
        <w:t xml:space="preserve">|  |  | 006 | Развитие системы водоснабжения и водоотведения | 198 213,0 |</w:t>
      </w:r>
    </w:p>
    <w:p>
      <w:r>
        <w:t xml:space="preserve">|  | 123 |  | Аппарат акима района в городе, города районного значения, поселка, села, сельского округа | 117 278,0 |</w:t>
      </w:r>
    </w:p>
    <w:p>
      <w:r>
        <w:t xml:space="preserve">|  |  | 008 | Освещение улиц населенных пунктов | 63965,0 |</w:t>
      </w:r>
    </w:p>
    <w:p>
      <w:r>
        <w:t xml:space="preserve">|  |  | 011 | Благоустройство и озеленение населенных пунктов | 51839,0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1 474,0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124 417,0 |</w:t>
      </w:r>
    </w:p>
    <w:p>
      <w:r>
        <w:t xml:space="preserve">|  |  | 003 | Организация сохранения государственного жилищного фонда | 3 000,0 |</w:t>
      </w:r>
    </w:p>
    <w:p>
      <w:r>
        <w:t xml:space="preserve">|  |  | 016 | Обеспечение санитарии населенных пунктов | 500,0 |</w:t>
      </w:r>
    </w:p>
    <w:p>
      <w:r>
        <w:t xml:space="preserve">|  |  | 028 | Развитие коммунального хозяйства | 115 217,0 |</w:t>
      </w:r>
    </w:p>
    <w:p>
      <w:r>
        <w:t xml:space="preserve">|  |  | 033 | Проектирование, развитие и (или) обустройство инженерно-коммуникационной инфраструктуры | 5 700,0 |</w:t>
      </w:r>
    </w:p>
    <w:p>
      <w:r>
        <w:t xml:space="preserve">|  | 464 |  | Отдел образования района (города областного значения) | 6 306,0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6 306,0 |</w:t>
      </w:r>
    </w:p>
    <w:p>
      <w:r>
        <w:t xml:space="preserve">| 8 |  |  | Культура, спорт, туризм и информационное пространство | 234674,0 |</w:t>
      </w:r>
    </w:p>
    <w:p>
      <w:r>
        <w:t xml:space="preserve">|  | 467 |  | Отдел строительства района (города областного значения) | 7 633,0 |</w:t>
      </w:r>
    </w:p>
    <w:p>
      <w:r>
        <w:t xml:space="preserve">|  |  | 011 | Развитие объектов культуры | 7 633,0 |</w:t>
      </w:r>
    </w:p>
    <w:p>
      <w:r>
        <w:t xml:space="preserve">|  | 465 |  | Отдел физической культуры и спорта района (города областного значения) | 20 167,0 |</w:t>
      </w:r>
    </w:p>
    <w:p>
      <w:r>
        <w:t xml:space="preserve">|  |  | 001 | Услуги по реализации государственной политики на местном уровне в области физической культуры и спорта | 7 836,0 |</w:t>
      </w:r>
    </w:p>
    <w:p>
      <w:r>
        <w:t xml:space="preserve">|  |  | 004 | Капитальные расходы государственного органа | 415,0 |</w:t>
      </w:r>
    </w:p>
    <w:p>
      <w:r>
        <w:t xml:space="preserve">|  |  | 006 | Проведение спортивных соревнований на районном (города областного значения) уровне | 3 613,0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8 303,0 |</w:t>
      </w:r>
    </w:p>
    <w:p>
      <w:r>
        <w:t xml:space="preserve">|  | 478 |  | Отдел внутренней политики, культуры и развития языков, района (города областного значения) | 206874,0 |</w:t>
      </w:r>
    </w:p>
    <w:p>
      <w:r>
        <w:t xml:space="preserve">|  |  | 009 | Поддержка культурно-досуговой работы | 131250,0 |</w:t>
      </w:r>
    </w:p>
    <w:p>
      <w:r>
        <w:t xml:space="preserve">|  |  | 005 | Услуги по проведению государственной информационной политики | 7 646,0 |</w:t>
      </w:r>
    </w:p>
    <w:p>
      <w:r>
        <w:t xml:space="preserve">|  |  | 007 | Функционирование районных (городских) библиотек | 41 410,0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15 092,0 |</w:t>
      </w:r>
    </w:p>
    <w:p>
      <w:r>
        <w:t xml:space="preserve">|  |  | 004 | Реализация мероприятий в сфере молодежной политики | 10 976,0 |</w:t>
      </w:r>
    </w:p>
    <w:p>
      <w:r>
        <w:t xml:space="preserve">|  |  | 003 | Капитальные расходы государственного органа | 500,0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131 711,0 |</w:t>
      </w:r>
    </w:p>
    <w:p>
      <w:r>
        <w:t xml:space="preserve">|  | 459 |  | Отдел экономики и финансов района (города областного значения) | 19 160,0 |</w:t>
      </w:r>
    </w:p>
    <w:p>
      <w:r>
        <w:t xml:space="preserve">|  |  | 099 | Реализация мер по оказанию социальной поддержки специалистов | 19 160,0 |</w:t>
      </w:r>
    </w:p>
    <w:p>
      <w:r>
        <w:t xml:space="preserve">|  | 474 |  | Отдел сельского хозяйства и ветеринарии района (города областного значения) | 102499,0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15232,0 |</w:t>
      </w:r>
    </w:p>
    <w:p>
      <w:r>
        <w:t xml:space="preserve">|  |  | 007 | Организация отлова и уничтожения бродячих собак и кошек | 3 396,0 |</w:t>
      </w:r>
    </w:p>
    <w:p>
      <w:r>
        <w:t xml:space="preserve">|  |  | 012 | Проведение мероприятий по идентификации сельскохозяйственных животных | 20726,0 |</w:t>
      </w:r>
    </w:p>
    <w:p>
      <w:r>
        <w:t xml:space="preserve">|  |  | 013 | Проведение противоэпизоотических мероприятий | 63 145,0 |</w:t>
      </w:r>
    </w:p>
    <w:p>
      <w:r>
        <w:t xml:space="preserve">|  | 463 |  | Отдел земельных отношений района (города областного значения) | 10 052,0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10 052,0 |</w:t>
      </w:r>
    </w:p>
    <w:p>
      <w:r>
        <w:t xml:space="preserve">| 11 |  |  | Промышленность, архитектурная, градостроительная и строительная деятельность | 18 661,0 |</w:t>
      </w:r>
    </w:p>
    <w:p>
      <w:pPr>
        <w:pStyle w:val="Heading2"/>
      </w:pPr>
      <w:r>
        <w:t xml:space="preserve">2</w:t>
      </w:r>
    </w:p>
    <w:p>
      <w:r>
        <w:t xml:space="preserve">| Фгр | Адм | Пр | Наименование | Сумма, тыс.тенге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8 708,1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8 708,1 |</w:t>
      </w:r>
    </w:p>
    <w:p>
      <w:r>
        <w:t xml:space="preserve">|  | 467 |  | Отдел строительства района (города областного значения) | 4 371,1 |</w:t>
      </w:r>
    </w:p>
    <w:p>
      <w:r>
        <w:t xml:space="preserve">|  |  | 001 | Услуги по реализации государственной политики на местном уровне в области строительства | 4 371,1 |</w:t>
      </w:r>
    </w:p>
    <w:p>
      <w:r>
        <w:t xml:space="preserve">|  | 468 |  | Отдел архитектуры и градостроительства района (города областного значения) | 5 581,8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5 581,8 |</w:t>
      </w:r>
    </w:p>
    <w:p>
      <w:r>
        <w:t xml:space="preserve">| 12 |  |  | Транспорт и коммуникации | 1 176271,0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176271,0 |</w:t>
      </w:r>
    </w:p>
    <w:p>
      <w:r>
        <w:t xml:space="preserve">|  |  | 022 | Развитие транспортной инфраструктуры | 777 268,0 |</w:t>
      </w:r>
    </w:p>
    <w:p>
      <w:r>
        <w:t xml:space="preserve">|  |  | 023 | Обеспечение функционирования автомобильных дорог | 399003,0 |</w:t>
      </w:r>
    </w:p>
    <w:p>
      <w:r>
        <w:t xml:space="preserve">| 13 |  |  | Прочие | 45 703,0 |</w:t>
      </w:r>
    </w:p>
    <w:p>
      <w:r>
        <w:t xml:space="preserve">|  | 469 |  | Отдел предпринимательства района (города областного значения) | 9 347,0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9 347,0 |</w:t>
      </w:r>
    </w:p>
    <w:p>
      <w:r>
        <w:t xml:space="preserve">|  | 123 |  | Аппарат акима района в городе, города районного значения, поселка, села, сельского округа | 21 960,0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21 960,0 |</w:t>
      </w:r>
    </w:p>
    <w:p>
      <w:r>
        <w:t xml:space="preserve">|  | 459 |  | Отдел экономики и финансов района (города областного значения) | 5 969,0 |</w:t>
      </w:r>
    </w:p>
    <w:p>
      <w:r>
        <w:t xml:space="preserve">|  |  | 012 | Резерв местного исполнительного органа района (города областного значения) | 5 969,0 |</w:t>
      </w:r>
    </w:p>
    <w:p>
      <w:r>
        <w:t xml:space="preserve">|  | 464 |  | Отдел образования района (города областного значения) | 4 651,0 |</w:t>
      </w:r>
    </w:p>
    <w:p>
      <w:r>
        <w:t xml:space="preserve">|  |  | 041 | Реализация мер по содействию экономическому развитию регионов в рамках Программы «Развитие регионов» | 4 651,0 |</w:t>
      </w:r>
    </w:p>
    <w:p>
      <w:r>
        <w:t xml:space="preserve">|  | 478 |  | Отдел внутренней политики, культуры и развития языков, района (города областного значения) | 3 776,0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3 776,0 |</w:t>
      </w:r>
    </w:p>
    <w:p>
      <w:r>
        <w:t xml:space="preserve">| 14 |  |  | Обслуживание долга | 19,8 |</w:t>
      </w:r>
    </w:p>
    <w:p>
      <w:r>
        <w:t xml:space="preserve">|  | 459 |  | Отдел экономики и финансов района (города областного значения) | 19,8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19,8 |</w:t>
      </w:r>
    </w:p>
    <w:p>
      <w:r>
        <w:t xml:space="preserve">| 15 |  |  | Трансферты | 408 243,5 |</w:t>
      </w:r>
    </w:p>
    <w:p>
      <w:r>
        <w:t xml:space="preserve">|  | 459 |  | Отдел экономики и финансов района (города областного значения) | 408 243,5 |</w:t>
      </w:r>
    </w:p>
    <w:p>
      <w:r>
        <w:t xml:space="preserve">|  |  | 006 | Возврат неиспользованных (недоиспользованных) целевых трансфертов | 77,5 |</w:t>
      </w:r>
    </w:p>
    <w:p>
      <w:r>
        <w:t xml:space="preserve">|  |  | 007 | Бюджетные изъятия | 408 166,0 |</w:t>
      </w:r>
    </w:p>
    <w:p>
      <w:r>
        <w:t xml:space="preserve">|  |  |  | III.Чистое бюджетное кредитование | 136 329,7 |</w:t>
      </w:r>
    </w:p>
    <w:p>
      <w:r>
        <w:t xml:space="preserve">|  |  |  | Бюджетные кредиты | 150 821,7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150 821,7 |</w:t>
      </w:r>
    </w:p>
    <w:p>
      <w:r>
        <w:t xml:space="preserve">|  | 459 |  | Отдел экономики и финансов района (города областного значения) | 150 821,7 |</w:t>
      </w:r>
    </w:p>
    <w:p>
      <w:r>
        <w:t xml:space="preserve">|  |  | 018 | Бюджетные кредиты для реализации мер социальной поддержки специалистов | 150 821,7 |</w:t>
      </w:r>
    </w:p>
    <w:p>
      <w:r>
        <w:t xml:space="preserve">| 5 |  |  | Погашение бюджетных кредитов | 14 492,0 |</w:t>
      </w:r>
    </w:p>
    <w:p>
      <w:r>
        <w:t xml:space="preserve">|  | 0 1 |  | Погашение бюджетных кредитов | 14 492,0 |</w:t>
      </w:r>
    </w:p>
    <w:p>
      <w:r>
        <w:t xml:space="preserve">|  |  | 1 | Погашение бюджетных кредитов, выданных из государственного бюджета | 14 492,0 |</w:t>
      </w:r>
    </w:p>
    <w:p>
      <w:r>
        <w:t xml:space="preserve">|  |  |  | ІV.Сальдо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V.Дефицит (профицит) бюджета | -138 924,2 |</w:t>
      </w:r>
    </w:p>
    <w:p>
      <w:r>
        <w:t xml:space="preserve">|  |  |  | VІ.Финансирование дефицита (использование профицита) | 138 924,2 |</w:t>
      </w:r>
    </w:p>
    <w:p>
      <w:r>
        <w:t xml:space="preserve">| 7 |  |  | Поступления займов | 149 180,7 |</w:t>
      </w:r>
    </w:p>
    <w:p>
      <w:r>
        <w:t xml:space="preserve">|  | 0 1 |  | Внутренние государственные займы | 149 180,7 |</w:t>
      </w:r>
    </w:p>
    <w:p>
      <w:r>
        <w:t xml:space="preserve">|  |  | 2 | Договоры займа | 149 180,7 |</w:t>
      </w:r>
    </w:p>
    <w:p>
      <w:r>
        <w:t xml:space="preserve">| 16 |  |  | Погашение займов | 14 492,0 |</w:t>
      </w:r>
    </w:p>
    <w:p>
      <w:r>
        <w:t xml:space="preserve">|  | 459 |  | Отдел экономики и финансов района (города областного значения) | 14 492,0 |</w:t>
      </w:r>
    </w:p>
    <w:p>
      <w:r>
        <w:t xml:space="preserve">|  |  | 005 | Погашение долга местного исполнительного органа перед вышестоящим бюджетом | 14 492,0 |</w:t>
      </w:r>
    </w:p>
    <w:p>
      <w:r>
        <w:t xml:space="preserve">|  |  | 022 | Возврат неиспользованных бюджетных кредитов, выданных из местного бюджета | 0,0 |</w:t>
      </w:r>
    </w:p>
    <w:p>
      <w:r>
        <w:t xml:space="preserve">|  |  |  | Используемые остатки бюджетных средств | 4 235,5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