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наименований новым улицам города Талгар</w:t>
      </w:r>
    </w:p>
    <w:p>
      <w:r>
        <w:t xml:space="preserve">Решение. Акимат Талгарского района, Маслихат Талгарского района. от 24.11.2014. № 85639. редакция от 24.11.2014</w:t>
      </w:r>
    </w:p>
    <w:p>
      <w:r>
        <w:t xml:space="preserve">В соответствии с подпунктом 4) пункта 1 статьи 6 Закона Республики Казахстан от 23 января 2001 года "О местном государственном управлении и самоуправлении в Республике Казахстан", подпунктом 5-1) статьи 12 Закона Республики Казахстан от 8 декабря 1993 года "Об административно-территориальном устройстве Республики Казахстан" и учитывая мнение населения города Талгар, на основании заключения областной ономастической комиссии, акимат Талгарского района ПОСТАНОВЛЯЕТ и Талгарский районный маслихат РЕШИЛ:</w:t>
      </w:r>
    </w:p>
    <w:p>
      <w:pPr>
        <w:pStyle w:val="Heading2"/>
      </w:pPr>
      <w:r>
        <w:t xml:space="preserve">1</w:t>
      </w:r>
    </w:p>
    <w:p>
      <w:r>
        <w:t xml:space="preserve">1. Присвоить новым улицам расположенным на северо-западе микрорайона "Мухтар Ауэзов" города Талгар следующие наименования:</w:t>
      </w:r>
    </w:p>
    <w:p>
      <w:r>
        <w:t xml:space="preserve">первой улице "Байтерек", второй улице "Ынтымак", третьей улице "Тауелсиздик".</w:t>
      </w:r>
    </w:p>
    <w:p>
      <w:pPr>
        <w:pStyle w:val="Heading2"/>
      </w:pPr>
      <w:r>
        <w:t xml:space="preserve">2</w:t>
      </w:r>
    </w:p>
    <w:p>
      <w:r>
        <w:t xml:space="preserve">2. Присвоить наименование новой улице расположенной на северо-западе города Талгар - "Едил Бакытулы Адилжан".</w:t>
      </w:r>
    </w:p>
    <w:p>
      <w:pPr>
        <w:pStyle w:val="Heading2"/>
      </w:pPr>
      <w:r>
        <w:t xml:space="preserve">3</w:t>
      </w:r>
    </w:p>
    <w:p>
      <w:r>
        <w:t xml:space="preserve">3. Контроль за исполнением настоящего совместного постановления и решения возложить на заместителя акима района Кыдырбек-улы Дарменияра Алгатбековича (по согласованию).</w:t>
      </w:r>
    </w:p>
    <w:p>
      <w:pPr>
        <w:pStyle w:val="Heading2"/>
      </w:pPr>
      <w:r>
        <w:t xml:space="preserve">4</w:t>
      </w:r>
    </w:p>
    <w:p>
      <w:r>
        <w:t xml:space="preserve">4. Настоящее совместное постановление и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Аким района</w:t>
      </w:r>
    </w:p>
    <w:p>
      <w:r>
        <w:t xml:space="preserve">Р. Садыкова</w:t>
      </w:r>
    </w:p>
    <w:p>
      <w:r>
        <w:t xml:space="preserve">Председатель сессии</w:t>
      </w:r>
    </w:p>
    <w:p>
      <w:r>
        <w:t xml:space="preserve">районного маслихата</w:t>
      </w:r>
    </w:p>
    <w:p>
      <w:r>
        <w:t xml:space="preserve">М. Бекбосынов</w:t>
      </w:r>
    </w:p>
    <w:p>
      <w:r>
        <w:t xml:space="preserve">Секретарь маслихата</w:t>
      </w:r>
    </w:p>
    <w:p>
      <w:r>
        <w:t xml:space="preserve">Тебериков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