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23 октября 2001 года № 1355 "Об утверждении Правил передачи сведений, составляющих государственные секреты, иностранным государствам"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14.03.2024. № 194404. редакция от 14.03.2024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23 октября 2001 года № 1355 "Об утверждении Правил передачи сведений, составляющих государственные секреты, иностранным государствам" следующие изменения:</w:t>
      </w:r>
    </w:p>
    <w:p>
      <w:r>
        <w:t xml:space="preserve">заголовок изложить в следующей редакции:</w:t>
      </w:r>
    </w:p>
    <w:p>
      <w:r>
        <w:t xml:space="preserve">"Об утверждении Правил передачи государственных секретов и их носителей иностранным государствам и (или) международным организациям";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9) статьи 7 Закона Республики Казахстан "О государственных секретах" Правительство Республики Казахстан ПОСТАНОВЛЯЕТ :";</w:t>
      </w:r>
    </w:p>
    <w:p>
      <w:r>
        <w:t xml:space="preserve">пункт 1 изложить в следующей редакции:</w:t>
      </w:r>
    </w:p>
    <w:p>
      <w:r>
        <w:t xml:space="preserve">"1. Утвердить прилагаемые Правила передачи государственных секретов и их носителей иностранным государствам и (или) международным организациям.";</w:t>
      </w:r>
    </w:p>
    <w:p>
      <w:r>
        <w:t xml:space="preserve">Правила передачи сведений, составляющих государственные секреты, иностранным государствам, утвержденные указанным постановлением,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14 марта 2024 года № 185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23 октября 2001 года № 1355 |</w:t>
      </w:r>
    </w:p>
    <w:p>
      <w:pPr>
        <w:pStyle w:val="Heading2"/>
      </w:pPr>
      <w:r>
        <w:t xml:space="preserve">Глава Правила передачи государственных секретов и их носителей иностранным государствам и (или) международным организациям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передачи государственных секретов и их носителей иностранным государствам и (или) международным организациям (далее – Правила) разработаны в соответствии с подпунктом 9) статьи 7 Закона Республики Казахстан "О государственных секретах" и определяют порядок передачи государственными органами государственных секретов и их носителей (далее – государственные секреты) иностранным государствам и (или) международным организациям.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под передачей государственных секретов иностранным государствам и (или) международным организациям понимается их доведение до иностранного государства или международной организации официальным путем.</w:t>
      </w:r>
    </w:p>
    <w:p>
      <w:pPr>
        <w:pStyle w:val="Heading2"/>
      </w:pPr>
      <w:r>
        <w:t xml:space="preserve">Пункт 3</w:t>
      </w:r>
    </w:p>
    <w:p>
      <w:r>
        <w:t xml:space="preserve">3. Передача государственных секретов осуществляется по решению Правительства Республики Казахстан при наличии экспертного заключения уполномоченного государственного органа по защите государственных секретов (далее – уполномоченный орган) о возможности и целесообразности их передачи, если иное не предусмотрено международными договорами, ратифицированными Республикой Казахстан.</w:t>
      </w:r>
    </w:p>
    <w:p>
      <w:pPr>
        <w:pStyle w:val="Heading2"/>
      </w:pPr>
      <w:r>
        <w:t xml:space="preserve">Пункт 4</w:t>
      </w:r>
    </w:p>
    <w:p>
      <w:r>
        <w:t xml:space="preserve">4. Передача государственных секретов осуществляется в целях выполнения международных договоров между Республикой Казахстан и иностранным государством или международной организацией. При этом для передачи государственных секретов необходимо заключение международных договоров, в которых в обязательном порядке отражается следующее:</w:t>
      </w:r>
    </w:p>
    <w:p>
      <w:pPr>
        <w:pStyle w:val="Heading2"/>
      </w:pPr>
      <w:r>
        <w:t xml:space="preserve">Подпункт 1</w:t>
      </w:r>
    </w:p>
    <w:p>
      <w:r>
        <w:t xml:space="preserve">1) компетентные органы Республики Казахстан и иностранного государства и (или) международной организации, уполномоченные осуществлять прием (передачу), хранение и использование государственных секретов, наличие у них права на проведение работ с использованием государственных секретов;</w:t>
      </w:r>
    </w:p>
    <w:p>
      <w:pPr>
        <w:pStyle w:val="Heading2"/>
      </w:pPr>
      <w:r>
        <w:t xml:space="preserve">Подпункт 2</w:t>
      </w:r>
    </w:p>
    <w:p>
      <w:r>
        <w:t xml:space="preserve">2) соотнесение грифов (степеней) секретности передаваемых государственных секретов в Республике Казахстан и иностранном государстве и (или) международной организации, порядок изменения или снятия грифа секретности с переданных государственных секретов;</w:t>
      </w:r>
    </w:p>
    <w:p>
      <w:pPr>
        <w:pStyle w:val="Heading2"/>
      </w:pPr>
      <w:r>
        <w:t xml:space="preserve">Подпункт 3</w:t>
      </w:r>
    </w:p>
    <w:p>
      <w:r>
        <w:t xml:space="preserve">3) требования по обозначению компетентными органами принимающей стороны переданных государственных секретов сопоставимыми грифами секретности, в том числе при их переводе, копировании или тиражировании;</w:t>
      </w:r>
    </w:p>
    <w:p>
      <w:pPr>
        <w:pStyle w:val="Heading2"/>
      </w:pPr>
      <w:r>
        <w:t xml:space="preserve">Подпункт 4</w:t>
      </w:r>
    </w:p>
    <w:p>
      <w:r>
        <w:t xml:space="preserve">4) порядок передачи государственных секретов, способы перевозки (пересылки), форма сопровождения;</w:t>
      </w:r>
    </w:p>
    <w:p>
      <w:pPr>
        <w:pStyle w:val="Heading2"/>
      </w:pPr>
      <w:r>
        <w:t xml:space="preserve">Подпункт 5</w:t>
      </w:r>
    </w:p>
    <w:p>
      <w:r>
        <w:t xml:space="preserve">5) порядок копирования или тиражирования, уничтожения и возвращения передаваемых государственных секретов;</w:t>
      </w:r>
    </w:p>
    <w:p>
      <w:pPr>
        <w:pStyle w:val="Heading2"/>
      </w:pPr>
      <w:r>
        <w:t xml:space="preserve">Подпункт 6</w:t>
      </w:r>
    </w:p>
    <w:p>
      <w:r>
        <w:t xml:space="preserve">6) обязательства о защите передаваемых государственных секретов в соответствии с законодательством принимающей стороны;</w:t>
      </w:r>
    </w:p>
    <w:p>
      <w:pPr>
        <w:pStyle w:val="Heading2"/>
      </w:pPr>
      <w:r>
        <w:t xml:space="preserve">Подпункт 7</w:t>
      </w:r>
    </w:p>
    <w:p>
      <w:r>
        <w:t xml:space="preserve">7) обязательства о нераспространении передаваемых государственных секретов третьей стороне без предварительного письменного согласия передавшей стороны;</w:t>
      </w:r>
    </w:p>
    <w:p>
      <w:pPr>
        <w:pStyle w:val="Heading2"/>
      </w:pPr>
      <w:r>
        <w:t xml:space="preserve">Подпункт 8</w:t>
      </w:r>
    </w:p>
    <w:p>
      <w:r>
        <w:t xml:space="preserve">8) порядок разрешения конфликтных ситуаций и возмещения возможного ущерба от несанкционированного распространения передаваемых государственных секретов.</w:t>
      </w:r>
    </w:p>
    <w:p>
      <w:pPr>
        <w:pStyle w:val="Heading2"/>
      </w:pPr>
      <w:r>
        <w:t xml:space="preserve">Пункт 5</w:t>
      </w:r>
    </w:p>
    <w:p>
      <w:r>
        <w:t xml:space="preserve">5. Для принятия решения о передаче государственных секретов государственные органы Республики Казахстан (далее – орган-заявитель) направляют в государственные органы, руководители которых наделены полномочиями по отнесению указанных сведений к государственным секретам Республики Казахстан, мотивированное предложение, в котором излагаются:</w:t>
      </w:r>
    </w:p>
    <w:p>
      <w:pPr>
        <w:pStyle w:val="Heading2"/>
      </w:pPr>
      <w:r>
        <w:t xml:space="preserve">Подпункт 1</w:t>
      </w:r>
    </w:p>
    <w:p>
      <w:r>
        <w:t xml:space="preserve">1) кому передаются государственные секреты;</w:t>
      </w:r>
    </w:p>
    <w:p>
      <w:pPr>
        <w:pStyle w:val="Heading2"/>
      </w:pPr>
      <w:r>
        <w:t xml:space="preserve">Подпункт 2</w:t>
      </w:r>
    </w:p>
    <w:p>
      <w:r>
        <w:t xml:space="preserve">2) цель передачи государственных секретов;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планируемых к передаче государственных секретов, степень их секретности, кем и на каком основании они были засекречены (определена степень секретности);</w:t>
      </w:r>
    </w:p>
    <w:p>
      <w:pPr>
        <w:pStyle w:val="Heading2"/>
      </w:pPr>
      <w:r>
        <w:t xml:space="preserve">Подпункт 4</w:t>
      </w:r>
    </w:p>
    <w:p>
      <w:r>
        <w:t xml:space="preserve">4) на какой срок передаются государственные секреты;</w:t>
      </w:r>
    </w:p>
    <w:p>
      <w:pPr>
        <w:pStyle w:val="Heading2"/>
      </w:pPr>
      <w:r>
        <w:t xml:space="preserve">Подпункт 5</w:t>
      </w:r>
    </w:p>
    <w:p>
      <w:r>
        <w:t xml:space="preserve">5) возможный экономический эффект в случае передачи государственных секретов и (или) оценка возможного ущерба в случае их разглашения;</w:t>
      </w:r>
    </w:p>
    <w:p>
      <w:pPr>
        <w:pStyle w:val="Heading2"/>
      </w:pPr>
      <w:r>
        <w:t xml:space="preserve">Подпункт 6</w:t>
      </w:r>
    </w:p>
    <w:p>
      <w:r>
        <w:t xml:space="preserve">6) предполагаемый порядок возмещения ущерба в случае невыполнения принимающей стороной взятых на себя обязательств.</w:t>
      </w:r>
    </w:p>
    <w:p>
      <w:r>
        <w:t xml:space="preserve">Получивший мотивированное предложение государственный орган рассматривает его и в течение двадцати рабочих дней доводит свое решение до органа-заявителя.</w:t>
      </w:r>
    </w:p>
    <w:p>
      <w:pPr>
        <w:pStyle w:val="Heading2"/>
      </w:pPr>
      <w:r>
        <w:t xml:space="preserve">Пункт 6</w:t>
      </w:r>
    </w:p>
    <w:p>
      <w:r>
        <w:t xml:space="preserve">6. Мотивированное предложение, решения государственных органов, руководители которых наделены полномочиями по отнесению сведений к государственным секретам Республики Казахстан, а также международные договоры направляются в уполномоченный орган для подготовки экспертного заключения.</w:t>
      </w:r>
    </w:p>
    <w:p>
      <w:pPr>
        <w:pStyle w:val="Heading2"/>
      </w:pPr>
      <w:r>
        <w:t xml:space="preserve">Пункт 7</w:t>
      </w:r>
    </w:p>
    <w:p>
      <w:r>
        <w:t xml:space="preserve">7. Уполномоченный орган выносит экспертное заключение о возможности и целесообразности передачи государственных секретов.</w:t>
      </w:r>
    </w:p>
    <w:p>
      <w:pPr>
        <w:pStyle w:val="Heading2"/>
      </w:pPr>
      <w:r>
        <w:t xml:space="preserve">Пункт 8</w:t>
      </w:r>
    </w:p>
    <w:p>
      <w:r>
        <w:t xml:space="preserve">8. Экспертное заключение уполномоченного органа, содержащее вывод о возможности и целесообразности передачи государственных секретов с учетом соблюдения интересов Республики Казахстан, направляется органу-заявителю в течение двадцати рабочих дней с момента получения материалов, предусмотренных пунктом 6 настоящих Правил. В случае необходимости проведения дополнительной экспертизы подготовка экспертного заключения может быть продлена уполномоченным органом на срок до пяти рабочих дней, о чем сообщается органу-заявителю.</w:t>
      </w:r>
    </w:p>
    <w:p>
      <w:pPr>
        <w:pStyle w:val="Heading2"/>
      </w:pPr>
      <w:r>
        <w:t xml:space="preserve">Пункт 9</w:t>
      </w:r>
    </w:p>
    <w:p>
      <w:r>
        <w:t xml:space="preserve">9. Проект решения Правительства Республики Казахстан с экспертным заключением уполномоченного органа, решениями государственных органов, руководители которых наделены полномочиями по отнесению сведений к государственным секретам Республики Казахстан, вносится органом-заявителем в установленном порядке в Правительство Республики Казахстан.</w:t>
      </w:r>
    </w:p>
    <w:p>
      <w:pPr>
        <w:pStyle w:val="Heading2"/>
      </w:pPr>
      <w:r>
        <w:t xml:space="preserve">Пункт 10</w:t>
      </w:r>
    </w:p>
    <w:p>
      <w:r>
        <w:t xml:space="preserve">10. В случае, если в заключенном ранее международном договоре не отражены требования, изложенные в пункте 4 настоящих Правил, одновременно с проектом решения о передаче государственных секретов иностранному государству и (или) международной организации в Правительство Республики Казахстан органом-заявителем вносятся проекты дополнения к действующему международному договору или международного договора в соответствии с законодательством о порядке заключения, исполнения и денонсации международных договоров.</w:t>
      </w:r>
    </w:p>
    <w:p>
      <w:r>
        <w:t xml:space="preserve">При отсутствии международного договора с иностранным государством и (или) международной организацией орган-заявитель обеспечивает его заключение в соответствии с законодательством о порядке заключения международных договоров.</w:t>
      </w:r>
    </w:p>
    <w:p>
      <w:pPr>
        <w:pStyle w:val="Heading2"/>
      </w:pPr>
      <w:r>
        <w:t xml:space="preserve">Пункт 11</w:t>
      </w:r>
    </w:p>
    <w:p>
      <w:r>
        <w:t xml:space="preserve">11. Фактическая передача государственных секретов осуществляется на основании решения Правительства Республики Казахстан в соответствии с процедурами, предусмотренными международным договором и настоящими Правилами.</w:t>
      </w:r>
    </w:p>
    <w:p>
      <w:pPr>
        <w:pStyle w:val="Heading2"/>
      </w:pPr>
      <w:r>
        <w:t xml:space="preserve">Пункт 12</w:t>
      </w:r>
    </w:p>
    <w:p>
      <w:r>
        <w:t xml:space="preserve">12. Передача государственных секретов осуществляется по дипломатическим каналам, фельдъегерской службой или по каналам документальной шифрованной связи в соответствии с международными договорами. Соответствующие компетентные органы принимающей стороны подтверждают получение государственных секретов.</w:t>
      </w:r>
    </w:p>
    <w:p>
      <w:pPr>
        <w:pStyle w:val="Heading2"/>
      </w:pPr>
      <w:r>
        <w:t xml:space="preserve">Пункт 13</w:t>
      </w:r>
    </w:p>
    <w:p>
      <w:r>
        <w:t xml:space="preserve">13. Для перевозки государственных секретов соответствующие компетентные органы устанавливают способы перевозки, направления, маршрут и форму сопровождения, а также определяют порядок направления секретных документов, если иное не предусмотрено международными договорами, ратифицированными Республикой Казахстан. Компетентные органы обмениваются соответствующей информацией о каждом случае таких перевозок.</w:t>
      </w:r>
    </w:p>
    <w:p>
      <w:pPr>
        <w:pStyle w:val="Heading2"/>
      </w:pPr>
      <w:r>
        <w:t xml:space="preserve">Пункт 14</w:t>
      </w:r>
    </w:p>
    <w:p>
      <w:r>
        <w:t xml:space="preserve">14. Дополнительные меры по защите передаваемых государственных секретов могут быть предусмотрены в международных договорах, заключаемых компетентными органами, уполномоченными осуществлять прием (передачу), хранение и использование государственных секретов.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