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8 февраля 2011 года № 95 "О Стратегическом плане Министерства юстиции Республики Казахстан на 2011 - 2015 годы"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26.04.2012. № 528. редакция от 26.04.2012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8 февраля 2011 года № 95 «О Стратегическом плане Министерства юстиции Республики Казахстан на 2011 – 2015 годы» (САПП Республики Казахстан, 2011 г., № 18, ст. 212) следующие изменения и дополнения: в Стратегическом плане Министерства юстиции Республики Казахстан на 2011 – 2015 годы, утвержденном указанным постановлением: в разделе «3. Стратегические направления, цели, задачи, целевые индикаторы, мероприятия и показатели результатов»: в подразделе «3.1. Стратегические направления, цели, задачи, целевые индикаторы, мероприятия и показатели результатов»: в Стратегическом направлении 1 «Совершенствование законодательства, качественная нормотворческая деятельность»: в целевом индикаторе: в графах «2012», «2013», «2014», «2015» строки, порядковый номер 5, цифры «34», «33», «32», «31» заменить соответственно цифрами «26», «25», «24», «23»; в Стратегическом направлении 4 «Совершенствование судебно-экспертной деятельности»: в показателях прямых результатов: в графе «2012», строки, порядковый номер 1, цифры «88,5» заменить цифрами «88,7»; в разделе «5. Межведомственное взаимодействие»: строку: «</w:t>
      </w:r>
    </w:p>
    <w:p>
      <w:r>
        <w:t xml:space="preserve">| 1. Доля законопроектов из числа разрабатываемых Правительством Республики Казахстан в плановом периоде, по которым имеются нормативные постановления Конституционного Совета в части несоответствия отдельных законов или их норм положениям Конституции Республики Казахстан. 2. Доля законопроектов из числа разрабатываемых Правительством в плановом периоде, которые были отклонены Парламентом Республики Казахстан в части их юридической непроработанности. 3. Доля законопроектов (из числа ежегодно разрабатываемых), по которым обеспечено публичное обсуждение с учетом неправительственных организаций и объединений. | Все государственные органы | 1. Привлечение к разработке проектов НПА юридических служб государственных органов, отраслевых Научно-исследовательских институтов, депутатов Парламента, а также сотрудничество с аппаратами Палат Парламента. 2. Проведение стажировок в Министерстве юстиции сотрудников юридических служб государственных органов. 3. Проведение семинаров, «круглых столов» по вопросам совершенствования нормотворческой деятельности.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» изложить в следующей редакции: «</w:t>
      </w:r>
    </w:p>
    <w:p>
      <w:r>
        <w:t xml:space="preserve">| 1. Доля законопроектов из числа разрабатываемых Правительством Республики Казахстан в плановом периоде, разработанных на основе лучшего международного опыта. 2. Доля законопроектов (из числа ежегодно разрабатываемых), по которым проведено обсуждение с неправительственными организациями и представителями гражданского общества. 3. Доля проведенных лингвистических экспертиз на законопроекты, разработанные Правительством, подлежащие внесению в Парламент. | Все государственные органы | 1. Привлечение к разработке проектов НПА юридических служб государственных органов, отраслевых научно-исследовательских институтов, депутатов Парламента, а также сотрудничество с аппаратами палат Парламента. 2. Проведение стажировок в Министерстве юстиции сотрудников юридических служб государственных органов. 3. Проведение семинаров, «круглых столов» по вопросам совершенствования нормотворческой деятельности.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»; в разделе «7. Бюджетные программы»: в подразделе «7.1. Бюджетные программы»: в бюджетной программе «001 Правовое обеспечение деятельности государства»: в графе «2012 год» строки «Объем бюджетных расходов» цифры «8206894» заменить цифрами «8348754»; в бюджетной программе «002 Проведение судебных экспертиз»: в показателях прямых результатов: в графах «2012 год», «2013 год», «2014 год»: в строке «доля не подтвердившихся жалоб и обращений физических и юридических лиц, правоохранительных и судебных органов по вопросам некачественного проведения судебно-экспертных исследований из общего числа поступивших обращений» цифры «9,2», «8,7», «8,2» заменить соответственно цифрами «88,7», «90,5», «92,5»; в мероприятиях для достижения показателей: в графе «2012 год»: в строке «2) Оснащение лабораторий судебных экспертиз в соответствии с международными стандартами» цифры «309518» заменить цифрами «725518»; в показателях конечного результата: в графах «2012 год», «2013 год», «2014 год»: в строке «доля повторных экспертиз с противоположными выводами от общего количества проведенных повторно судебно-экспертных исследований» цифры «12,5», «11», «9,5» заменить соответственно цифрами «11,5», «9,5», «7,5»; в строке «Объем бюджетных расходов» цифры «2105808» заменить цифрами «2521808»; в бюджетной программе «013 Обеспечение исполнения судебных актов»: в строке «Описание» после слов «системы АСУКИП,» дополнить словами «проведение текущего ремонта зданий и помещений,»; в графе «2012 год» строки «Объем бюджетных расходов» цифры «2821406» заменить цифрами «3067979»; в бюджетной программе «022 Капитальные расходы органов юстиции»: в показателях прямых результатов: строку: «</w:t>
      </w:r>
    </w:p>
    <w:p>
      <w:r>
        <w:t xml:space="preserve">| Капитальные расходы органов юстиции (не менее учреждений) | к-во |  | 17 | 34 | 34 | 34 | 34 |  |</w:t>
      </w:r>
    </w:p>
    <w:p>
      <w:r>
        <w:t xml:space="preserve">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 изложить в следующей редакции: «</w:t>
      </w:r>
    </w:p>
    <w:p>
      <w:r>
        <w:t xml:space="preserve">| Проведение капитального ремонта зданий и помещений (не менее государственных учреждений) | к-во |  |  |  | 2 |  |  |  |</w:t>
      </w:r>
    </w:p>
    <w:p>
      <w:r>
        <w:t xml:space="preserve">|---|---|---|---|---|---|---|---|---|</w:t>
      </w:r>
    </w:p>
    <w:p>
      <w:r>
        <w:t xml:space="preserve">| Приобретение служебного автотранспорта | ед. |  |  |  | 20 | 20 | 20 |  |</w:t>
      </w:r>
    </w:p>
    <w:p>
      <w:pPr>
        <w:pStyle w:val="Heading2"/>
      </w:pPr>
      <w:r>
        <w:t xml:space="preserve">Текст</w:t>
      </w:r>
    </w:p>
    <w:p>
      <w:r>
        <w:t xml:space="preserve">»; в графе «2012 год» строки «Объем бюджетных расходов» цифры «996006» заменить цифрами «1193412»; в бюджетной программе «047 Представление и защита интересов государства»: заголовок изложить в следующей редакции: «Бюджетная программа - 047 «Представление и защита интересов государства, оценка перспектив судебных или арбитражных разбирательств и юридическая экспертиза проектов контрактов на недропользование и инвестиционных договоров»; в строке «Описание» после слов «защитой и представлением интересов государства» дополнить словами «, оценкой перспектив судебных или арбитражных разбирательств, юридической экспертизой проектов контрактов на недропользование и инвестиционных договоров»; в графе «2012 год» строки «Объем бюджетных расходов» цифры «1862957» заменить цифрами «5575478»; в бюджетной программе «055 Обеспечение деятельности института законодательства Республики Казахстан»: в графе «2012 год» строки «Объем бюджетных расходов» цифры «325615» заменить цифрами «312949»; в подразделе «7.2. Свод бюджетных расходов»: в графе «2012 год»: в строке «ВСЕГО бюджетных расходов:» цифры «19153024» заменить цифрами «23854718»; в строке «Текущие бюджетные программы» цифры «19153024» заменить цифрами «23854718». 2. Настоящее постановление вводится в действие со дня подписания и подлежит официальному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