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Книге Славы Республики Казахстан</w:t>
      </w:r>
    </w:p>
    <w:p>
      <w:r>
        <w:t xml:space="preserve">Описание, Постановление, Правила.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08.06.2010. № 53022. редакция от 14.07.2026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34 Закона Республики Казахстан "О государственных наградах Республики Казахстан"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Учредить Книгу Славы Республики Казахстан (далее - Книга Славы).</w:t>
      </w:r>
    </w:p>
    <w:p>
      <w:pPr>
        <w:pStyle w:val="Heading2"/>
      </w:pPr>
      <w:r>
        <w:t xml:space="preserve">Пункт 2</w:t>
      </w:r>
    </w:p>
    <w:p>
      <w:r>
        <w:t xml:space="preserve">2.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Правила ведения и хранения Книги Славы согласно приложению 1 к настоящему постановлению;</w:t>
      </w:r>
    </w:p>
    <w:p>
      <w:pPr>
        <w:pStyle w:val="Heading2"/>
      </w:pPr>
      <w:r>
        <w:t xml:space="preserve">Подпункт 2</w:t>
      </w:r>
    </w:p>
    <w:p>
      <w:r>
        <w:t xml:space="preserve">2) описание Книги Славы согласно приложению 2 к настоящему постановлению.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культуры и спорта Республики Казахстан обеспечить по мере необходимости последующее изготовление Книги Славы и передачу ее в республиканское государственное казенное предприятие "Национальный музей Республики Казахстан" Комитета культуры Министерства культуры и спорта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Определить ответственным за ведение и хранение Книги Славы республиканское государственное казенное предприятие "Национальный музей Республики Казахстан" Комитета культуры Министерства культуры и информации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Министерствам культуры, связи и информации Республики Казахстан в установленном законодательством порядке принять иные меры, вытекающие из настоящего постановления.</w:t>
      </w:r>
    </w:p>
    <w:p>
      <w:pPr>
        <w:pStyle w:val="Heading2"/>
      </w:pPr>
      <w:r>
        <w:t xml:space="preserve">Пункт 6</w:t>
      </w:r>
    </w:p>
    <w:p>
      <w:r>
        <w:t xml:space="preserve">6. Настоящее постановление вводится в действие со дня первого официального опубликования, за исключением пунктов 3 и 4, которые вводятся в действие с 1 января 2011 года.</w:t>
      </w:r>
    </w:p>
    <w:p>
      <w:r>
        <w:t xml:space="preserve">| Премьер-Министр |  |</w:t>
      </w:r>
    </w:p>
    <w:p>
      <w:r>
        <w:t xml:space="preserve">|---|---|</w:t>
      </w:r>
    </w:p>
    <w:p>
      <w:r>
        <w:t xml:space="preserve">| Республики Казахстан | К. Масимов |</w:t>
      </w:r>
    </w:p>
    <w:p>
      <w:r>
        <w:t xml:space="preserve">|  | Приложение 1 к постановлению Правительства Республики Казахстан от 8 июня 2010 года № 538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Текст в правом верхнем углу - в редакции постановления Правительства РК от 21.12.2022</w:t>
      </w:r>
    </w:p>
    <w:p>
      <w:pPr>
        <w:pStyle w:val="Heading2"/>
      </w:pPr>
      <w:r>
        <w:t xml:space="preserve">Глава Правила ведения и хранения Книги Славы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Сноска. Правила в редакции постановления Правительства РК от 19.02.2015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1 - в редакции постановления Правительства РК от 21.12.2022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ведения и хранения Книги Славы Республики Казахстан (далее – Правила) разработаны в соответствии со статьей 34 Закона Республики Казахстан "О государственных наградах Республики Казахстан" и определяют порядок ведения и хранения Книги Славы Республики Казахстан (далее – Книга Славы).</w:t>
      </w:r>
    </w:p>
    <w:p>
      <w:pPr>
        <w:pStyle w:val="Heading2"/>
      </w:pPr>
      <w:r>
        <w:t xml:space="preserve">Пункт 2</w:t>
      </w:r>
    </w:p>
    <w:p>
      <w:r>
        <w:t xml:space="preserve">2. Ведение и хранение Книги Славы осуществляются республиканским государственным казенным предприятием "Национальный музей Республики Казахстан" Министерства культуры и информации Республики Казахстан (далее – Национальный музей Республики Казахстан).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ведением и хранением Книги Славы осуществляется Министерством культуры и информации Республики Казахстан.</w:t>
      </w:r>
    </w:p>
    <w:p>
      <w:pPr>
        <w:pStyle w:val="Heading2"/>
      </w:pPr>
      <w:r>
        <w:t xml:space="preserve">Глава 2 Порядок ведения и хранения Книги Славы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2 - в редакции постановления Правительства РК от 21.12.2022</w:t>
      </w:r>
    </w:p>
    <w:p>
      <w:pPr>
        <w:pStyle w:val="Heading2"/>
      </w:pPr>
      <w:r>
        <w:t xml:space="preserve">Пункт 4</w:t>
      </w:r>
    </w:p>
    <w:p>
      <w:r>
        <w:t xml:space="preserve">4. Ведение Книги Славы заключается во внесении в Книгу Славы записей о награждении граждан, удостоенных знаков высшей степени отличия, ордена "Отан" либо ордена "Қазақстан Республикасының Тұңғыш Президенті – Елбасы Нұрсұлтан Назарбаев". Запись ведется на государственном языке.</w:t>
      </w:r>
    </w:p>
    <w:p>
      <w:pPr>
        <w:pStyle w:val="Heading2"/>
      </w:pPr>
      <w:r>
        <w:t xml:space="preserve">Пункт 5</w:t>
      </w:r>
    </w:p>
    <w:p>
      <w:r>
        <w:t xml:space="preserve">5. Информация о гражданах, удостоенных знаков высшей степени отличия, ордена "Отан" либо ордена "Қазақстан Республикасының Тұңғыш Президенті – Елбасы Нұрсұлтан Назарбаев" (далее – информация), в течение 30 рабочих дней после принятия Указа Президента Республики Казахстан о присвоении вышеуказанных государственных наград направляется Администрацией Президента Республики Казахстан (по согласованию) в Министерство культуры и информации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Министерство культуры и информации Республики Казахстан направляет полученную за текущий год информацию в Национальный музей Республики Казахстан до 1 марта последующего года.</w:t>
      </w:r>
    </w:p>
    <w:p>
      <w:pPr>
        <w:pStyle w:val="Heading2"/>
      </w:pPr>
      <w:r>
        <w:t xml:space="preserve">Пункт 7</w:t>
      </w:r>
    </w:p>
    <w:p>
      <w:r>
        <w:t xml:space="preserve">7. Национальный музей Республики Казахстан вносит записи о награжденных гражданах, содержащие информацию, предусмотренную пунктом 5 настоящих Правил, в Книгу Славы до 1 мая последующего года.</w:t>
      </w:r>
    </w:p>
    <w:p>
      <w:r>
        <w:t xml:space="preserve">Внесение записей в Книгу Славы производится один раз в год.</w:t>
      </w:r>
    </w:p>
    <w:p>
      <w:pPr>
        <w:pStyle w:val="Heading2"/>
      </w:pPr>
      <w:r>
        <w:t xml:space="preserve">Пункт 8</w:t>
      </w:r>
    </w:p>
    <w:p>
      <w:r>
        <w:t xml:space="preserve">8. Книга Славы включается в музейный фонд Национального музея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Книга Славы Республики Казахстан помещается на отдельно стоящий пьедестал в Национальном музее Республики Казахстан.</w:t>
      </w:r>
    </w:p>
    <w:p>
      <w:pPr>
        <w:pStyle w:val="Heading2"/>
      </w:pPr>
      <w:r>
        <w:t xml:space="preserve">Пункт 10</w:t>
      </w:r>
    </w:p>
    <w:p>
      <w:r>
        <w:t xml:space="preserve">10. Уничтожение Книги Славы Республики Казахстан не допускается.</w:t>
      </w:r>
    </w:p>
    <w:p>
      <w:r>
        <w:t xml:space="preserve">|  | Приложение 2 к постановлению Правительства Республики Казахстан от 8 июня 2010 года № 538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Текст в правом верхнем углу - в редакции постановления Правительства РК от 21.12.2022</w:t>
      </w:r>
    </w:p>
    <w:p>
      <w:pPr>
        <w:pStyle w:val="Heading2"/>
      </w:pPr>
      <w:r>
        <w:t xml:space="preserve">Глава Описание Книги Славы Республики Казахстан Технические параметры издания</w:t>
      </w:r>
    </w:p>
    <w:p>
      <w:pPr>
        <w:pStyle w:val="Heading2"/>
      </w:pPr>
      <w:r>
        <w:t xml:space="preserve">Пункт 1</w:t>
      </w:r>
    </w:p>
    <w:p>
      <w:r>
        <w:t xml:space="preserve">1. Формат – 60x90/4 (A3)</w:t>
      </w:r>
    </w:p>
    <w:p>
      <w:pPr>
        <w:pStyle w:val="Heading2"/>
      </w:pPr>
      <w:r>
        <w:t xml:space="preserve">Пункт 2</w:t>
      </w:r>
    </w:p>
    <w:p>
      <w:r>
        <w:t xml:space="preserve">2. Спуск полос – книжный</w:t>
      </w:r>
    </w:p>
    <w:p>
      <w:pPr>
        <w:pStyle w:val="Heading2"/>
      </w:pPr>
      <w:r>
        <w:t xml:space="preserve">Пункт 3</w:t>
      </w:r>
    </w:p>
    <w:p>
      <w:r>
        <w:t xml:space="preserve">3. Объем – 125 условно-печатных листов</w:t>
      </w:r>
    </w:p>
    <w:p>
      <w:pPr>
        <w:pStyle w:val="Heading2"/>
      </w:pPr>
      <w:r>
        <w:t xml:space="preserve">Пункт 4</w:t>
      </w:r>
    </w:p>
    <w:p>
      <w:r>
        <w:t xml:space="preserve">4. Переплет – стандарт № 7</w:t>
      </w:r>
    </w:p>
    <w:p>
      <w:pPr>
        <w:pStyle w:val="Heading2"/>
      </w:pPr>
      <w:r>
        <w:t xml:space="preserve">Пункт 5</w:t>
      </w:r>
    </w:p>
    <w:p>
      <w:r>
        <w:t xml:space="preserve">5. Красочность внутреннего текста – 4+0</w:t>
      </w:r>
    </w:p>
    <w:p>
      <w:pPr>
        <w:pStyle w:val="Heading2"/>
      </w:pPr>
      <w:r>
        <w:t xml:space="preserve">Пункт 6</w:t>
      </w:r>
    </w:p>
    <w:p>
      <w:r>
        <w:t xml:space="preserve">6. Язык – казахский</w:t>
      </w:r>
    </w:p>
    <w:p>
      <w:r>
        <w:t xml:space="preserve">Художественное и техническое оформление издания</w:t>
      </w:r>
    </w:p>
    <w:p>
      <w:r>
        <w:t xml:space="preserve">Книга состоит из 500 страниц формата A3 (420 х 300 мм), сшитых нитками. Материал переплета – кожа или кожзаменитель DEPAR (Италия), цвет темно-бордовый.</w:t>
      </w:r>
    </w:p>
    <w:p>
      <w:r>
        <w:t xml:space="preserve">В верхней части передней стороны переплета посередине изображение Государственного Герба Республики Казахстан, с левой стороны возле корешка – орнамент, выполненные блинтовым тиснением. Наименование книги выполнено золотым тиснением на государственном языке "Қазақстан Республикасының Даңқ Кітабы".</w:t>
      </w:r>
    </w:p>
    <w:p>
      <w:r>
        <w:t xml:space="preserve">На форзаце расположен элемент Государственного Флага Республики Казахстан, собранный в тангир и отпечатанный краской под золото.</w:t>
      </w:r>
    </w:p>
    <w:p>
      <w:r>
        <w:t xml:space="preserve">Титул в 5 красок с изображением Государственного Флага Республики Казахстан.</w:t>
      </w:r>
    </w:p>
    <w:p>
      <w:r>
        <w:t xml:space="preserve">В верхней части каждого внутреннего листа книги расположен текст "Қазақстан Республикасы", отпечатанный кеглем 19, гарнитура – Arial. С левой стороны расположена рамка для фотографии размером 60x90 мм.</w:t>
      </w:r>
    </w:p>
    <w:p>
      <w:r>
        <w:t xml:space="preserve">Бумага на внутренние листы книги – TINTERETTO (Италия), 150 гр/2.</w:t>
      </w:r>
    </w:p>
    <w:p>
      <w:r>
        <w:t xml:space="preserve">На каждого награждаемого отводится 1 лист, который заполняется вручную на казахском языке специальными чернилами.</w:t>
      </w:r>
    </w:p>
    <w:p>
      <w:r>
        <w:t xml:space="preserve">Футляр выполнен из кожзаменителя DEPAR (Италия). В верхней части передней стороны переплета посередине изображение Государственного Герба Республики Казахстан, с левой стороны – орнамент, выполненные блинтовым тиснением. Текст "Қазақстан Республикасының Даңқ Кітабы" выполнен гравировкой хромированным металлом под золото.</w:t>
      </w:r>
    </w:p>
    <w:p>
      <w:r>
        <w:t xml:space="preserve">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