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"Об утверждении Отчета о формировании и использовании Национального фонда Республики Казахстан за 2003 год"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29.04.2004. № 487. редакция от 29.04.2004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"Об утверждении Отчета о формировании и использовании Национального фонда Республики Казахстан за 2003 год".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Указ Президента Республики Казахстан  Об утверждении Отчета о формировании и использовании Национального фонда Республики Казахстан за 2003 год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Указом Президента Республики Казахстан от 29 января 2001 года N 543 "О некоторых вопросах Национального фонда Республики Казахстан" постановляю: 1. Утвердить прилагаемый Отчет о формировании и использовании Национального фонда Республики Казахстан за 2003 год. 2. Правительству Республики Казахстан до ________ 2004 года обеспечить опубликование информации об Отчете о формировании и использовании Национального фонда Республики Казахстан за 2003 год и результатах проведения внешнего аудита в средствах массовой информации. 3. Настоящий Указ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Утвержден Указом Президента Республики Казахстан от_______ 2004 года N____</w:t>
      </w:r>
    </w:p>
    <w:p>
      <w:pPr>
        <w:pStyle w:val="Heading2"/>
      </w:pPr>
      <w:r>
        <w:t xml:space="preserve">Глава Отчет о формировании и использовании Национального фонда Республики Казахстан за 2003 год</w:t>
      </w:r>
    </w:p>
    <w:p>
      <w:pPr>
        <w:pStyle w:val="Heading2"/>
      </w:pPr>
      <w:r>
        <w:t xml:space="preserve">Текст</w:t>
      </w:r>
    </w:p>
    <w:p>
      <w:r>
        <w:t xml:space="preserve">2004 год</w:t>
      </w:r>
    </w:p>
    <w:p>
      <w:pPr>
        <w:pStyle w:val="Heading2"/>
      </w:pPr>
      <w:r>
        <w:t xml:space="preserve">Раздел 1 ОТЧЕТ О ПОСТУПЛЕНИЯХ И ИСПОЛЬЗОВАНИИ НАЦИОНАЛЬНОГО ФОНДА РЕСПУБЛИКИ КАЗАХСТАН ЗА 2003 ГОД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 N |                                                 |   Сумма п/п|                                                 |(тыс. тенге) ___________________________________________________________________ 1 |                         2                       |     3 ___________________________________________________________________</w:t>
      </w:r>
    </w:p>
    <w:p>
      <w:pPr>
        <w:pStyle w:val="Heading2"/>
      </w:pPr>
      <w:r>
        <w:t xml:space="preserve">Пункт 1</w:t>
      </w:r>
    </w:p>
    <w:p>
      <w:r>
        <w:t xml:space="preserve">1. Средства Фонда на начало отчетного периода ВСЕГО:                                              299110656*</w:t>
      </w:r>
    </w:p>
    <w:p>
      <w:pPr>
        <w:pStyle w:val="Heading2"/>
      </w:pPr>
      <w:r>
        <w:t xml:space="preserve">Пункт 2</w:t>
      </w:r>
    </w:p>
    <w:p>
      <w:r>
        <w:t xml:space="preserve">2. Поступление ВСЕГО:                                  229551299</w:t>
      </w:r>
    </w:p>
    <w:p>
      <w:r>
        <w:t xml:space="preserve">В том числе: корпоративный подоходный налог с юридических лиц     79070536 налог на добавленную стоимость                              - налог на сверхприбыль                                       - бонусы                                                 326985 роялти                                               42791489 доля Республики Казахстан по разделу продукции по заключенным контрактам                             1426332 официальные трансферты                               12496732 инвестиционные доходы от управления Фондом            4043647 иные поступления и доходы, не запрещенные законодательством Республики Казахстан               89373109 средства от продажи государством земельных участков сельскохозяйственного назначения в частную собственность                                   22469</w:t>
      </w:r>
    </w:p>
    <w:p>
      <w:pPr>
        <w:pStyle w:val="Heading2"/>
      </w:pPr>
      <w:r>
        <w:t xml:space="preserve">Пункт 3</w:t>
      </w:r>
    </w:p>
    <w:p>
      <w:r>
        <w:t xml:space="preserve">3. Использование ВСЕГО:                                   428434</w:t>
      </w:r>
    </w:p>
    <w:p>
      <w:r>
        <w:t xml:space="preserve">В том числе: покрытие расходов, связанных с управлением Фондом и проведением ежегодного внешнего аудита                                        428434</w:t>
      </w:r>
    </w:p>
    <w:p>
      <w:pPr>
        <w:pStyle w:val="Heading2"/>
      </w:pPr>
      <w:r>
        <w:t xml:space="preserve">Пункт 4</w:t>
      </w:r>
    </w:p>
    <w:p>
      <w:r>
        <w:t xml:space="preserve">4. Средства Фонда на конец отчетного периода ВСЕГО:    528233521** ___________________________________________________________________</w:t>
      </w:r>
    </w:p>
    <w:p>
      <w:r>
        <w:t xml:space="preserve">* с учетом сумм начисленных и отсроченных расходов в размере 166152 тыс. тенге ** с учетом сумм начисленных и отсроченных расходов в размере 315682 тыс. тенге</w:t>
      </w:r>
    </w:p>
    <w:p>
      <w:pPr>
        <w:pStyle w:val="Heading2"/>
      </w:pPr>
      <w:r>
        <w:t xml:space="preserve">Раздел 2 ОТЧЕТ О ДЕЯТЕЛЬНОСТИ НАЦИОНАЛЬНОГО БАНКА РЕСПУБЛИКИ КАЗАХСТАН ПО ДОВЕРИТЕЛЬНОМУ УПРАВЛЕНИЮ НАЦИОНАЛЬНЫМ ФОНДОМ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 1</w:t>
      </w:r>
    </w:p>
    <w:p>
      <w:pPr>
        <w:pStyle w:val="Heading2"/>
      </w:pPr>
      <w:r>
        <w:t xml:space="preserve">Глава БАЛАНС НАЦИОНАЛЬНОГО БАНКА РЕСПУБЛИКИ КАЗАХСТАН ПО ДОВЕРИТЕЛЬНОМУ УПРАВЛЕНИЮ АКТИВАМИ НАЦИОНАЛЬНОГО ФОНДА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тыс. тенге ___________________________________________________________________ | за 2003 год | за 2002 год ___________________________________________________________________ Активы</w:t>
      </w:r>
    </w:p>
    <w:p>
      <w:pPr>
        <w:pStyle w:val="Heading2"/>
      </w:pPr>
      <w:r>
        <w:t xml:space="preserve">Текст</w:t>
      </w:r>
    </w:p>
    <w:p>
      <w:r>
        <w:t xml:space="preserve">Деньги и их эквиваленты                    26265200       2172965*</w:t>
      </w:r>
    </w:p>
    <w:p>
      <w:pPr>
        <w:pStyle w:val="Heading2"/>
      </w:pPr>
      <w:r>
        <w:t xml:space="preserve">Текст</w:t>
      </w:r>
    </w:p>
    <w:p>
      <w:r>
        <w:t xml:space="preserve">Торговые ценные бумаги                    520234429     297605937*</w:t>
      </w:r>
    </w:p>
    <w:p>
      <w:pPr>
        <w:pStyle w:val="Heading2"/>
      </w:pPr>
      <w:r>
        <w:t xml:space="preserve">Текст</w:t>
      </w:r>
    </w:p>
    <w:p>
      <w:r>
        <w:t xml:space="preserve">Деривативные финансовые инструменты       217507490     164482209</w:t>
      </w:r>
    </w:p>
    <w:p>
      <w:pPr>
        <w:pStyle w:val="Heading2"/>
      </w:pPr>
      <w:r>
        <w:t xml:space="preserve">Текст</w:t>
      </w:r>
    </w:p>
    <w:p>
      <w:r>
        <w:t xml:space="preserve">Дебиторская задолженность                   1694617       4141696</w:t>
      </w:r>
    </w:p>
    <w:p>
      <w:pPr>
        <w:pStyle w:val="Heading2"/>
      </w:pPr>
      <w:r>
        <w:t xml:space="preserve">Текст</w:t>
      </w:r>
    </w:p>
    <w:p>
      <w:r>
        <w:t xml:space="preserve">765701736 468402807</w:t>
      </w:r>
    </w:p>
    <w:p>
      <w:pPr>
        <w:pStyle w:val="Heading2"/>
      </w:pPr>
      <w:r>
        <w:t xml:space="preserve">Текст</w:t>
      </w:r>
    </w:p>
    <w:p>
      <w:r>
        <w:t xml:space="preserve">Обязательства</w:t>
      </w:r>
    </w:p>
    <w:p>
      <w:pPr>
        <w:pStyle w:val="Heading2"/>
      </w:pPr>
      <w:r>
        <w:t xml:space="preserve">Текст</w:t>
      </w:r>
    </w:p>
    <w:p>
      <w:r>
        <w:t xml:space="preserve">Деривативные финансовые инструменты       223399926     168321033</w:t>
      </w:r>
    </w:p>
    <w:p>
      <w:pPr>
        <w:pStyle w:val="Heading2"/>
      </w:pPr>
      <w:r>
        <w:t xml:space="preserve">Текст</w:t>
      </w:r>
    </w:p>
    <w:p>
      <w:r>
        <w:t xml:space="preserve">Кредиторская задолженность и начисленные расходы                        14384398       1137660</w:t>
      </w:r>
    </w:p>
    <w:p>
      <w:pPr>
        <w:pStyle w:val="Heading2"/>
      </w:pPr>
      <w:r>
        <w:t xml:space="preserve">Текст</w:t>
      </w:r>
    </w:p>
    <w:p>
      <w:r>
        <w:t xml:space="preserve">237784324 169458693</w:t>
      </w:r>
    </w:p>
    <w:p>
      <w:pPr>
        <w:pStyle w:val="Heading2"/>
      </w:pPr>
      <w:r>
        <w:t xml:space="preserve">Текст</w:t>
      </w:r>
    </w:p>
    <w:p>
      <w:r>
        <w:t xml:space="preserve">Чистые активы                             527917412 298944114</w:t>
      </w:r>
    </w:p>
    <w:p>
      <w:pPr>
        <w:pStyle w:val="Heading2"/>
      </w:pPr>
      <w:r>
        <w:t xml:space="preserve">Текст</w:t>
      </w:r>
    </w:p>
    <w:p>
      <w:r>
        <w:t xml:space="preserve">Чистые активы состоят из счета Правительства Республики Казахстан        527917412     298944114</w:t>
      </w:r>
    </w:p>
    <w:p>
      <w:pPr>
        <w:pStyle w:val="Heading2"/>
      </w:pPr>
      <w:r>
        <w:t xml:space="preserve">Текст</w:t>
      </w:r>
    </w:p>
    <w:p>
      <w:r>
        <w:t xml:space="preserve">Чистые активы 527917412 298944114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Примечание: * произведена переклассификация суммы, находящейся в Dreyfs Fund US в размере 901700 тыс. тенге из статьи "Торговые ценные бумаги" в статью "Деньги и их эквиваленты" для соответствия в презентации 2003 года</w:t>
      </w:r>
    </w:p>
    <w:p>
      <w:pPr>
        <w:pStyle w:val="Heading2"/>
      </w:pPr>
      <w:r>
        <w:t xml:space="preserve">Текст</w:t>
      </w:r>
    </w:p>
    <w:p>
      <w:r>
        <w:t xml:space="preserve">Форма 2</w:t>
      </w:r>
    </w:p>
    <w:p>
      <w:pPr>
        <w:pStyle w:val="Heading2"/>
      </w:pPr>
      <w:r>
        <w:t xml:space="preserve">Глава ОТЧЕТ О ДОХОДАХ И РАСХОДАХ НАЦИОНАЛЬНОГО БАНКА РЕСПУБЛИКИ КАЗАХСТАН ПО ДОВЕРИТЕЛЬНОМУ УПРАВЛЕНИЮ АКТИВАМИ НАЦИОНАЛЬНОГО ФОНДА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тыс. тенге ___________________________________________________________________ | за 2003 год | за 2002 год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Доходы</w:t>
      </w:r>
    </w:p>
    <w:p>
      <w:pPr>
        <w:pStyle w:val="Heading2"/>
      </w:pPr>
      <w:r>
        <w:t xml:space="preserve">Текст</w:t>
      </w:r>
    </w:p>
    <w:p>
      <w:r>
        <w:t xml:space="preserve">Чистый реализованный доход от торговых ценных бумаг                               6255679       3472384</w:t>
      </w:r>
    </w:p>
    <w:p>
      <w:pPr>
        <w:pStyle w:val="Heading2"/>
      </w:pPr>
      <w:r>
        <w:t xml:space="preserve">Текст</w:t>
      </w:r>
    </w:p>
    <w:p>
      <w:r>
        <w:t xml:space="preserve">Увеличение (уменьшение) нереализованного дохода от торговых ценных бумаг            7521783      (3890023)</w:t>
      </w:r>
    </w:p>
    <w:p>
      <w:pPr>
        <w:pStyle w:val="Heading2"/>
      </w:pPr>
      <w:r>
        <w:t xml:space="preserve">Текст</w:t>
      </w:r>
    </w:p>
    <w:p>
      <w:r>
        <w:t xml:space="preserve">Вознаграждение от вкладов на ностро счетах стран ОЭСР                            78544         55412</w:t>
      </w:r>
    </w:p>
    <w:p>
      <w:pPr>
        <w:pStyle w:val="Heading2"/>
      </w:pPr>
      <w:r>
        <w:t xml:space="preserve">Текст</w:t>
      </w:r>
    </w:p>
    <w:p>
      <w:r>
        <w:t xml:space="preserve">Нереализованный доход (убыток) от переоценки активов и обязательств, деноминированных в иностранной валюте     13215471       (785098)</w:t>
      </w:r>
    </w:p>
    <w:p>
      <w:pPr>
        <w:pStyle w:val="Heading2"/>
      </w:pPr>
      <w:r>
        <w:t xml:space="preserve">Текст</w:t>
      </w:r>
    </w:p>
    <w:p>
      <w:r>
        <w:t xml:space="preserve">Реализованный доход (убыток) от иностранных валют                       (23027830)       9221873</w:t>
      </w:r>
    </w:p>
    <w:p>
      <w:pPr>
        <w:pStyle w:val="Heading2"/>
      </w:pPr>
      <w:r>
        <w:t xml:space="preserve">Текст</w:t>
      </w:r>
    </w:p>
    <w:p>
      <w:r>
        <w:t xml:space="preserve">Доходы, полученные от инвестиционной деятельности                               4043647       8074548</w:t>
      </w:r>
    </w:p>
    <w:p>
      <w:pPr>
        <w:pStyle w:val="Heading2"/>
      </w:pPr>
      <w:r>
        <w:t xml:space="preserve">Текст</w:t>
      </w:r>
    </w:p>
    <w:p>
      <w:r>
        <w:t xml:space="preserve">Расходы</w:t>
      </w:r>
    </w:p>
    <w:p>
      <w:pPr>
        <w:pStyle w:val="Heading2"/>
      </w:pPr>
      <w:r>
        <w:t xml:space="preserve">Текст</w:t>
      </w:r>
    </w:p>
    <w:p>
      <w:r>
        <w:t xml:space="preserve">Объединенные расходы                        476094        280382</w:t>
      </w:r>
    </w:p>
    <w:p>
      <w:pPr>
        <w:pStyle w:val="Heading2"/>
      </w:pPr>
      <w:r>
        <w:t xml:space="preserve">Текст</w:t>
      </w:r>
    </w:p>
    <w:p>
      <w:r>
        <w:t xml:space="preserve">Расходы по оплате кастодиальных услуг        70335         59503</w:t>
      </w:r>
    </w:p>
    <w:p>
      <w:pPr>
        <w:pStyle w:val="Heading2"/>
      </w:pPr>
      <w:r>
        <w:t xml:space="preserve">Текст</w:t>
      </w:r>
    </w:p>
    <w:p>
      <w:r>
        <w:t xml:space="preserve">Расходы по оплате профессиональных услуг     11455         12929</w:t>
      </w:r>
    </w:p>
    <w:p>
      <w:pPr>
        <w:pStyle w:val="Heading2"/>
      </w:pPr>
      <w:r>
        <w:t xml:space="preserve">Текст</w:t>
      </w:r>
    </w:p>
    <w:p>
      <w:r>
        <w:t xml:space="preserve">Прочие расходы                               20117         14771</w:t>
      </w:r>
    </w:p>
    <w:p>
      <w:pPr>
        <w:pStyle w:val="Heading2"/>
      </w:pPr>
      <w:r>
        <w:t xml:space="preserve">Текст</w:t>
      </w:r>
    </w:p>
    <w:p>
      <w:r>
        <w:t xml:space="preserve">578001        367585</w:t>
      </w:r>
    </w:p>
    <w:p>
      <w:pPr>
        <w:pStyle w:val="Heading2"/>
      </w:pPr>
      <w:r>
        <w:t xml:space="preserve">Текст</w:t>
      </w:r>
    </w:p>
    <w:p>
      <w:r>
        <w:t xml:space="preserve">Чистый доход                               3465646       7706963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Форма 3</w:t>
      </w:r>
    </w:p>
    <w:p>
      <w:pPr>
        <w:pStyle w:val="Heading2"/>
      </w:pPr>
      <w:r>
        <w:t xml:space="preserve">Глава ОТЧЕТЫ О ДВИЖЕНИИ ДЕНЕГ НАЦИОНАЛЬНОГО БАНКА РЕСПУБЛИКИ КАЗАХСТАН ПО ДОВЕРИТЕЛЬНОМУ УПРАВЛЕНИЮ АКТИВАМИ НАЦИОНАЛЬНОГО ФОНДА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 | за 2003 год | за 2002 год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Денежные потоки от операционной деятельности</w:t>
      </w:r>
    </w:p>
    <w:p>
      <w:pPr>
        <w:pStyle w:val="Heading2"/>
      </w:pPr>
      <w:r>
        <w:t xml:space="preserve">Текст</w:t>
      </w:r>
    </w:p>
    <w:p>
      <w:r>
        <w:t xml:space="preserve">Чистый доход от торговых ценных бумаг       3465646      7706963</w:t>
      </w:r>
    </w:p>
    <w:p>
      <w:pPr>
        <w:pStyle w:val="Heading2"/>
      </w:pPr>
      <w:r>
        <w:t xml:space="preserve">Текст</w:t>
      </w:r>
    </w:p>
    <w:p>
      <w:r>
        <w:t xml:space="preserve">Корректировка на: Изменение нереализованного (дохода)/ убытка от переоценки активов и обязательств, деноминированных в иностранной валюте                        (13215471)      785098 Уменьшение (увеличение) изменения нереализованного дохода по торговым ценным бумагам                             (7521783)     3890023</w:t>
      </w:r>
    </w:p>
    <w:p>
      <w:pPr>
        <w:pStyle w:val="Heading2"/>
      </w:pPr>
      <w:r>
        <w:t xml:space="preserve">Текст</w:t>
      </w:r>
    </w:p>
    <w:p>
      <w:r>
        <w:t xml:space="preserve">Операционный (убыток)/доход до изменения в чистых операционных активах (17271608) 12382084</w:t>
      </w:r>
    </w:p>
    <w:p>
      <w:pPr>
        <w:pStyle w:val="Heading2"/>
      </w:pPr>
      <w:r>
        <w:t xml:space="preserve">Текст</w:t>
      </w:r>
    </w:p>
    <w:p>
      <w:r>
        <w:t xml:space="preserve">Уменьшение (увеличение) операционных активов: Торговые ценные бумаги                (201891238)  (115096174)* Деривативные финансовые инструменты    (53025281)  (164482209) Дебиторская задолженность                2447079    (4141696) Увеличение операционных обязательств: Деривативные финансовые инструменты     55078893    168321033 Кредиторская задолженность и начисленные расходы                        13246738      1094416</w:t>
      </w:r>
    </w:p>
    <w:p>
      <w:pPr>
        <w:pStyle w:val="Heading2"/>
      </w:pPr>
      <w:r>
        <w:t xml:space="preserve">Текст</w:t>
      </w:r>
    </w:p>
    <w:p>
      <w:r>
        <w:t xml:space="preserve">Чистое использование денег в операционной деятельности                (201415417)  (101922546)*</w:t>
      </w:r>
    </w:p>
    <w:p>
      <w:pPr>
        <w:pStyle w:val="Heading2"/>
      </w:pPr>
      <w:r>
        <w:t xml:space="preserve">Текст</w:t>
      </w:r>
    </w:p>
    <w:p>
      <w:r>
        <w:t xml:space="preserve">Денежные потоки от финансовой деятельности</w:t>
      </w:r>
    </w:p>
    <w:p>
      <w:pPr>
        <w:pStyle w:val="Heading2"/>
      </w:pPr>
      <w:r>
        <w:t xml:space="preserve">Текст</w:t>
      </w:r>
    </w:p>
    <w:p>
      <w:r>
        <w:t xml:space="preserve">Поступления от Министерства финансов Республики Казахстан                      225507652    101472726</w:t>
      </w:r>
    </w:p>
    <w:p>
      <w:pPr>
        <w:pStyle w:val="Heading2"/>
      </w:pPr>
      <w:r>
        <w:t xml:space="preserve">Текст</w:t>
      </w:r>
    </w:p>
    <w:p>
      <w:r>
        <w:t xml:space="preserve">Перечисления денег                                0            0</w:t>
      </w:r>
    </w:p>
    <w:p>
      <w:pPr>
        <w:pStyle w:val="Heading2"/>
      </w:pPr>
      <w:r>
        <w:t xml:space="preserve">Текст</w:t>
      </w:r>
    </w:p>
    <w:p>
      <w:r>
        <w:t xml:space="preserve">Чистые деньги, полученные от финансовой системы 225507652    101472726</w:t>
      </w:r>
    </w:p>
    <w:p>
      <w:pPr>
        <w:pStyle w:val="Heading2"/>
      </w:pPr>
      <w:r>
        <w:t xml:space="preserve">Текст</w:t>
      </w:r>
    </w:p>
    <w:p>
      <w:r>
        <w:t xml:space="preserve">Чистое увеличение (уменьшение) денег и денежных эквивалентов                    24092235     (449820)*</w:t>
      </w:r>
    </w:p>
    <w:p>
      <w:pPr>
        <w:pStyle w:val="Heading2"/>
      </w:pPr>
      <w:r>
        <w:t xml:space="preserve">Текст</w:t>
      </w:r>
    </w:p>
    <w:p>
      <w:r>
        <w:t xml:space="preserve">Деньги и денежные эквиваленты на начало периода                              2172965      2622785</w:t>
      </w:r>
    </w:p>
    <w:p>
      <w:pPr>
        <w:pStyle w:val="Heading2"/>
      </w:pPr>
      <w:r>
        <w:t xml:space="preserve">Текст</w:t>
      </w:r>
    </w:p>
    <w:p>
      <w:r>
        <w:t xml:space="preserve">Деньги и денежные эквиваленты на конец периода                              26265200      2172965*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Примечание: * произведена переклассификация суммы, находящейся в Dreyfs Fund US в размере 901700 тыс. тенге из статьи "Торговые ценные бумаги" в статью "Деньги и их эквиваленты" для соответствия в презентации 2003 года</w:t>
      </w:r>
    </w:p>
    <w:p>
      <w:pPr>
        <w:pStyle w:val="Heading2"/>
      </w:pPr>
      <w:r>
        <w:t xml:space="preserve">Текст</w:t>
      </w:r>
    </w:p>
    <w:p>
      <w:r>
        <w:t xml:space="preserve">Форма 4</w:t>
      </w:r>
    </w:p>
    <w:p>
      <w:pPr>
        <w:pStyle w:val="Heading2"/>
      </w:pPr>
      <w:r>
        <w:t xml:space="preserve">Глава ОТЧЕТЫ ОБ ИЗМЕНЕНИЯХ В ЧИСТЫХ АКТИВАХ НАЦИОНАЛЬНОГО БАНКА РЕСПУБЛИКИ КАЗАХСТАН ПО ДОВЕРИТЕЛЬНОМУ УПРАВЛЕНИЮ АКТИВАМИ НАЦИОНАЛЬНОГО ФОНДА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тыс. тенге ___________________________________________________________________ |     Сумма ___________________________________________________________________ Сальдо на 1 января 2002 года                          189764425</w:t>
      </w:r>
    </w:p>
    <w:p>
      <w:pPr>
        <w:pStyle w:val="Heading2"/>
      </w:pPr>
      <w:r>
        <w:t xml:space="preserve">Текст</w:t>
      </w:r>
    </w:p>
    <w:p>
      <w:r>
        <w:t xml:space="preserve">Поступления от Министерства финансов Республики Казахстан                                  101472726</w:t>
      </w:r>
    </w:p>
    <w:p>
      <w:pPr>
        <w:pStyle w:val="Heading2"/>
      </w:pPr>
      <w:r>
        <w:t xml:space="preserve">Текст</w:t>
      </w:r>
    </w:p>
    <w:p>
      <w:r>
        <w:t xml:space="preserve">Перечисления в республиканский и местные бюджеты       (2001069)</w:t>
      </w:r>
    </w:p>
    <w:p>
      <w:pPr>
        <w:pStyle w:val="Heading2"/>
      </w:pPr>
      <w:r>
        <w:t xml:space="preserve">Текст</w:t>
      </w:r>
    </w:p>
    <w:p>
      <w:r>
        <w:t xml:space="preserve">Поступления для возмещения Фонду перечислений 2002 года для приведения в соответствие с законодательством                                       2001069</w:t>
      </w:r>
    </w:p>
    <w:p>
      <w:pPr>
        <w:pStyle w:val="Heading2"/>
      </w:pPr>
      <w:r>
        <w:t xml:space="preserve">Текст</w:t>
      </w:r>
    </w:p>
    <w:p>
      <w:r>
        <w:t xml:space="preserve">Чистый доход                                            7706963</w:t>
      </w:r>
    </w:p>
    <w:p>
      <w:pPr>
        <w:pStyle w:val="Heading2"/>
      </w:pPr>
      <w:r>
        <w:t xml:space="preserve">Текст</w:t>
      </w:r>
    </w:p>
    <w:p>
      <w:r>
        <w:t xml:space="preserve">Сальдо на 1 января 2003 года                          298944114*</w:t>
      </w:r>
    </w:p>
    <w:p>
      <w:pPr>
        <w:pStyle w:val="Heading2"/>
      </w:pPr>
      <w:r>
        <w:t xml:space="preserve">Текст</w:t>
      </w:r>
    </w:p>
    <w:p>
      <w:r>
        <w:t xml:space="preserve">Поступления от Министерства финансов Республики Казахстан                                  225507652</w:t>
      </w:r>
    </w:p>
    <w:p>
      <w:pPr>
        <w:pStyle w:val="Heading2"/>
      </w:pPr>
      <w:r>
        <w:t xml:space="preserve">Текст</w:t>
      </w:r>
    </w:p>
    <w:p>
      <w:r>
        <w:t xml:space="preserve">Перечисления в республиканский и местные бюджеты                                                       -</w:t>
      </w:r>
    </w:p>
    <w:p>
      <w:pPr>
        <w:pStyle w:val="Heading2"/>
      </w:pPr>
      <w:r>
        <w:t xml:space="preserve">Текст</w:t>
      </w:r>
    </w:p>
    <w:p>
      <w:r>
        <w:t xml:space="preserve">Чистый доход                                            3465646</w:t>
      </w:r>
    </w:p>
    <w:p>
      <w:pPr>
        <w:pStyle w:val="Heading2"/>
      </w:pPr>
      <w:r>
        <w:t xml:space="preserve">Текст</w:t>
      </w:r>
    </w:p>
    <w:p>
      <w:r>
        <w:t xml:space="preserve">Сальдо на 1 января 2004 года                          527917412**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* без учета сумм начисленных и отсроченных расходов за 2002 год в размере 166152 тыс. тенге ** без учета сумм начисленных и отсроченных расходов за 2003 год в размере 315682 тыс. тенге</w:t>
      </w:r>
    </w:p>
    <w:p>
      <w:pPr>
        <w:pStyle w:val="Heading2"/>
      </w:pPr>
      <w:r>
        <w:t xml:space="preserve">Раздел 3 ИНЫЕ ДАННЫЕ ПО УПРАВЛЕНИЮ НАЦИОНАЛЬНЫМ ФОНДОМ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Источники формирования Национального фонда Республики Казахстан</w:t>
      </w:r>
    </w:p>
    <w:p>
      <w:r>
        <w:t xml:space="preserve">На 1 января 2003 года средства Национального фонда Республики  Казахстан (далее - Фонд) составляли 299110656 тыс. тенге. Значительная доля поступлений в Фонд за 2003 год была сформирована за счет сверхплановых поступлений в бюджет от организаций сырьевого сектора (юридических лиц по перечню, устанавливаемому Правительством Республики Казахстан), сумма которых составила 123615342 тыс. тенге. Кроме того, за 2003 год на счет Фонда зачислены иные поступления в сумме 89373109 тыс. тенге (в том числе средства от приватизации государственного имущества, находящегося в республиканской собственности и относящегося к горнодобывающей и обрабатывающей отраслям экономики - 56748363 тыс. тенге, средства от продажи желтого металла - 645946 тыс. тенге и по Соглашению по проекту ТОО "Тенгизшевройл" - 31978800 тыс. тенге), средства от продажи государством земельных участков сельскохозяйственного назначения в частную собственность - 22469 тыс. тенге и переданные официальные трансферты из республиканского бюджета - 12496732 тыс. тенге. Национальным Банком Республики Казахстан периодически проводилась конвертация поступающих тенге в доллары США, которые были зачислены на счет Фонда в иностранной валюте. В течение 2003 года было внесено дополнение в Закон Республики Казахстан "О бюджетной системе", которым определены дополнительные источники формирования Фонда за счет средств от приватизации государственного имущества, находящегося в республиканской собственности и относящегося к горнодобывающей и обрабатывающей отраслям. Кроме того, внесены поправки в Правила выбора независимого аудитора для проведения ежегодного внешнего аудита Национального фонда Республики Казахстан, утвержденные постановлением Правительства Республики Казахстан от 16 июля 2003 года N 699, которыми предусматривается проведение конкурса для определения независимого внешнего аудитора Фонда на срок 2 года. В целях пополнения Фонда утверждено постановление Правительства Республики Казахстан "О некоторых вопросах по определению использования доходов государства" от 23 сентября 2003 года N 966, предусматривающее реализацию желтого металла и зачисление средств от его продажи в Фонд. В целях пополнения дополнительных источников и реализации Земельного кодекса Республики Казахстан внесено дополнение в Закон Республики Казахстан "О бюджетной системе" и Правила формирования и использования Национального фонда Республики Казахстан, утвержденные Указом Президента Республики Казахстан от 29 января 2001 года N 543, предусматривающее зачисление в Фонд средств, поступающих от продажи государством земельных участков сельскохозяйственного назначения в частную собственность.</w:t>
      </w:r>
    </w:p>
    <w:p>
      <w:pPr>
        <w:pStyle w:val="Heading2"/>
      </w:pPr>
      <w:r>
        <w:t xml:space="preserve">Глава Поступления в государственный бюджет от организаций сырьевого сектора и перечисления в Фонд за 2003 год</w:t>
      </w:r>
    </w:p>
    <w:p>
      <w:pPr>
        <w:pStyle w:val="Heading2"/>
      </w:pPr>
      <w:r>
        <w:t xml:space="preserve">Текст</w:t>
      </w:r>
    </w:p>
    <w:p>
      <w:r>
        <w:t xml:space="preserve">(тыс. тенге)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      |План за |        Кассовое исполнение |2003 год|_________________________________ |        |   Всего   |     в том числе |        |           |_____________________ |        |           |зачислено |перечислено |        |           | в бюджет | в Нацфонд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 организаций сырьевого сектора по перечню, устанавливаемому Правительством Республики Казахстан                 75220987  144271045  75220987   69050058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 резидентов, удерживаемый у источника выплаты организациями сырьевого сектора по перечню, устанавливаемому Правительством Республики Казахстан      1939139    2353149    1939139     414010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 нерезидентов, удерживаемый у источника выплаты организациями сырьевого сектора по перечню, устанавливаемому Правительством Республики Казахстан      4912490   14518958    4912490    9606468</w:t>
      </w:r>
    </w:p>
    <w:p>
      <w:pPr>
        <w:pStyle w:val="Heading2"/>
      </w:pPr>
      <w:r>
        <w:t xml:space="preserve">Текст</w:t>
      </w:r>
    </w:p>
    <w:p>
      <w:r>
        <w:t xml:space="preserve">Налог на добавленную стоимость на произведенные товары, оказанные услуги от организаций сырьевого сектора по перечню, устанавливаемому Правительством Республики Казахстан           0          0          0          0</w:t>
      </w:r>
    </w:p>
    <w:p>
      <w:pPr>
        <w:pStyle w:val="Heading2"/>
      </w:pPr>
      <w:r>
        <w:t xml:space="preserve">Текст</w:t>
      </w:r>
    </w:p>
    <w:p>
      <w:r>
        <w:t xml:space="preserve">Бонусы от организаций сырьевого сектора (юридических лиц по перечню, устанавливаемому Правительством Республики Казахстан)          0      326985         0     326985</w:t>
      </w:r>
    </w:p>
    <w:p>
      <w:pPr>
        <w:pStyle w:val="Heading2"/>
      </w:pPr>
      <w:r>
        <w:t xml:space="preserve">Текст</w:t>
      </w:r>
    </w:p>
    <w:p>
      <w:r>
        <w:t xml:space="preserve">Роялти от организаций сырьевого сектора (юридических лиц по перечню, устанавливаемому Правительством Республики Казахстан)    39350736    82142225  39350736   42791489</w:t>
      </w:r>
    </w:p>
    <w:p>
      <w:pPr>
        <w:pStyle w:val="Heading2"/>
      </w:pPr>
      <w:r>
        <w:t xml:space="preserve">Текст</w:t>
      </w:r>
    </w:p>
    <w:p>
      <w:r>
        <w:t xml:space="preserve">Доля Республики Казахстан по разделу продукции по заключенным контрактам от организаций сырьевого сектора (юридических лиц по перечню, устанавливаемому Правительством Республики Казахстан)     3543964     4970296   3543964   1426332</w:t>
      </w:r>
    </w:p>
    <w:p>
      <w:pPr>
        <w:pStyle w:val="Heading2"/>
      </w:pPr>
      <w:r>
        <w:t xml:space="preserve">Текст</w:t>
      </w:r>
    </w:p>
    <w:p>
      <w:r>
        <w:t xml:space="preserve">Итого по государственному бюджету 124967316  248582658 124967316  123615342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Законом Республики Казахстан "О республиканском бюджете на 2003 год" утвержден годовой объем поступлений налогов и иных обязательных платежей в республиканский бюджет от организаций сырьевого сектора в сумме 124967316 тыс. тенге. По состоянию на 1 января 2004 года фактически от организаций сырьевого сектора поступило 248582658 тыс. тенге, из них согласно действующему законодательству зачислено в республиканский бюджет - 124967316 тыс. тенге. В результате сумма сверхплановых поступлений в Фонд от организаций сырьевого сектора составила 123615342 тыс. тенге. На 1 января 2004 года денежные средства Фонда составили 528233521 тыс. тенге.</w:t>
      </w:r>
    </w:p>
    <w:p>
      <w:pPr>
        <w:pStyle w:val="Heading2"/>
      </w:pPr>
      <w:r>
        <w:t xml:space="preserve">Текст</w:t>
      </w:r>
    </w:p>
    <w:p>
      <w:r>
        <w:t xml:space="preserve">Структура сверхплановых поступлений средств в Фонд по видам налогов в целом за 2003 год характеризуется следующими показателями: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 Вид налоговых платежей     |   Сумма    |      Доля в |(тыс. тенге)|  общем объеме (%) ___________________________________________________________________ Корпоративный подоходный налог с юридических лиц                      69050058          55,86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лиц-резидентов, удерживаемый у источника выплаты       414010           0,34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лиц-нерезидентов, удерживаемый у источника выплаты      9606468           7,77</w:t>
      </w:r>
    </w:p>
    <w:p>
      <w:pPr>
        <w:pStyle w:val="Heading2"/>
      </w:pPr>
      <w:r>
        <w:t xml:space="preserve">Текст</w:t>
      </w:r>
    </w:p>
    <w:p>
      <w:r>
        <w:t xml:space="preserve">Всего подоходный налог с юридических лиц                      79070536          63,97</w:t>
      </w:r>
    </w:p>
    <w:p>
      <w:pPr>
        <w:pStyle w:val="Heading2"/>
      </w:pPr>
      <w:r>
        <w:t xml:space="preserve">Текст</w:t>
      </w:r>
    </w:p>
    <w:p>
      <w:r>
        <w:t xml:space="preserve">Налог на добавленную стоимость              0              0</w:t>
      </w:r>
    </w:p>
    <w:p>
      <w:pPr>
        <w:pStyle w:val="Heading2"/>
      </w:pPr>
      <w:r>
        <w:t xml:space="preserve">Текст</w:t>
      </w:r>
    </w:p>
    <w:p>
      <w:r>
        <w:t xml:space="preserve">Бонусы                                 326985           0,27</w:t>
      </w:r>
    </w:p>
    <w:p>
      <w:pPr>
        <w:pStyle w:val="Heading2"/>
      </w:pPr>
      <w:r>
        <w:t xml:space="preserve">Текст</w:t>
      </w:r>
    </w:p>
    <w:p>
      <w:r>
        <w:t xml:space="preserve">Роялти                               42791489          34,61</w:t>
      </w:r>
    </w:p>
    <w:p>
      <w:pPr>
        <w:pStyle w:val="Heading2"/>
      </w:pPr>
      <w:r>
        <w:t xml:space="preserve">Текст</w:t>
      </w:r>
    </w:p>
    <w:p>
      <w:r>
        <w:t xml:space="preserve">Доля Республики Казахстан по разделу продукции от организаций сырьевого сектора                     1426332           1,15</w:t>
      </w:r>
    </w:p>
    <w:p>
      <w:pPr>
        <w:pStyle w:val="Heading2"/>
      </w:pPr>
      <w:r>
        <w:t xml:space="preserve">Текст</w:t>
      </w:r>
    </w:p>
    <w:p>
      <w:r>
        <w:t xml:space="preserve">ВСЕГО:                              123615342          100,0 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В сверхплановых поступлениях в Фонд от организаций сырьевого сектора основную часть - 55,86 % занимает корпоративный подоходный налог с юридических лиц, удерживаемый у источника выплаты, затем роялти, доля которых составляет 34,61 % общей суммы поступлений, и корпоративный подоходный налог с юридических лиц-нерезидентов в сумме 9606468 тыс. тенге, или 7,77 % общей суммы поступлений. Доля Республики Казахстан по разделу продукции составила в общей сумме поступлений 1,15 %, корпоративного подоходного налога с юридических лиц-резидентов, удерживаемого у источника выплаты - 0,34 % и бонусы - 0,27 %.</w:t>
      </w:r>
    </w:p>
    <w:p>
      <w:pPr>
        <w:pStyle w:val="Heading2"/>
      </w:pPr>
      <w:r>
        <w:t xml:space="preserve">Пункт 2</w:t>
      </w:r>
    </w:p>
    <w:p>
      <w:r>
        <w:t xml:space="preserve">2. Расходы Фонда</w:t>
      </w:r>
    </w:p>
    <w:p>
      <w:r>
        <w:t xml:space="preserve">Со счета Фонда за отчетный период произведены следующие расходы, связанные с управлением Фонда, в общей сумме 428434 тыс. тенге: 112880 тыс. тенге перечислены Национальному Банку Республики Казахстан в виде вознаграждений за управление Фондом в соответствии с Договором о доверительном управлении, одобренным постановлением Правительства Республики Казахстан от 18 мая 2001 года N 655; 74063 тыс. тенге перечислены за услуги кастодиана; 209745 тыс. тенге перечислены комиссионные вознаграждения внешним управляющим; 1350 тыс. тенге перечислены за услуги юридическому советнику; 9834 тыс. тенге перечислены за услуги внешнего аудита за 2002 год; 12670 тыс. тенге перечислены за информационные услуги компаний "Ваrrа International, Ltd"; 1435 тыс. тенге оплата за информационные услуги компании "Morgan Stanley Capital International"; 6012 тыс. тенге перечислены за услуги, предоставленные компанией "The Yield Book Inc"; 445 тыс. тенге перечислены за услуги по Соглашению "Securities Lending". За четвертый квартал 2003 года начислены и предъявлены к оплате следующие расходы в общей сумме 315682 тыс. тенге: комиссионное вознаграждение Национальному Банку Республики Казахстан за доверительное управление Фондом - 41462 тыс. тенге; услуги кастодиану - 16637 тыс. тенге; услуги внешним управляющим - 246424 тыс. тенге; услуги аудита деятельности Фонда за 2003 год - 11159 тыс. тенге.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