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стимулирующих надбавок к должностным окладам работников организаций, финансируемых из местного бюджета</w:t>
      </w:r>
    </w:p>
    <w:p>
      <w:r>
        <w:t xml:space="preserve">Решение. Маслихат района Сауран. от 22.05.2026. № 225698. редакция от 22.05.2026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"О местном государственном управлении и самоуправлении в Республике Казахстан" и подпунктом 3) пункта 5 постановления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предприятий", маслихат района Сауран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стимулирующие надбавки к должностным окладам работников организаций, финансируемых из районного местного бюджета, в порядке и условиях определенным местным исполнительным органом района Сауран согласно приложениям 1 и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района Сауран | С. Байсбаев |</w:t>
      </w:r>
    </w:p>
    <w:p>
      <w:r>
        <w:t xml:space="preserve">|---|---|</w:t>
      </w:r>
    </w:p>
    <w:p>
      <w:r>
        <w:t xml:space="preserve">|  | Приложение 1 к решению маслихата района Сауран от "22" мая 2026 года № 331 |</w:t>
      </w:r>
    </w:p>
    <w:p>
      <w:r>
        <w:t xml:space="preserve">|---|---|</w:t>
      </w:r>
    </w:p>
    <w:p>
      <w:pPr>
        <w:pStyle w:val="Heading2"/>
      </w:pPr>
      <w:r>
        <w:t xml:space="preserve">Глава Стимулирующие надбавки к должностным окладам работников коммунального государственного учреждения "МолодҰжный ресурсный центр" отдела внутренней политики акимата Сауранского района, финансируемого из местного бюджета района</w:t>
      </w:r>
    </w:p>
    <w:p>
      <w:r>
        <w:t xml:space="preserve">| № п/п | Наименование блоков и квалификационных разрядов | Размер надбавки к должностному окладу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1 | А1-3 | 30% |</w:t>
      </w:r>
    </w:p>
    <w:p>
      <w:r>
        <w:t xml:space="preserve">| 2 | А1-3-1 | 30% |</w:t>
      </w:r>
    </w:p>
    <w:p>
      <w:r>
        <w:t xml:space="preserve">| 3 | А3-3 | 30% |</w:t>
      </w:r>
    </w:p>
    <w:p>
      <w:r>
        <w:t xml:space="preserve">| 4 | В2-4 | 30% |</w:t>
      </w:r>
    </w:p>
    <w:p>
      <w:r>
        <w:t xml:space="preserve">| 5 | В3-4 | 30% |</w:t>
      </w:r>
    </w:p>
    <w:p>
      <w:r>
        <w:t xml:space="preserve">| 6 | С-2 | 30% |</w:t>
      </w:r>
    </w:p>
    <w:p>
      <w:r>
        <w:t xml:space="preserve">| 7 | С-3 | 30% |</w:t>
      </w:r>
    </w:p>
    <w:p>
      <w:r>
        <w:t xml:space="preserve">| 8 | D | 30% |</w:t>
      </w:r>
    </w:p>
    <w:p>
      <w:r>
        <w:t xml:space="preserve">|  | Приложение 2 к решению маслихата района Сауран от "22" мая 2026 года № 331 |</w:t>
      </w:r>
    </w:p>
    <w:p>
      <w:r>
        <w:t xml:space="preserve">|---|---|</w:t>
      </w:r>
    </w:p>
    <w:p>
      <w:pPr>
        <w:pStyle w:val="Heading2"/>
      </w:pPr>
      <w:r>
        <w:t xml:space="preserve">Глава Стимулирующие надбавки к должностным окладам работников коммунального государственного учреждения "Жасыл Сауран" отдела жилищно-коммунального хозяйства и жилищной инспекции акимата Сауранского района, финансируемого из местного бюджета района</w:t>
      </w:r>
    </w:p>
    <w:p>
      <w:r>
        <w:t xml:space="preserve">| № п/п | Расшифровка должностей (наименования) | Надбавка к должностному окладу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1 | Водитель | 50%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