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приказы Заместителя Премьер-Министра – Министра национальной экономики Республики Казахстан от 29 мая 2025 года № 157 "Об утверждении Правил представления заявок на привлечение связанных грантов" и от 24 июня 2025 года № 181 "Об утверждении Правил привлечения, использования, мониторинга и оценки использования несвязанных грантов"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22.06.2026. № 227011. редакция от 22.06.2026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 июля 2026 года.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Заместителя Премьер-Министра – Министра национальной экономики Республики Казахстан от 29 мая 2025 года № 157 "Об утверждении Правил представления заявок на привлечение связанных грантов" следующие изменения:</w:t>
      </w:r>
    </w:p>
    <w:p>
      <w:r>
        <w:t xml:space="preserve">в Правилах представления заявок на привлечение связанных грантов, утвержденных указанным приказом:</w:t>
      </w:r>
    </w:p>
    <w:p>
      <w:r>
        <w:t xml:space="preserve">подпункт 4) пункта 2 изложить в следующей редакции:</w:t>
      </w:r>
    </w:p>
    <w:p>
      <w:r>
        <w:t xml:space="preserve">"4) сводную таблицу финансирования связанного гранта по форме согласно приложению 1 к настоящим Правилам с разбивкой на источники финансирования (средства гранта и софинансирования к нему) на каждый год реализации связанного гранта в валюте и в теңге;";</w:t>
      </w:r>
    </w:p>
    <w:p>
      <w:r>
        <w:t xml:space="preserve">часть восьмую подпункта 6) пункта 2 изложить в следующей редакции:</w:t>
      </w:r>
    </w:p>
    <w:p>
      <w:r>
        <w:t xml:space="preserve">"Отраслевое заключение предоставляется соответствующими местными исполнительными органами за подписью курирующего заместителя акима (столицы, области, города республиканского значения).";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 Внести в приказ Заместителя Премьер-Министра – Министра национальной экономики Республики Казахстан от 24 июня 2025 года № 181 "Об утверждении Правил привлечения, использования, мониторинга и оценки использования несвязанных грантов" следующие изменения:</w:t>
      </w:r>
    </w:p>
    <w:p>
      <w:r>
        <w:t xml:space="preserve">в Правилах привлечения, использования, мониторинга и оценки использования несвязанных грантов, утвержденных указанным приказом:</w:t>
      </w:r>
    </w:p>
    <w:p>
      <w:r>
        <w:t xml:space="preserve">подпункт 1) пункта 3 изложить в следующей редакции:</w:t>
      </w:r>
    </w:p>
    <w:p>
      <w:r>
        <w:t xml:space="preserve">"1) исполнительное агентство – центральный государственный орган или местный исполнительный орган (столицы, области, города республиканского значения), осуществляющий процесс мониторинга использования несвязанных грантов;";</w:t>
      </w:r>
    </w:p>
    <w:p>
      <w:r>
        <w:t xml:space="preserve">часть третью пункта 8 изложить в следующей редакции:</w:t>
      </w:r>
    </w:p>
    <w:p>
      <w:r>
        <w:t xml:space="preserve">"Заявки аппаратов маслихатов всех уровней отражаются в заявках соответствующих акиматов областей (столицы, города республиканского значения).".</w:t>
      </w:r>
    </w:p>
    <w:p>
      <w:pPr>
        <w:pStyle w:val="Heading2"/>
      </w:pPr>
      <w:r>
        <w:t xml:space="preserve">Пункт 3</w:t>
      </w:r>
    </w:p>
    <w:p>
      <w:r>
        <w:t xml:space="preserve">3. Департаменту международного экономического сотрудничества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первого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 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с 1 июля 2026 года и подлежит официальному опубликованию.</w:t>
      </w:r>
    </w:p>
    <w:p>
      <w:r>
        <w:t xml:space="preserve">| Исполняющий обязанности Министра национальной экономики Республики Казахстан | А. Амрин |</w:t>
      </w:r>
    </w:p>
    <w:p>
      <w:r>
        <w:t xml:space="preserve">|---|---|</w:t>
      </w:r>
    </w:p>
    <w:p>
      <w:r>
        <w:t xml:space="preserve">|  | Приложение 1 к Правилам предоставления заявок на привлечение связанных грантов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Сводная таблица финансирования связанного гранта</w:t>
      </w:r>
    </w:p>
    <w:p>
      <w:r>
        <w:t xml:space="preserve">| № | Связанный грант | Донор | Исполнительный орган | Год реализации | Средства гранта (валюта/теңге) |  |</w:t>
      </w:r>
    </w:p>
    <w:p>
      <w:r>
        <w:t xml:space="preserve">|---|---|---|---|---|---|---|</w:t>
      </w:r>
    </w:p>
    <w:p>
      <w:r>
        <w:t xml:space="preserve">| Сумма гранта | Софинансирование из государственного бюджета |  |  |  |  |  |</w:t>
      </w:r>
    </w:p>
    <w:p>
      <w:r>
        <w:t xml:space="preserve">| 1 | 2 | 3 | 4 | 5 | 6 | 7 |</w:t>
      </w:r>
    </w:p>
    <w:p>
      <w:r>
        <w:t xml:space="preserve">| 1 |  |  |  |  |  |  |</w:t>
      </w:r>
    </w:p>
    <w:p>
      <w:r>
        <w:t xml:space="preserve">| 2 |  |  |  |  |  |  |</w:t>
      </w:r>
    </w:p>
    <w:p>
      <w:r>
        <w:t xml:space="preserve">| 3 |  |  |  |  |  |  |</w:t>
      </w:r>
    </w:p>
    <w:p>
      <w:r>
        <w:t xml:space="preserve">| 4 |  |  |  |  |  |  |</w:t>
      </w:r>
    </w:p>
    <w:p>
      <w:r>
        <w:t xml:space="preserve">| 5 |  | 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