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приказы Министерства финансов Республики Казахстан</w:t>
      </w:r>
    </w:p>
    <w:p>
      <w:r>
        <w:t xml:space="preserve">Приказ, Изменения. Министерство финансов Республики Казахстан. от 25.06.2026. № 226974. редакция от 25.06.2026</w:t>
      </w:r>
    </w:p>
    <w:p>
      <w:pPr>
        <w:pStyle w:val="Heading2"/>
      </w:pPr>
      <w:r>
        <w:t xml:space="preserve">Текст</w:t>
      </w:r>
    </w:p>
    <w:p>
      <w:r>
        <w:t xml:space="preserve">Примечание ИЗПИ! Введение в действие см. п. 3 .</w:t>
      </w:r>
    </w:p>
    <w:p>
      <w:pPr>
        <w:pStyle w:val="Heading2"/>
      </w:pPr>
      <w:r>
        <w:t xml:space="preserve">Текст</w:t>
      </w:r>
    </w:p>
    <w:p>
      <w:r>
        <w:t xml:space="preserve">ПРИКАЗЫВАЮ:</w:t>
      </w:r>
    </w:p>
    <w:p>
      <w:pPr>
        <w:pStyle w:val="Heading2"/>
      </w:pPr>
      <w:r>
        <w:t xml:space="preserve">Пункт 1</w:t>
      </w:r>
    </w:p>
    <w:p>
      <w:r>
        <w:t xml:space="preserve">1. Внести в некоторые приказы Министерства финансов Республики Казахстан следующие изменения:</w:t>
      </w:r>
    </w:p>
    <w:p>
      <w:pPr>
        <w:pStyle w:val="Heading2"/>
      </w:pPr>
      <w:r>
        <w:t xml:space="preserve">Подпункт 1</w:t>
      </w:r>
    </w:p>
    <w:p>
      <w:r>
        <w:t xml:space="preserve">1) в приказ исполняющего обязанности Министра финансов Республики Казахстан от 15 мая 2025 года № 230 "Об утверждении форм, периодичности и правил составления и представления финансовой отчетности" следующие изменения:</w:t>
      </w:r>
    </w:p>
    <w:p>
      <w:r>
        <w:t xml:space="preserve">приложения 1 , 2 , 3 , 4 , 5 и 6 к указанному приказу изложить в новой редакции согласно приложениям 1 , 2 , 3 , 4 , 5 и 6 к настоящему приказу;</w:t>
      </w:r>
    </w:p>
    <w:p>
      <w:r>
        <w:t xml:space="preserve">в Правилах составления и представления финансовой отчетности, утвержденных указанным приказом:</w:t>
      </w:r>
    </w:p>
    <w:p>
      <w:r>
        <w:t xml:space="preserve">пункт 7 изложить в следующей редакции:</w:t>
      </w:r>
    </w:p>
    <w:p>
      <w:r>
        <w:t xml:space="preserve">"7. Адресная часть титульного листа к формам административных данных заполняется в следующем порядке:</w:t>
      </w:r>
    </w:p>
    <w:p>
      <w:r>
        <w:t xml:space="preserve">дата и номер приказа, которым утверждена форма;</w:t>
      </w:r>
    </w:p>
    <w:p>
      <w:r>
        <w:t xml:space="preserve">наименование формы;</w:t>
      </w:r>
    </w:p>
    <w:p>
      <w:r>
        <w:t xml:space="preserve">"Индекс" указывается форма финансовой отчетности (далее – ФО) (краткое буквенно-цифровое выражение наименование формы);</w:t>
      </w:r>
    </w:p>
    <w:p>
      <w:r>
        <w:t xml:space="preserve">"Периодичность" – указывается период финансовой отчетности;</w:t>
      </w:r>
    </w:p>
    <w:p>
      <w:r>
        <w:t xml:space="preserve">отчетный период;</w:t>
      </w:r>
    </w:p>
    <w:p>
      <w:r>
        <w:t xml:space="preserve">Бизнес – идентификационный номер государственного учреждения;</w:t>
      </w:r>
    </w:p>
    <w:p>
      <w:r>
        <w:t xml:space="preserve">"Метод сбора" – финансовая отчетность представляется на бумажном носителе и в электронном виде;</w:t>
      </w:r>
    </w:p>
    <w:p>
      <w:r>
        <w:t xml:space="preserve">"Вид бюджета" – указывается вид бюджета, из которого финансируется государственное учреждение;</w:t>
      </w:r>
    </w:p>
    <w:p>
      <w:r>
        <w:t xml:space="preserve">"Единица измерения" – тысяч теңге.</w:t>
      </w:r>
    </w:p>
    <w:p>
      <w:r>
        <w:t xml:space="preserve">Государственными учреждениями финансовая отчетность представляется администратору бюджетных программ с указанием наименования и кода администратора бюджетных программ из функциональной классификации расходов бюджета Единой бюджетной классификации, утвержденной уполномоченным органом по бюджетному планированию (далее – ЕБК).</w:t>
      </w:r>
    </w:p>
    <w:p>
      <w:r>
        <w:t xml:space="preserve">Аппараты акимов городов районного значения, сел, поселков, сельских округов составляют и представляют годовую финансовую отчетность об исполнении бюджетов городов районного значения, сел, поселков, сельских округов уполномоченному органу по исполнению бюджета района (города областного значения).";</w:t>
      </w:r>
    </w:p>
    <w:p>
      <w:r>
        <w:t xml:space="preserve">пункты 81 и 82 изложить в следующей редакции:</w:t>
      </w:r>
    </w:p>
    <w:p>
      <w:r>
        <w:t xml:space="preserve">"81. Финансовая отчетность о состоянии задолженности за период, заканчивающийся 31 марта и 30 сентября, представляется:</w:t>
      </w:r>
    </w:p>
    <w:p>
      <w:r>
        <w:t xml:space="preserve">администраторами республиканских бюджетных программ государственному казначейству – не позднее 15 числа месяца, следующего за отчетным периодом;</w:t>
      </w:r>
    </w:p>
    <w:p>
      <w:r>
        <w:t xml:space="preserve">местными уполномоченными органами столицы, области, города республиканского значения по исполнению бюджета государственному казначейству – не позднее 20 числа месяца, следующего за отчетным периодом (далее – государственное казначейство);</w:t>
      </w:r>
    </w:p>
    <w:p>
      <w:r>
        <w:t xml:space="preserve">государственным казначейством, финансовая отчетность о состоянии задолженности республиканского и местного (сводная финансовая отчетность о состоянии задолженности бюджета столицы, областных бюджетов, бюджетов городов республиканского значения) бюджетов и финансовая отчетность о состоянии задолженности, образовавшейся за счет прочих средств структурному подразделению центрального уполномоченного органа по исполнению бюджета, ответственному за формирование отчета об исполнении государственного бюджета – не позднее 25 числа месяца, следующего за отчетным периодом.</w:t>
      </w:r>
    </w:p>
    <w:p>
      <w:pPr>
        <w:pStyle w:val="Heading2"/>
      </w:pPr>
      <w:r>
        <w:t xml:space="preserve">Пункт 82</w:t>
      </w:r>
    </w:p>
    <w:p>
      <w:r>
        <w:t xml:space="preserve">82. Финансовая отчетность о состоянии задолженности, сверенная с данными бухгалтерских балансов, составленных за период, заканчивающийся 30 июня и 31 декабря отчетного финансового года, представляется:</w:t>
      </w:r>
    </w:p>
    <w:p>
      <w:r>
        <w:t xml:space="preserve">администраторами республиканских бюджетных программ государственному казначейству в сроки, установленные государственным казначейством;</w:t>
      </w:r>
    </w:p>
    <w:p>
      <w:r>
        <w:t xml:space="preserve">местными уполномоченными органами столицы, области, города республиканского значения по исполнению бюджета государственному казначейству – не позднее 20 августа, за отчетный финансовый год – до 15 февраля, следующего за отчетным финансовым годом;</w:t>
      </w:r>
    </w:p>
    <w:p>
      <w:r>
        <w:t xml:space="preserve">государственным казначейством – финансовая отчетность о состоянии задолженности республиканского и местного (сводная финансовая отчетность о состоянии задолженности бюджета столицы, областных бюджетов, бюджетов городов республиканского значения) бюджетов и финансовая отчетность о состоянии задолженности, образовавшейся за счет прочих средств структурному подразделению центрального уполномоченного органа по исполнению бюджета, ответственному за формирование отчета об исполнении государственного бюджета соответственно – не позднее 25 августа, за отчетный финансовый год – до 25 февраля, следующего за отчетным финансовым годом.";</w:t>
      </w:r>
    </w:p>
    <w:p>
      <w:r>
        <w:t xml:space="preserve">пункт 85 изложить в следующей редакции:</w:t>
      </w:r>
    </w:p>
    <w:p>
      <w:r>
        <w:t xml:space="preserve">"85. Адресная часть форм финансовой отчетности о состоянии задолженности к настоящим Правилам заполняется в следующем порядке:</w:t>
      </w:r>
    </w:p>
    <w:p>
      <w:r>
        <w:t xml:space="preserve">наименование формы;</w:t>
      </w:r>
    </w:p>
    <w:p>
      <w:r>
        <w:t xml:space="preserve">"Индекс" указывается форма финансовой отчетности о состоянии задолженности (краткое буквенно-цифровое выражение наименование формы);</w:t>
      </w:r>
    </w:p>
    <w:p>
      <w:r>
        <w:t xml:space="preserve">"Периодичность" – указывается период финансовой отчетности о состоянии задолженности;</w:t>
      </w:r>
    </w:p>
    <w:p>
      <w:r>
        <w:t xml:space="preserve">Отчетный период;</w:t>
      </w:r>
    </w:p>
    <w:p>
      <w:r>
        <w:t xml:space="preserve">Бизнес – идентификационный номер государственного учреждения;</w:t>
      </w:r>
    </w:p>
    <w:p>
      <w:r>
        <w:t xml:space="preserve">"Метод сбора" – финансовая отчетность о состоянии задолженности представляется на бумажном носителе в сброшюрованном виде с пронумерованными страницами и оглавлением и в электронном виде;</w:t>
      </w:r>
    </w:p>
    <w:p>
      <w:r>
        <w:t xml:space="preserve">"Вид бюджета" – указывается вид бюджета, из которого финансируется государственное учреждение;</w:t>
      </w:r>
    </w:p>
    <w:p>
      <w:r>
        <w:t xml:space="preserve">"Единица измерения" – тысяч теңге.";</w:t>
      </w:r>
    </w:p>
    <w:p>
      <w:r>
        <w:t xml:space="preserve">часть вторую пункта 109 изложить в следующей редакции:</w:t>
      </w:r>
    </w:p>
    <w:p>
      <w:r>
        <w:t xml:space="preserve">"К финансовой отчетности прилагается копия приказа о праве предоставления первой и второй подписей в отчетности, за исключением администраторов республиканских и местных бюджетных программ, представляющих отчетность через цифровую систему (далее – ЦС).";</w:t>
      </w:r>
    </w:p>
    <w:p>
      <w:r>
        <w:t xml:space="preserve">пункт 111 изложить в следующей редакции:</w:t>
      </w:r>
    </w:p>
    <w:p>
      <w:r>
        <w:t xml:space="preserve">"111. Финансовая отчетность о состоянии задолженности администраторами бюджетных программ и местными уполномоченными органами по исполнению бюджета столицы, областей, бюджетов городов республиканского значения, бюджета района (города областного значения) и районного (города областного значения) бюджета представляется в полном объеме форм в электронном виде посредством ИС уполномоченного органа по исполнению бюджета. Датой представления отчета считается дата его передачи через ИС.";</w:t>
      </w:r>
    </w:p>
    <w:p>
      <w:r>
        <w:t xml:space="preserve">пункт 113 изложить в следующей редакции:</w:t>
      </w:r>
    </w:p>
    <w:p>
      <w:r>
        <w:t xml:space="preserve">"113. При наличии замечаний и необходимости внесения изменений в финансовую отчетность администратора республиканских бюджетных программ государственное казначейство, осуществляющее в пределах компетенции центрального исполнительного органа реализационные и контрольные функции в сфере исполнения республиканского бюджета и обслуживания исполнения местных бюджетов, Национального фонда Республики Казахстан, отклоняет в ЦС финансовую отчетность администратора республиканских бюджетных программ для внесения соответствующих изменений, с указанием причины отклонения. Администратор республиканских бюджетных программ, в течение трех рабочих дней вносит соответствующие изменения в финансовую отчетность и вновь направляет ее государственному казначейству.";</w:t>
      </w:r>
    </w:p>
    <w:p>
      <w:r>
        <w:t xml:space="preserve">приложения 1 , 2 , 3 , 4 , 5 , 6 , 7 , 8 и 9 к указанным Правилам изложить в новой редакции согласно приложениям 7 , 8 , 9 , 10 , 11 , 12 , 13 , 14 и 15 к настоящему приказу;</w:t>
      </w:r>
    </w:p>
    <w:p>
      <w:pPr>
        <w:pStyle w:val="Heading2"/>
      </w:pPr>
      <w:r>
        <w:t xml:space="preserve">Подпункт 2</w:t>
      </w:r>
    </w:p>
    <w:p>
      <w:r>
        <w:t xml:space="preserve">2) в приказ Министра финансов Республики Казахстан от 28 мая 2025 года № 259 "Об утверждении Правил составления годовой консолидированной финансовой отчетности администраторами бюджетных программ с данными финансовой отчетности подведомственных субъектов квазигосударственного сектора":</w:t>
      </w:r>
    </w:p>
    <w:p>
      <w:r>
        <w:t xml:space="preserve">в Правилах составления годовой консолидированной финансовой отчетности администраторами бюджетных программ с данными финансовой отчетности подведомственных субъектов квазигосударственного сектора:</w:t>
      </w:r>
    </w:p>
    <w:p>
      <w:r>
        <w:t xml:space="preserve">пункт 7 изложить в следующей редакции:</w:t>
      </w:r>
    </w:p>
    <w:p>
      <w:r>
        <w:t xml:space="preserve">"7. Адресная часть форм консолидированной финансовой отчетности заполняется в следующем порядке:</w:t>
      </w:r>
    </w:p>
    <w:p>
      <w:r>
        <w:t xml:space="preserve">наименование формы;</w:t>
      </w:r>
    </w:p>
    <w:p>
      <w:r>
        <w:t xml:space="preserve">"Индекс" указывается форма консолидированной финансовой отчетности администраторов бюджетных программ с данными финансовой отчетности подведомственных субъектов квазигосударственного сектора (далее – КФОП) (краткое буквенно-цифровое выражение наименование формы);</w:t>
      </w:r>
    </w:p>
    <w:p>
      <w:r>
        <w:t xml:space="preserve">"Периодичность" – указывается период КФОП;</w:t>
      </w:r>
    </w:p>
    <w:p>
      <w:r>
        <w:t xml:space="preserve">отчетный период;</w:t>
      </w:r>
    </w:p>
    <w:p>
      <w:r>
        <w:t xml:space="preserve">Бизнес – идентификационный номер государственного учреждения;</w:t>
      </w:r>
    </w:p>
    <w:p>
      <w:r>
        <w:t xml:space="preserve">"Метод сбора" – КФОП представляется на бумажном носителе и в электронном виде;</w:t>
      </w:r>
    </w:p>
    <w:p>
      <w:r>
        <w:t xml:space="preserve">"Вид бюджета" – указывается вид бюджета, из которого финансируется государственное учреждение;</w:t>
      </w:r>
    </w:p>
    <w:p>
      <w:r>
        <w:t xml:space="preserve">"Единица измерения" – тысяч теңге.";</w:t>
      </w:r>
    </w:p>
    <w:p>
      <w:r>
        <w:t xml:space="preserve">в пункте 8 :</w:t>
      </w:r>
    </w:p>
    <w:p>
      <w:r>
        <w:t xml:space="preserve">часть первую изложить в следующей редакции:</w:t>
      </w:r>
    </w:p>
    <w:p>
      <w:r>
        <w:t xml:space="preserve">"8. Консолидированная финансовая отчетность администраторами республиканских бюджетных программ представляется в полном объеме форм согласно пункту 15 настоящих Правил в электронном виде посредством цифровой системы (далее – ЦС) уполномоченного органа по исполнению бюджета. Датой представления отчета считается дата его передачи через ЦС.";</w:t>
      </w:r>
    </w:p>
    <w:p>
      <w:r>
        <w:t xml:space="preserve">часть шестую изложить в следующей редакции:</w:t>
      </w:r>
    </w:p>
    <w:p>
      <w:r>
        <w:t xml:space="preserve">"Консолидированная финансовая отчетность администраторами местных бюджетных программ представляется в электронном виде посредством ЦС в полном объеме форм согласно пункту 15 настоящих Правил.";</w:t>
      </w:r>
    </w:p>
    <w:p>
      <w:r>
        <w:t xml:space="preserve">часть восьмую и девятую изложить в следующей редакции:</w:t>
      </w:r>
    </w:p>
    <w:p>
      <w:r>
        <w:t xml:space="preserve">"При наличии замечаний и необходимости внесения изменений в консолидированную финансовую отчетность администратора бюджетных программ, уполномоченный орган по исполнению бюджета отклоняет в ЦС консолидированную финансовую отчетность для внесения соответствующих изменений, с указанием причины отклонения.</w:t>
      </w:r>
    </w:p>
    <w:p>
      <w:r>
        <w:t xml:space="preserve">Администратор бюджетных программ в соответствии с замечаниями, направленными через ЦС или на основании письменного уведомления, вносит изменения в свою консолидированную финансовую отчетность в течение 10 (десяти) рабочих дней с момента получения письменного уведомления или отклонения в ЦС. При изменении финансовой отчетности подведомственного государственного учреждения, администратор бюджетных программ письменно уведомляет соответствующее подведомственное государственное учреждение и перенаправляет предложения по изменениям и дополнениям для внесения их в течение 10 (десяти) рабочих дней в его отдельную финансовую отчетность.";</w:t>
      </w:r>
    </w:p>
    <w:p>
      <w:r>
        <w:t xml:space="preserve">часть третью пункта 10 изложить в следующей редакции:</w:t>
      </w:r>
    </w:p>
    <w:p>
      <w:r>
        <w:t xml:space="preserve">"Государственное казначейство на основании консолидированной финансовой отчетности местных уполномоченных органов столицы, областей, городов республиканского значения по исполнению бюджета области – консолидированную финансовую отчетность по местным бюджетам.";</w:t>
      </w:r>
    </w:p>
    <w:p>
      <w:r>
        <w:t xml:space="preserve">часть четвертую пункта 11 изложить в следующей редакции:</w:t>
      </w:r>
    </w:p>
    <w:p>
      <w:r>
        <w:t xml:space="preserve">"К финансовой отчетности прилагается копия приказа о праве предоставления первой и второй подписей в отчетности, за исключением администраторов бюджетных программ, представляющих отчетность через ЦС.";</w:t>
      </w:r>
    </w:p>
    <w:p>
      <w:r>
        <w:t xml:space="preserve">приложения 1 , 2 , 3 , 4 и 5 к указанным Правилам изложить в новой редакции согласно приложениям 16 , 17 , 18 , 19 и 20 к настоящему приказу;</w:t>
      </w:r>
    </w:p>
    <w:p>
      <w:pPr>
        <w:pStyle w:val="Heading2"/>
      </w:pPr>
      <w:r>
        <w:t xml:space="preserve">Пункт 2</w:t>
      </w:r>
    </w:p>
    <w:p>
      <w:r>
        <w:t xml:space="preserve">2. Департаменту методологии бухгалтерского учета, аудита и оценки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направление копии настоящего приказа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 после дня его первого официального опубликования.</w:t>
      </w:r>
    </w:p>
    <w:p>
      <w:pPr>
        <w:pStyle w:val="Heading2"/>
      </w:pPr>
      <w:r>
        <w:t xml:space="preserve">Пункт 3</w:t>
      </w:r>
    </w:p>
    <w:p>
      <w:r>
        <w:t xml:space="preserve">3. Настоящий приказ вводится в действие с 1 июля 2026 года и подлежит официальному опубликованию, за исключением абзацев тридцать седьмого, тридцать восьмого, сорок первого, сорок второго, пятьдесят шестого, пятьдесят седьмого, пятьдесят восьмого, пятьдесят девятого, шестидесятого, шестьдесят первого, шестьдесят второго, шестьдесят третьего, шестьдесят шестого и шестьдесят седьмого пункта 1 настоящего приказа, которые вводятся в действие с 12 июля 2026 года.</w:t>
      </w:r>
    </w:p>
    <w:p>
      <w:r>
        <w:t xml:space="preserve">Установить, что с 12 июля 2026 года:</w:t>
      </w:r>
    </w:p>
    <w:p>
      <w:r>
        <w:t xml:space="preserve">абзац сороковой пункта 1 настоящего приказа действует в следующей редакции:</w:t>
      </w:r>
    </w:p>
    <w:p>
      <w:r>
        <w:t xml:space="preserve">"111. Финансовая отчетность о состоянии задолженности администраторами бюджетных программ и местными уполномоченными органами по исполнению бюджета столицы, областей, бюджетов городов республиканского значения, бюджета района (города областного значения) и районного (города областного значения) бюджета представляется в полном объеме форм в электронном виде посредством ЦС уполномоченного органа по исполнению бюджета. Датой представления отчета считается дата его передачи через ЦС.".</w:t>
      </w:r>
    </w:p>
    <w:p>
      <w:r>
        <w:t xml:space="preserve">| Исполняющий обязанности Министра финансов Республики Казахстан | Е. Биржанов |</w:t>
      </w:r>
    </w:p>
    <w:p>
      <w:r>
        <w:t xml:space="preserve">|---|---|</w:t>
      </w:r>
    </w:p>
    <w:p>
      <w:pPr>
        <w:pStyle w:val="Heading2"/>
      </w:pPr>
      <w:r>
        <w:t xml:space="preserve">Текст</w:t>
      </w:r>
    </w:p>
    <w:p>
      <w:r>
        <w:t xml:space="preserve">"СОГЛАСОВАН" Бюро национальной статистики Агентства по стратегическому планированию и реформам Республики Казахстан</w:t>
      </w:r>
    </w:p>
    <w:p>
      <w:r>
        <w:t xml:space="preserve">|  | Приложение 1 к приказу исполняющего обязанности Министра финансов Республики Казахстан от 25 июня 2026 года № 433 |</w:t>
      </w:r>
    </w:p>
    <w:p>
      <w:r>
        <w:t xml:space="preserve">|---|---|</w:t>
      </w:r>
    </w:p>
    <w:p>
      <w:r>
        <w:t xml:space="preserve">|  | Приложение 1 к приказу исполняющего обязанности Министра финансов Республики Казахстан от 15 мая 2025 года № 230 |</w:t>
      </w:r>
    </w:p>
    <w:p>
      <w:r>
        <w:t xml:space="preserve">|  | Форма, предназначенная для сбора административных данных |</w:t>
      </w:r>
    </w:p>
    <w:p>
      <w:pPr>
        <w:pStyle w:val="Heading2"/>
      </w:pPr>
      <w:r>
        <w:t xml:space="preserve">Глава Бухгалтерский баланс по состоянию на "___" ____________20___ года</w:t>
      </w:r>
    </w:p>
    <w:p>
      <w:pPr>
        <w:pStyle w:val="Heading2"/>
      </w:pPr>
      <w:r>
        <w:t xml:space="preserve">Текст</w:t>
      </w:r>
    </w:p>
    <w:p>
      <w:r>
        <w:t xml:space="preserve">Представляется: администратору бюджетных программ, уполномоченному органу по исполнению бюджета</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 – ресурсе: Единая платформа интернет–ресурсов государственных органов "www.gov.kz/memleket/entities/minfin"</w:t>
      </w:r>
    </w:p>
    <w:p>
      <w:pPr>
        <w:pStyle w:val="Heading2"/>
      </w:pPr>
      <w:r>
        <w:t xml:space="preserve">Текст</w:t>
      </w:r>
    </w:p>
    <w:p>
      <w:r>
        <w:t xml:space="preserve">Наименование административной формы: Бухгалтерский баланс</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ФО-1</w:t>
      </w:r>
    </w:p>
    <w:p>
      <w:pPr>
        <w:pStyle w:val="Heading2"/>
      </w:pPr>
      <w:r>
        <w:t xml:space="preserve">Текст</w:t>
      </w:r>
    </w:p>
    <w:p>
      <w:r>
        <w:t xml:space="preserve">Периодичность: полугодовая, годовая</w:t>
      </w:r>
    </w:p>
    <w:p>
      <w:pPr>
        <w:pStyle w:val="Heading2"/>
      </w:pPr>
      <w:r>
        <w:t xml:space="preserve">Текст</w:t>
      </w:r>
    </w:p>
    <w:p>
      <w:r>
        <w:t xml:space="preserve">Отчетный период: "__" _________ _____ год</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государственное учреждение, аппараты акимов городов районного значения, сел, поселков, сельских округов.</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для государственных учреждений устанавливается администраторами бюджетных программ согласно пункту 9 Правил составления и представления финансовой отчетности, утвержденных настоящим приказом.</w:t>
      </w:r>
    </w:p>
    <w:p>
      <w:pPr>
        <w:pStyle w:val="Heading2"/>
      </w:pPr>
      <w:r>
        <w:t xml:space="preserve">Текст</w:t>
      </w:r>
    </w:p>
    <w:p>
      <w:r>
        <w:t xml:space="preserve">Бизнес-идентификационный номер</w:t>
      </w:r>
    </w:p>
    <w:p>
      <w:pPr>
        <w:pStyle w:val="Heading2"/>
      </w:pPr>
      <w:r>
        <w:t xml:space="preserve">Текст</w:t>
      </w:r>
    </w:p>
    <w:p>
      <w:r>
        <w:t xml:space="preserve">Метод сбора: на бумажном носителе и в электронном виде</w:t>
      </w:r>
    </w:p>
    <w:p>
      <w:pPr>
        <w:pStyle w:val="Heading2"/>
      </w:pPr>
      <w:r>
        <w:t xml:space="preserve">Текст</w:t>
      </w:r>
    </w:p>
    <w:p>
      <w:r>
        <w:t xml:space="preserve">Вид бюджета: ____________________</w:t>
      </w:r>
    </w:p>
    <w:p>
      <w:pPr>
        <w:pStyle w:val="Heading2"/>
      </w:pPr>
      <w:r>
        <w:t xml:space="preserve">Текст</w:t>
      </w:r>
    </w:p>
    <w:p>
      <w:r>
        <w:t xml:space="preserve">Единица измерения: тысяч тенге</w:t>
      </w:r>
    </w:p>
    <w:p>
      <w:r>
        <w:t xml:space="preserve">| Активы | Код строки | На начало отчетного периода | На конец отчетного периода |</w:t>
      </w:r>
    </w:p>
    <w:p>
      <w:r>
        <w:t xml:space="preserve">|---|---|---|---|</w:t>
      </w:r>
    </w:p>
    <w:p>
      <w:r>
        <w:t xml:space="preserve">| 1 | 2 | 3 | 4 |</w:t>
      </w:r>
    </w:p>
    <w:p>
      <w:r>
        <w:t xml:space="preserve">| I. Краткосрочные активы |  |  |  |</w:t>
      </w:r>
    </w:p>
    <w:p>
      <w:r>
        <w:t xml:space="preserve">| Денежные средства и их эквиваленты | 010 |  |  |</w:t>
      </w:r>
    </w:p>
    <w:p>
      <w:r>
        <w:t xml:space="preserve">| Краткосрочные финансовые инвестиции | 011 |  |  |</w:t>
      </w:r>
    </w:p>
    <w:p>
      <w:r>
        <w:t xml:space="preserve">| Краткосрочная дебиторская задолженность по бюджетным выплатам | 012 |  |  |</w:t>
      </w:r>
    </w:p>
    <w:p>
      <w:r>
        <w:t xml:space="preserve">| Краткосрочная дебиторская задолженность по расчетам с бюджетом | 013 |  |  |</w:t>
      </w:r>
    </w:p>
    <w:p>
      <w:r>
        <w:t xml:space="preserve">| Краткосрочная дебиторская задолженность покупателей и заказчиков | 014 |  |  |</w:t>
      </w:r>
    </w:p>
    <w:p>
      <w:r>
        <w:t xml:space="preserve">| Краткосрочная дебиторская задолженность по ведомственным расчетам | 015 |  |  |</w:t>
      </w:r>
    </w:p>
    <w:p>
      <w:r>
        <w:t xml:space="preserve">| Краткосрочные вознаграждения к получению | 016 |  |  |</w:t>
      </w:r>
    </w:p>
    <w:p>
      <w:r>
        <w:t xml:space="preserve">| Краткосрочная дебиторская задолженность работников и прочих подотчетных лиц | 017 |  |  |</w:t>
      </w:r>
    </w:p>
    <w:p>
      <w:r>
        <w:t xml:space="preserve">| Краткосрочная дебиторская задолженность по аренде | 018 |  |  |</w:t>
      </w:r>
    </w:p>
    <w:p>
      <w:r>
        <w:t xml:space="preserve">| Прочая краткосрочная дебиторская задолженность | 019 |  |  |</w:t>
      </w:r>
    </w:p>
    <w:p>
      <w:r>
        <w:t xml:space="preserve">| Запасы | 020 |  |  |</w:t>
      </w:r>
    </w:p>
    <w:p>
      <w:r>
        <w:t xml:space="preserve">| Краткосрочные авансы выданные | 021 |  |  |</w:t>
      </w:r>
    </w:p>
    <w:p>
      <w:r>
        <w:t xml:space="preserve">| Прочие краткосрочные активы | 022 |  |  |</w:t>
      </w:r>
    </w:p>
    <w:p>
      <w:r>
        <w:t xml:space="preserve">| Краткосрочная дебиторская задолженность по расчетам с бюджетом по налоговым, неналоговым и специальным поступлениям | 023 |  |  |</w:t>
      </w:r>
    </w:p>
    <w:p>
      <w:r>
        <w:t xml:space="preserve">| Итого краткосрочных активов | 100 |  |  |</w:t>
      </w:r>
    </w:p>
    <w:p>
      <w:r>
        <w:t xml:space="preserve">| II. Долгосрочные активы |  |  |  |</w:t>
      </w:r>
    </w:p>
    <w:p>
      <w:r>
        <w:t xml:space="preserve">| Долгосрочные финансовые инвестиции | 110 |  |  |</w:t>
      </w:r>
    </w:p>
    <w:p>
      <w:r>
        <w:t xml:space="preserve">| Долгосрочная дебиторская задолженность покупателей и заказчиков | 111 |  |  |</w:t>
      </w:r>
    </w:p>
    <w:p>
      <w:r>
        <w:t xml:space="preserve">| Долгосрочная дебиторская задолженность по аренде | 112 |  |  |</w:t>
      </w:r>
    </w:p>
    <w:p>
      <w:r>
        <w:t xml:space="preserve">| Прочая долгосрочная дебиторская задолженность | 113 |  |  |</w:t>
      </w:r>
    </w:p>
    <w:p>
      <w:r>
        <w:t xml:space="preserve">| Основные средства | 114 |  |  |</w:t>
      </w:r>
    </w:p>
    <w:p>
      <w:r>
        <w:t xml:space="preserve">| Незавершенное строительство и капитальные вложения | 115 |  |  |</w:t>
      </w:r>
    </w:p>
    <w:p>
      <w:r>
        <w:t xml:space="preserve">| Инвестиционная недвижимость | 116 |  |  |</w:t>
      </w:r>
    </w:p>
    <w:p>
      <w:r>
        <w:t xml:space="preserve">| Биологические активы | 117 |  |  |</w:t>
      </w:r>
    </w:p>
    <w:p>
      <w:r>
        <w:t xml:space="preserve">| Нематериальные активы | 118 |  |  |</w:t>
      </w:r>
    </w:p>
    <w:p>
      <w:r>
        <w:t xml:space="preserve">| Долгосрочные финансовые инвестиции, учитываемые по методу долевого участия | 119 |  |  |</w:t>
      </w:r>
    </w:p>
    <w:p>
      <w:r>
        <w:t xml:space="preserve">| Прочие долгосрочные активы | 120 |  |  |</w:t>
      </w:r>
    </w:p>
    <w:p>
      <w:r>
        <w:t xml:space="preserve">| Итого долгосрочных активов | 200 |  |  |</w:t>
      </w:r>
    </w:p>
    <w:p>
      <w:r>
        <w:t xml:space="preserve">| Баланс |  |  |  |</w:t>
      </w:r>
    </w:p>
    <w:p>
      <w:r>
        <w:t xml:space="preserve">| Обязательства, чистые активы/капитал | Код строки | На начало отчетного периода | На конец отчетного периода |</w:t>
      </w:r>
    </w:p>
    <w:p>
      <w:r>
        <w:t xml:space="preserve">| 1 | 2 | 3 | 4 |</w:t>
      </w:r>
    </w:p>
    <w:p>
      <w:r>
        <w:t xml:space="preserve">| III. Краткосрочные обязательства |  |  |  |</w:t>
      </w:r>
    </w:p>
    <w:p>
      <w:r>
        <w:t xml:space="preserve">| Краткосрочные финансовые обязательства | 210 |  |  |</w:t>
      </w:r>
    </w:p>
    <w:p>
      <w:r>
        <w:t xml:space="preserve">| Краткосрочная кредиторская задолженность по бюджетным выплатам | 211 |  |  |</w:t>
      </w:r>
    </w:p>
    <w:p>
      <w:r>
        <w:t xml:space="preserve">| Краткосрочная кредиторская задолженность по платежам в бюджет | 212 |  |  |</w:t>
      </w:r>
    </w:p>
    <w:p>
      <w:r>
        <w:t xml:space="preserve">| Краткосрочная кредиторская задолженность по расчетам с бюджетом | 213 |  |  |</w:t>
      </w:r>
    </w:p>
    <w:p>
      <w:r>
        <w:t xml:space="preserve">| Краткосрочная кредиторская задолженность по другим обязательным и добровольным платежам | 214 |  |  |</w:t>
      </w:r>
    </w:p>
    <w:p>
      <w:r>
        <w:t xml:space="preserve">| Краткосрочная кредиторская задолженность поставщикам и подрядчикам | 215 |  |  |</w:t>
      </w:r>
    </w:p>
    <w:p>
      <w:r>
        <w:t xml:space="preserve">| Краткосрочная кредиторская задолженность по ведомственным расчетам | 216 |  |  |</w:t>
      </w:r>
    </w:p>
    <w:p>
      <w:r>
        <w:t xml:space="preserve">| Краткосрочная кредиторская задолженность стипендиатам | 217 |  |  |</w:t>
      </w:r>
    </w:p>
    <w:p>
      <w:r>
        <w:t xml:space="preserve">| Краткосрочная кредиторская задолженность перед работниками и прочими подотчетными лицами | 218 |  |  |</w:t>
      </w:r>
    </w:p>
    <w:p>
      <w:r>
        <w:t xml:space="preserve">| Краткосрочные вознаграждения к выплате | 219 |  |  |</w:t>
      </w:r>
    </w:p>
    <w:p>
      <w:r>
        <w:t xml:space="preserve">| Краткосрочная кредиторская задолженность по аренде | 220 |  |  |</w:t>
      </w:r>
    </w:p>
    <w:p>
      <w:r>
        <w:t xml:space="preserve">| Прочая краткосрочная кредиторская задолженность | 221 |  |  |</w:t>
      </w:r>
    </w:p>
    <w:p>
      <w:r>
        <w:t xml:space="preserve">| Краткосрочные оценочные и гарантийные обязательства | 222 |  |  |</w:t>
      </w:r>
    </w:p>
    <w:p>
      <w:r>
        <w:t xml:space="preserve">| Прочие краткосрочные обязательства | 223 |  |  |</w:t>
      </w:r>
    </w:p>
    <w:p>
      <w:r>
        <w:t xml:space="preserve">| Краткосрочная кредиторская задолженность по налоговым, неналоговым и специальным поступлениям в бюджет | 224 |  |  |</w:t>
      </w:r>
    </w:p>
    <w:p>
      <w:r>
        <w:t xml:space="preserve">| Итого краткосрочных обязательств | 300 |  |  |</w:t>
      </w:r>
    </w:p>
    <w:p>
      <w:r>
        <w:t xml:space="preserve">| IV. Долгосрочные обязательства |  |  |  |</w:t>
      </w:r>
    </w:p>
    <w:p>
      <w:r>
        <w:t xml:space="preserve">| Долгосрочные финансовые обязательства | 310 |  |  |</w:t>
      </w:r>
    </w:p>
    <w:p>
      <w:r>
        <w:t xml:space="preserve">| Долгосрочная кредиторская задолженность поставщикам и подрядчикам | 311 |  |  |</w:t>
      </w:r>
    </w:p>
    <w:p>
      <w:r>
        <w:t xml:space="preserve">| Долгосрочная кредиторская задолженность по аренде | 312 |  |  |</w:t>
      </w:r>
    </w:p>
    <w:p>
      <w:r>
        <w:t xml:space="preserve">| Долгосрочная кредиторская задолженность перед бюджетом | 313 |  |  |</w:t>
      </w:r>
    </w:p>
    <w:p>
      <w:r>
        <w:t xml:space="preserve">| Долгосрочные оценочные и гарантийные обязательства | 314 |  |  |</w:t>
      </w:r>
    </w:p>
    <w:p>
      <w:r>
        <w:t xml:space="preserve">| Прочие долгосрочные обязательства | 315 |  |  |</w:t>
      </w:r>
    </w:p>
    <w:p>
      <w:r>
        <w:t xml:space="preserve">| Итого долгосрочных обязательств | 400 |  |  |</w:t>
      </w:r>
    </w:p>
    <w:p>
      <w:r>
        <w:t xml:space="preserve">| V. Чистые активы/капитал |  |  |  |</w:t>
      </w:r>
    </w:p>
    <w:p>
      <w:r>
        <w:t xml:space="preserve">| Финансирование капитальных вложений за счет внешних займов и связанных грантов | 410 |  |  |</w:t>
      </w:r>
    </w:p>
    <w:p>
      <w:r>
        <w:t xml:space="preserve">| Резервы | 411 |  |  |</w:t>
      </w:r>
    </w:p>
    <w:p>
      <w:r>
        <w:t xml:space="preserve">| Накопленный финансовый результат | 412 |  |  |</w:t>
      </w:r>
    </w:p>
    <w:p>
      <w:r>
        <w:t xml:space="preserve">| Итого чистые активы/капитал | 500 |  |  |</w:t>
      </w:r>
    </w:p>
    <w:p>
      <w:r>
        <w:t xml:space="preserve">| Баланс |  |  |  |</w:t>
      </w:r>
    </w:p>
    <w:p>
      <w:r>
        <w:t xml:space="preserve">| Забалансовые счета |  |  |  |</w:t>
      </w:r>
    </w:p>
    <w:p>
      <w:r>
        <w:t xml:space="preserve">| Арендованные активы | 610 |  |  |</w:t>
      </w:r>
    </w:p>
    <w:p>
      <w:r>
        <w:t xml:space="preserve">| Запасы, принятые на ответственное хранение или оплаченные по централизованному снабжению | 620 |  |  |</w:t>
      </w:r>
    </w:p>
    <w:p>
      <w:r>
        <w:t xml:space="preserve">| Бланки строгой отчетности | 630 |  |  |</w:t>
      </w:r>
    </w:p>
    <w:p>
      <w:r>
        <w:t xml:space="preserve">| Списанная задолженность неплатежеспособных дебиторов | 640 |  |  |</w:t>
      </w:r>
    </w:p>
    <w:p>
      <w:r>
        <w:t xml:space="preserve">| Задолженность учащихся и студентов за невозвращенные материальные ценности | 650 |  |  |</w:t>
      </w:r>
    </w:p>
    <w:p>
      <w:r>
        <w:t xml:space="preserve">| Переходящие спортивные призы и кубки | 660 |  |  |</w:t>
      </w:r>
    </w:p>
    <w:p>
      <w:r>
        <w:t xml:space="preserve">| Путевки | 670 |  |  |</w:t>
      </w:r>
    </w:p>
    <w:p>
      <w:r>
        <w:t xml:space="preserve">| Учебные предметы военной техники | 680 |  |  |</w:t>
      </w:r>
    </w:p>
    <w:p>
      <w:r>
        <w:t xml:space="preserve">| Активы культурного наследия | 690 |  |  |</w:t>
      </w:r>
    </w:p>
    <w:p>
      <w:r>
        <w:t xml:space="preserve">| Наименование __________________________________ __________________________________ | Адрес __________________________ ________________________________ ________________________________ |  |  |</w:t>
      </w:r>
    </w:p>
    <w:p>
      <w:pPr>
        <w:pStyle w:val="Heading2"/>
      </w:pPr>
      <w:r>
        <w:t xml:space="preserve">Текст</w:t>
      </w:r>
    </w:p>
    <w:p>
      <w:r>
        <w:t xml:space="preserve">Телефон ______________________________________________________</w:t>
      </w:r>
    </w:p>
    <w:p>
      <w:pPr>
        <w:pStyle w:val="Heading2"/>
      </w:pPr>
      <w:r>
        <w:t xml:space="preserve">Текст</w:t>
      </w:r>
    </w:p>
    <w:p>
      <w:r>
        <w:t xml:space="preserve">Адрес электронной почты________________________________________</w:t>
      </w:r>
    </w:p>
    <w:p>
      <w:pPr>
        <w:pStyle w:val="Heading2"/>
      </w:pPr>
      <w:r>
        <w:t xml:space="preserve">Текст</w:t>
      </w:r>
    </w:p>
    <w:p>
      <w:r>
        <w:t xml:space="preserve">Исполнитель __________________________________________________</w:t>
      </w:r>
    </w:p>
    <w:p>
      <w:pPr>
        <w:pStyle w:val="Heading2"/>
      </w:pPr>
      <w:r>
        <w:t xml:space="preserve">Текст</w:t>
      </w:r>
    </w:p>
    <w:p>
      <w:r>
        <w:t xml:space="preserve">фамилия, имя, отчество (при его наличии) подпись, телефон</w:t>
      </w:r>
    </w:p>
    <w:p>
      <w:pPr>
        <w:pStyle w:val="Heading2"/>
      </w:pPr>
      <w:r>
        <w:t xml:space="preserve">Текст</w:t>
      </w:r>
    </w:p>
    <w:p>
      <w:r>
        <w:t xml:space="preserve">Руководитель или лицо, замещающее его</w:t>
      </w:r>
    </w:p>
    <w:p>
      <w:pPr>
        <w:pStyle w:val="Heading2"/>
      </w:pPr>
      <w:r>
        <w:t xml:space="preserve">Текст</w:t>
      </w:r>
    </w:p>
    <w:p>
      <w:r>
        <w:t xml:space="preserve">______________________________________________________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Главный бухгалтер или лицо, возглавляющее структурное подразделение</w:t>
      </w:r>
    </w:p>
    <w:p>
      <w:pPr>
        <w:pStyle w:val="Heading2"/>
      </w:pPr>
      <w:r>
        <w:t xml:space="preserve">Текст</w:t>
      </w:r>
    </w:p>
    <w:p>
      <w:r>
        <w:t xml:space="preserve">______________________________________________________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____________20___ года</w:t>
      </w:r>
    </w:p>
    <w:p>
      <w:pPr>
        <w:pStyle w:val="Heading2"/>
      </w:pPr>
      <w:r>
        <w:t xml:space="preserve">Текст</w:t>
      </w:r>
    </w:p>
    <w:p>
      <w:r>
        <w:t xml:space="preserve">Примечание: пояснение по заполнению формы приведено в пунктах 23, 24, 25, 26, 27, 28, 29, 30, 31, 32, 33, 34, 35, 36 и 37 Правил составления и представления финансовой отчетности, согласно приложению 7 к настоящему приказу.</w:t>
      </w:r>
    </w:p>
    <w:p>
      <w:r>
        <w:t xml:space="preserve">|  | Приложение 2 к приказу исполняющего обязанности Министра финансов Республики Казахстан от 25 июня 2026 года № 433 |</w:t>
      </w:r>
    </w:p>
    <w:p>
      <w:r>
        <w:t xml:space="preserve">|---|---|</w:t>
      </w:r>
    </w:p>
    <w:p>
      <w:r>
        <w:t xml:space="preserve">|  | Приложение 2 к приказу исполняющего обязанности Министра финансов Республики Казахстан от 15 мая 2025 года № 230 |</w:t>
      </w:r>
    </w:p>
    <w:p>
      <w:r>
        <w:t xml:space="preserve">|  | Форма, предназначенная для сбора административных данных |</w:t>
      </w:r>
    </w:p>
    <w:p>
      <w:pPr>
        <w:pStyle w:val="Heading2"/>
      </w:pPr>
      <w:r>
        <w:t xml:space="preserve">Глава Отчет о результатах финансовой деятельности за период, заканчивающийся "___" ____________20___ года</w:t>
      </w:r>
    </w:p>
    <w:p>
      <w:pPr>
        <w:pStyle w:val="Heading2"/>
      </w:pPr>
      <w:r>
        <w:t xml:space="preserve">Текст</w:t>
      </w:r>
    </w:p>
    <w:p>
      <w:r>
        <w:t xml:space="preserve">Представляется: администратору бюджетных программ, уполномоченному органу по исполнению бюджета</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 – ресурсе: Единая платформа интернет–ресурсов государственных органов "www.gov.kz/memleket/entities/minfin"</w:t>
      </w:r>
    </w:p>
    <w:p>
      <w:pPr>
        <w:pStyle w:val="Heading2"/>
      </w:pPr>
      <w:r>
        <w:t xml:space="preserve">Текст</w:t>
      </w:r>
    </w:p>
    <w:p>
      <w:r>
        <w:t xml:space="preserve">Наименование административной формы: Отчет о результатах финансовой деятельности</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ФО-2</w:t>
      </w:r>
    </w:p>
    <w:p>
      <w:pPr>
        <w:pStyle w:val="Heading2"/>
      </w:pPr>
      <w:r>
        <w:t xml:space="preserve">Текст</w:t>
      </w:r>
    </w:p>
    <w:p>
      <w:r>
        <w:t xml:space="preserve">Периодичность: полугодовая, годовая</w:t>
      </w:r>
    </w:p>
    <w:p>
      <w:pPr>
        <w:pStyle w:val="Heading2"/>
      </w:pPr>
      <w:r>
        <w:t xml:space="preserve">Текст</w:t>
      </w:r>
    </w:p>
    <w:p>
      <w:r>
        <w:t xml:space="preserve">Отчетный период: "__" _________ __год</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государственное учреждение, аппараты акимов городов районного значения, сел, поселков, сельских округов.</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для государственных учреждений устанавливается администраторами бюджетных программ согласно пункту 9 Правил составления и представления финансовой отчетности, утвержденных настоящим приказом.</w:t>
      </w:r>
    </w:p>
    <w:p>
      <w:pPr>
        <w:pStyle w:val="Heading2"/>
      </w:pPr>
      <w:r>
        <w:t xml:space="preserve">Текст</w:t>
      </w:r>
    </w:p>
    <w:p>
      <w:r>
        <w:t xml:space="preserve">Бизнес-идентификационный номер</w:t>
      </w:r>
    </w:p>
    <w:p>
      <w:pPr>
        <w:pStyle w:val="Heading2"/>
      </w:pPr>
      <w:r>
        <w:t xml:space="preserve">Текст</w:t>
      </w:r>
    </w:p>
    <w:p>
      <w:r>
        <w:t xml:space="preserve">Метод сбора: на бумажном носителе и в электронном виде</w:t>
      </w:r>
    </w:p>
    <w:p>
      <w:pPr>
        <w:pStyle w:val="Heading2"/>
      </w:pPr>
      <w:r>
        <w:t xml:space="preserve">Текст</w:t>
      </w:r>
    </w:p>
    <w:p>
      <w:r>
        <w:t xml:space="preserve">Вид бюджета: ____________________</w:t>
      </w:r>
    </w:p>
    <w:p>
      <w:pPr>
        <w:pStyle w:val="Heading2"/>
      </w:pPr>
      <w:r>
        <w:t xml:space="preserve">Текст</w:t>
      </w:r>
    </w:p>
    <w:p>
      <w:r>
        <w:t xml:space="preserve">Единица измерения: тысяч тенге</w:t>
      </w:r>
    </w:p>
    <w:p>
      <w:r>
        <w:t xml:space="preserve">| Показатели | Код строки | Отчетный период | Прошлый период |</w:t>
      </w:r>
    </w:p>
    <w:p>
      <w:r>
        <w:t xml:space="preserve">|---|---|---|---|</w:t>
      </w:r>
    </w:p>
    <w:p>
      <w:r>
        <w:t xml:space="preserve">| 1 | 2 | 3 | 4 |</w:t>
      </w:r>
    </w:p>
    <w:p>
      <w:r>
        <w:t xml:space="preserve">| Доходы от необменных операций, в том числе: | 010 |  |  |</w:t>
      </w:r>
    </w:p>
    <w:p>
      <w:r>
        <w:t xml:space="preserve">| Финансирование текущей деятельности | 011 |  |  |</w:t>
      </w:r>
    </w:p>
    <w:p>
      <w:r>
        <w:t xml:space="preserve">| Финансирование капитальных вложений | 012 |  |  |</w:t>
      </w:r>
    </w:p>
    <w:p>
      <w:r>
        <w:t xml:space="preserve">| Доходы от поступления займов | 013 |  |  |</w:t>
      </w:r>
    </w:p>
    <w:p>
      <w:r>
        <w:t xml:space="preserve">| Доходы по трансфертам, в том числе: | 014 |  |  |</w:t>
      </w:r>
    </w:p>
    <w:p>
      <w:r>
        <w:t xml:space="preserve">| трансферты органам местного самоуправления | 015 |  |  |</w:t>
      </w:r>
    </w:p>
    <w:p>
      <w:r>
        <w:t xml:space="preserve">| Субсидии | 016 |  |  |</w:t>
      </w:r>
    </w:p>
    <w:p>
      <w:r>
        <w:t xml:space="preserve">| Доходы от благотворительной помощи | 017 |  |  |</w:t>
      </w:r>
    </w:p>
    <w:p>
      <w:r>
        <w:t xml:space="preserve">| Гранты | 018 |  |  |</w:t>
      </w:r>
    </w:p>
    <w:p>
      <w:r>
        <w:t xml:space="preserve">| Прочие | 019 |  |  |</w:t>
      </w:r>
    </w:p>
    <w:p>
      <w:r>
        <w:t xml:space="preserve">| Доходы от налоговых поступлений в бюджет | 020 |  |  |</w:t>
      </w:r>
    </w:p>
    <w:p>
      <w:r>
        <w:t xml:space="preserve">| Доходы от штрафов, пеней и санкций | 020-1 |  |  |</w:t>
      </w:r>
    </w:p>
    <w:p>
      <w:r>
        <w:t xml:space="preserve">| Другие неналоговые поступления | 020-2 |  |  |</w:t>
      </w:r>
    </w:p>
    <w:p>
      <w:r>
        <w:t xml:space="preserve">| Поступление трансфертов в бюджет | 020-3 |  |  |</w:t>
      </w:r>
    </w:p>
    <w:p>
      <w:r>
        <w:t xml:space="preserve">| Доходы от специальных поступлений | 020-4 |  |  |</w:t>
      </w:r>
    </w:p>
    <w:p>
      <w:r>
        <w:t xml:space="preserve">| Доходы от обменных операций | 021 |  |  |</w:t>
      </w:r>
    </w:p>
    <w:p>
      <w:r>
        <w:t xml:space="preserve">| Доходы от управления активами, в том числе: | 030 |  |  |</w:t>
      </w:r>
    </w:p>
    <w:p>
      <w:r>
        <w:t xml:space="preserve">| Вознаграждения | 031 |  |  |</w:t>
      </w:r>
    </w:p>
    <w:p>
      <w:r>
        <w:t xml:space="preserve">| Прочие доходы от управления активами | 032 |  |  |</w:t>
      </w:r>
    </w:p>
    <w:p>
      <w:r>
        <w:t xml:space="preserve">| Прочие доходы | 040 |  |  |</w:t>
      </w:r>
    </w:p>
    <w:p>
      <w:r>
        <w:t xml:space="preserve">| Доходы, всего (сумма строк 010, 021, 030 и 040) | 100 |  |  |</w:t>
      </w:r>
    </w:p>
    <w:p>
      <w:r>
        <w:t xml:space="preserve">| Расходы государственного учреждения, в том числе: | 110 |  |  |</w:t>
      </w:r>
    </w:p>
    <w:p>
      <w:r>
        <w:t xml:space="preserve">| Оплата труда | 111 |  |  |</w:t>
      </w:r>
    </w:p>
    <w:p>
      <w:r>
        <w:t xml:space="preserve">| Стипендии | 112 |  |  |</w:t>
      </w:r>
    </w:p>
    <w:p>
      <w:r>
        <w:t xml:space="preserve">| Налоги и платежи в бюджет | 113 |  |  |</w:t>
      </w:r>
    </w:p>
    <w:p>
      <w:r>
        <w:t xml:space="preserve">| Расходы по запасам | 114 |  |  |</w:t>
      </w:r>
    </w:p>
    <w:p>
      <w:r>
        <w:t xml:space="preserve">| Командировочные расходы | 115 |  |  |</w:t>
      </w:r>
    </w:p>
    <w:p>
      <w:r>
        <w:t xml:space="preserve">| Коммунальные расходы | 116 |  |  |</w:t>
      </w:r>
    </w:p>
    <w:p>
      <w:r>
        <w:t xml:space="preserve">| Арендные платежи | 117 |  |  |</w:t>
      </w:r>
    </w:p>
    <w:p>
      <w:r>
        <w:t xml:space="preserve">| Содержание долгосрочных активов | 118 |  |  |</w:t>
      </w:r>
    </w:p>
    <w:p>
      <w:r>
        <w:t xml:space="preserve">| Услуги связи | 119 |  |  |</w:t>
      </w:r>
    </w:p>
    <w:p>
      <w:r>
        <w:t xml:space="preserve">| Амортизация активов | 120 |  |  |</w:t>
      </w:r>
    </w:p>
    <w:p>
      <w:r>
        <w:t xml:space="preserve">| Обесценение активов | 121 |  |  |</w:t>
      </w:r>
    </w:p>
    <w:p>
      <w:r>
        <w:t xml:space="preserve">| Прочие операционные расходы | 122 |  |  |</w:t>
      </w:r>
    </w:p>
    <w:p>
      <w:r>
        <w:t xml:space="preserve">| Расходы на обязательное социальное медицинское страхование | 123 |  |  |</w:t>
      </w:r>
    </w:p>
    <w:p>
      <w:r>
        <w:t xml:space="preserve">| Расходы по бюджетным выплатам, в том числе: | 130 |  |  |</w:t>
      </w:r>
    </w:p>
    <w:p>
      <w:r>
        <w:t xml:space="preserve">| Пенсии и пособия | 131 |  |  |</w:t>
      </w:r>
    </w:p>
    <w:p>
      <w:r>
        <w:t xml:space="preserve">| Субсидии | 132 |  |  |</w:t>
      </w:r>
    </w:p>
    <w:p>
      <w:r>
        <w:t xml:space="preserve">| Целевые трансферты | 133 |  |  |</w:t>
      </w:r>
    </w:p>
    <w:p>
      <w:r>
        <w:t xml:space="preserve">| Трансферты общего характера | 134 |  |  |</w:t>
      </w:r>
    </w:p>
    <w:p>
      <w:r>
        <w:t xml:space="preserve">| Трансферты физическим лицам | 135 |  |  |</w:t>
      </w:r>
    </w:p>
    <w:p>
      <w:r>
        <w:t xml:space="preserve">| Трансферты органам местного самоуправления | 136 |  |  |</w:t>
      </w:r>
    </w:p>
    <w:p>
      <w:r>
        <w:t xml:space="preserve">| Прочие трансферты и бюджетные выплаты | 137 |  |  |</w:t>
      </w:r>
    </w:p>
    <w:p>
      <w:r>
        <w:t xml:space="preserve">| Расходы по уменьшению поступлений в бюджет | 138 |  |  |</w:t>
      </w:r>
    </w:p>
    <w:p>
      <w:r>
        <w:t xml:space="preserve">| Расходы по управлению активами, в том числе: | 140 |  |  |</w:t>
      </w:r>
    </w:p>
    <w:p>
      <w:r>
        <w:t xml:space="preserve">| Вознаграждения | 141 |  |  |</w:t>
      </w:r>
    </w:p>
    <w:p>
      <w:r>
        <w:t xml:space="preserve">| Прочие расходы по управлению активами | 142 |  |  |</w:t>
      </w:r>
    </w:p>
    <w:p>
      <w:r>
        <w:t xml:space="preserve">| Прочие расходы | 150 |  |  |</w:t>
      </w:r>
    </w:p>
    <w:p>
      <w:r>
        <w:t xml:space="preserve">| Расходы по контрольным счетам наличности республиканского и местных бюджетов | 151 |  |  |</w:t>
      </w:r>
    </w:p>
    <w:p>
      <w:r>
        <w:t xml:space="preserve">| Расходы, всего (сумма строк 110, 130, 138, 140, 150 и 151) | 200 |  |  |</w:t>
      </w:r>
    </w:p>
    <w:p>
      <w:r>
        <w:t xml:space="preserve">| Доля чистых прибылей или убытков по инвестициям, учитываемым по методу долевого участия | 210 |  |  |</w:t>
      </w:r>
    </w:p>
    <w:p>
      <w:r>
        <w:t xml:space="preserve">| Выбытие долгосрочных активов | 220 |  |  |</w:t>
      </w:r>
    </w:p>
    <w:p>
      <w:r>
        <w:t xml:space="preserve">| Курсовая разница | 230 |  |  |</w:t>
      </w:r>
    </w:p>
    <w:p>
      <w:r>
        <w:t xml:space="preserve">| Прочие | 240 |  |  |</w:t>
      </w:r>
    </w:p>
    <w:p>
      <w:r>
        <w:t xml:space="preserve">| Финансовый результат отчетного периода (строка 100 минус строка 200 +/-210, 220, 230 и 240) | 300 |  |  |</w:t>
      </w:r>
    </w:p>
    <w:p>
      <w:r>
        <w:t xml:space="preserve">| Наименование _________________________ _________________________ | Адрес_______________________ ____________________________ ____________________________ |  |  |</w:t>
      </w:r>
    </w:p>
    <w:p>
      <w:pPr>
        <w:pStyle w:val="Heading2"/>
      </w:pPr>
      <w:r>
        <w:t xml:space="preserve">Текст</w:t>
      </w:r>
    </w:p>
    <w:p>
      <w:r>
        <w:t xml:space="preserve">Телефон______________________________________________</w:t>
      </w:r>
    </w:p>
    <w:p>
      <w:pPr>
        <w:pStyle w:val="Heading2"/>
      </w:pPr>
      <w:r>
        <w:t xml:space="preserve">Текст</w:t>
      </w:r>
    </w:p>
    <w:p>
      <w:r>
        <w:t xml:space="preserve">Адрес электронной почты_________________________________</w:t>
      </w:r>
    </w:p>
    <w:p>
      <w:pPr>
        <w:pStyle w:val="Heading2"/>
      </w:pPr>
      <w:r>
        <w:t xml:space="preserve">Текст</w:t>
      </w:r>
    </w:p>
    <w:p>
      <w:r>
        <w:t xml:space="preserve">Исполнитель __________________________________________</w:t>
      </w:r>
    </w:p>
    <w:p>
      <w:pPr>
        <w:pStyle w:val="Heading2"/>
      </w:pPr>
      <w:r>
        <w:t xml:space="preserve">Текст</w:t>
      </w:r>
    </w:p>
    <w:p>
      <w:r>
        <w:t xml:space="preserve">фамилия, имя, отчество (при его наличии) подпись, телефон</w:t>
      </w:r>
    </w:p>
    <w:p>
      <w:pPr>
        <w:pStyle w:val="Heading2"/>
      </w:pPr>
      <w:r>
        <w:t xml:space="preserve">Текст</w:t>
      </w:r>
    </w:p>
    <w:p>
      <w:r>
        <w:t xml:space="preserve">Руководитель или лицо, замещающее его</w:t>
      </w:r>
    </w:p>
    <w:p>
      <w:pPr>
        <w:pStyle w:val="Heading2"/>
      </w:pPr>
      <w:r>
        <w:t xml:space="preserve">Текст</w:t>
      </w:r>
    </w:p>
    <w:p>
      <w:r>
        <w:t xml:space="preserve">______________________________________________________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Главный бухгалтер или лицо, возглавляющее структурное подразделение</w:t>
      </w:r>
    </w:p>
    <w:p>
      <w:pPr>
        <w:pStyle w:val="Heading2"/>
      </w:pPr>
      <w:r>
        <w:t xml:space="preserve">Текст</w:t>
      </w:r>
    </w:p>
    <w:p>
      <w:r>
        <w:t xml:space="preserve">______________________________________________________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____________20___ года</w:t>
      </w:r>
    </w:p>
    <w:p>
      <w:pPr>
        <w:pStyle w:val="Heading2"/>
      </w:pPr>
      <w:r>
        <w:t xml:space="preserve">Текст</w:t>
      </w:r>
    </w:p>
    <w:p>
      <w:r>
        <w:t xml:space="preserve">Примечание: пояснение по заполнению формы приведено в пунктах 38, 39, 40 и 41 Правил составления и представления финансовой отчетности, согласно приложению 7 к настоящему приказу.</w:t>
      </w:r>
    </w:p>
    <w:p>
      <w:r>
        <w:t xml:space="preserve">|  | Приложение 3 к приказу исполняющего обязанности Министра финансов Республики Казахстан от 25 июня 2026 года № 433 |</w:t>
      </w:r>
    </w:p>
    <w:p>
      <w:r>
        <w:t xml:space="preserve">|---|---|</w:t>
      </w:r>
    </w:p>
    <w:p>
      <w:r>
        <w:t xml:space="preserve">|  | Приложение 3 к приказу исполняющего обязанности Министра финансов Республики Казахстан от 15 мая 2025 года № 230 |</w:t>
      </w:r>
    </w:p>
    <w:p>
      <w:r>
        <w:t xml:space="preserve">|  | Форма, предназначенная для сбора административных данных |</w:t>
      </w:r>
    </w:p>
    <w:p>
      <w:pPr>
        <w:pStyle w:val="Heading2"/>
      </w:pPr>
      <w:r>
        <w:t xml:space="preserve">Глава Отчет о движении денег на счетах государственного учреждения по источникам финансирования (прямой метод) за период, заканчивающийся "___" ________ 20__ года</w:t>
      </w:r>
    </w:p>
    <w:p>
      <w:pPr>
        <w:pStyle w:val="Heading2"/>
      </w:pPr>
      <w:r>
        <w:t xml:space="preserve">Текст</w:t>
      </w:r>
    </w:p>
    <w:p>
      <w:r>
        <w:t xml:space="preserve">Представляется: администратору бюджетных программ, уполномоченному органу по исполнению бюджета</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 – ресурсе: Единая платформа интернет–ресурсов государственных органов "www.gov.kz/memleket/entities/minfin"</w:t>
      </w:r>
    </w:p>
    <w:p>
      <w:pPr>
        <w:pStyle w:val="Heading2"/>
      </w:pPr>
      <w:r>
        <w:t xml:space="preserve">Текст</w:t>
      </w:r>
    </w:p>
    <w:p>
      <w:r>
        <w:t xml:space="preserve">Наименование административной формы: Отчет о движении денег на счетах государственного учреждения по источникам финансирования (прямой метод)</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ФО-3</w:t>
      </w:r>
    </w:p>
    <w:p>
      <w:pPr>
        <w:pStyle w:val="Heading2"/>
      </w:pPr>
      <w:r>
        <w:t xml:space="preserve">Текст</w:t>
      </w:r>
    </w:p>
    <w:p>
      <w:r>
        <w:t xml:space="preserve">Периодичность: полугодовая, годовая</w:t>
      </w:r>
    </w:p>
    <w:p>
      <w:pPr>
        <w:pStyle w:val="Heading2"/>
      </w:pPr>
      <w:r>
        <w:t xml:space="preserve">Текст</w:t>
      </w:r>
    </w:p>
    <w:p>
      <w:r>
        <w:t xml:space="preserve">Отчетный период: "__" _________ __ год</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государственное учреждение, аппараты акимов городов районного значения, сел, поселков, сельских округов.</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для государственных учреждений устанавливается администраторами бюджетных программ согласно пункту 9 Правил составления и представления финансовой отчетности, утвержденных настоящим приказом.</w:t>
      </w:r>
    </w:p>
    <w:p>
      <w:pPr>
        <w:pStyle w:val="Heading2"/>
      </w:pPr>
      <w:r>
        <w:t xml:space="preserve">Текст</w:t>
      </w:r>
    </w:p>
    <w:p>
      <w:r>
        <w:t xml:space="preserve">Бизнес-идентификационный номер</w:t>
      </w:r>
    </w:p>
    <w:p>
      <w:pPr>
        <w:pStyle w:val="Heading2"/>
      </w:pPr>
      <w:r>
        <w:t xml:space="preserve">Текст</w:t>
      </w:r>
    </w:p>
    <w:p>
      <w:r>
        <w:t xml:space="preserve">Метод сбора: на бумажном носителе и в электронном виде</w:t>
      </w:r>
    </w:p>
    <w:p>
      <w:pPr>
        <w:pStyle w:val="Heading2"/>
      </w:pPr>
      <w:r>
        <w:t xml:space="preserve">Текст</w:t>
      </w:r>
    </w:p>
    <w:p>
      <w:r>
        <w:t xml:space="preserve">Вид бюджета: ____________________</w:t>
      </w:r>
    </w:p>
    <w:p>
      <w:pPr>
        <w:pStyle w:val="Heading2"/>
      </w:pPr>
      <w:r>
        <w:t xml:space="preserve">Текст</w:t>
      </w:r>
    </w:p>
    <w:p>
      <w:r>
        <w:t xml:space="preserve">Единица измерения: тысяч тенге</w:t>
      </w:r>
    </w:p>
    <w:p>
      <w:r>
        <w:t xml:space="preserve">| Показатели | Код строки | Отчетный период | Прошлый период |</w:t>
      </w:r>
    </w:p>
    <w:p>
      <w:r>
        <w:t xml:space="preserve">|---|---|---|---|</w:t>
      </w:r>
    </w:p>
    <w:p>
      <w:r>
        <w:t xml:space="preserve">| 1 | 2 | 3 | 4 |</w:t>
      </w:r>
    </w:p>
    <w:p>
      <w:r>
        <w:t xml:space="preserve">| I. Движение денежных средств от операционной деятельности |  |  |  |</w:t>
      </w:r>
    </w:p>
    <w:p>
      <w:r>
        <w:t xml:space="preserve">| Поступление денежных средств, всего (сумма строк 010, 017, 020, 030, 040, 050, 060, 070, 071) | 100 |  |  |</w:t>
      </w:r>
    </w:p>
    <w:p>
      <w:r>
        <w:t xml:space="preserve">| Финансирование из бюджета, в том числе: | 010 |  |  |</w:t>
      </w:r>
    </w:p>
    <w:p>
      <w:r>
        <w:t xml:space="preserve">| Текущей деятельности | 011 |  |  |</w:t>
      </w:r>
    </w:p>
    <w:p>
      <w:r>
        <w:t xml:space="preserve">| Капитальных вложений | 012 |  |  |</w:t>
      </w:r>
    </w:p>
    <w:p>
      <w:r>
        <w:t xml:space="preserve">| За счет внешних займов и связанных грантов | 013 |  |  |</w:t>
      </w:r>
    </w:p>
    <w:p>
      <w:r>
        <w:t xml:space="preserve">| Трансферты | 014 |  |  |</w:t>
      </w:r>
    </w:p>
    <w:p>
      <w:r>
        <w:t xml:space="preserve">| Субсидии | 015 |  |  |</w:t>
      </w:r>
    </w:p>
    <w:p>
      <w:r>
        <w:t xml:space="preserve">| Прочие | 016 |  |  |</w:t>
      </w:r>
    </w:p>
    <w:p>
      <w:r>
        <w:t xml:space="preserve">| Внешние займы и связанные гранты | 017 |  |  |</w:t>
      </w:r>
    </w:p>
    <w:p>
      <w:r>
        <w:t xml:space="preserve">| По деньгам от благотворительной помощи | 020 |  |  |</w:t>
      </w:r>
    </w:p>
    <w:p>
      <w:r>
        <w:t xml:space="preserve">| От реализации товаров, работ и услуг | 030 |  |  |</w:t>
      </w:r>
    </w:p>
    <w:p>
      <w:r>
        <w:t xml:space="preserve">| Полученные вознаграждения | 040 |  |  |</w:t>
      </w:r>
    </w:p>
    <w:p>
      <w:r>
        <w:t xml:space="preserve">| По деньгам временного размещения | 050 |  |  |</w:t>
      </w:r>
    </w:p>
    <w:p>
      <w:r>
        <w:t xml:space="preserve">| Прочие поступления | 060 |  |  |</w:t>
      </w:r>
    </w:p>
    <w:p>
      <w:r>
        <w:t xml:space="preserve">| По деньгам местного самоуправления | 070 |  |  |</w:t>
      </w:r>
    </w:p>
    <w:p>
      <w:r>
        <w:t xml:space="preserve">| По поступлениям в бюджет, из них: | 071 |  |  |</w:t>
      </w:r>
    </w:p>
    <w:p>
      <w:r>
        <w:t xml:space="preserve">| поступления денежных средств в виде налогов | 071-1 |  |  |</w:t>
      </w:r>
    </w:p>
    <w:p>
      <w:r>
        <w:t xml:space="preserve">| поступления денежных средств в виде штрафов, пеней и санкций | 071-2 |  |  |</w:t>
      </w:r>
    </w:p>
    <w:p>
      <w:r>
        <w:t xml:space="preserve">| поступление трансфертов | 071-3 |  |  |</w:t>
      </w:r>
    </w:p>
    <w:p>
      <w:r>
        <w:t xml:space="preserve">| Выбытие денежных средств, всего (сумма строк 110,120, 130, 140, 150, 160, 170, 180, 190, 191, 192) | 200 |  |  |</w:t>
      </w:r>
    </w:p>
    <w:p>
      <w:r>
        <w:t xml:space="preserve">| Оплата труда | 110 |  |  |</w:t>
      </w:r>
    </w:p>
    <w:p>
      <w:r>
        <w:t xml:space="preserve">| Пенсии и пособия | 120 |  |  |</w:t>
      </w:r>
    </w:p>
    <w:p>
      <w:r>
        <w:t xml:space="preserve">| Налоги и платежи в бюджет | 130 |  |  |</w:t>
      </w:r>
    </w:p>
    <w:p>
      <w:r>
        <w:t xml:space="preserve">| Поставщикам и подрядчикам за товары и услуги | 140 |  |  |</w:t>
      </w:r>
    </w:p>
    <w:p>
      <w:r>
        <w:t xml:space="preserve">| Авансы, выданные за товары и услуги | 150 |  |  |</w:t>
      </w:r>
    </w:p>
    <w:p>
      <w:r>
        <w:t xml:space="preserve">| Трансферты, субсидии и прочие бюджетные выплаты | 160 |  |  |</w:t>
      </w:r>
    </w:p>
    <w:p>
      <w:r>
        <w:t xml:space="preserve">| Вознаграждения | 170 |  |  |</w:t>
      </w:r>
    </w:p>
    <w:p>
      <w:r>
        <w:t xml:space="preserve">| Закрытие плановых назначений на принятие обязательств в конце года | 180 |  |  |</w:t>
      </w:r>
    </w:p>
    <w:p>
      <w:r>
        <w:t xml:space="preserve">| Прочие платежи | 190 |  |  |</w:t>
      </w:r>
    </w:p>
    <w:p>
      <w:r>
        <w:t xml:space="preserve">| Расходы по контрольным счетам наличности республиканского и местных бюджетов | 191 |  |  |</w:t>
      </w:r>
    </w:p>
    <w:p>
      <w:r>
        <w:t xml:space="preserve">| Возврат поступлений бюджета | 192 |  |  |</w:t>
      </w:r>
    </w:p>
    <w:p>
      <w:r>
        <w:t xml:space="preserve">| Чистая сумма денежных средств от операционной деятельности (строка 100 - строка 200) | 300 |  |  |</w:t>
      </w:r>
    </w:p>
    <w:p>
      <w:r>
        <w:t xml:space="preserve">| II. Движение денежных средств от инвестиционной деятельности |  |  |  |</w:t>
      </w:r>
    </w:p>
    <w:p>
      <w:r>
        <w:t xml:space="preserve">| Поступление денежных средств, всего (сумма строк 310, 320, 330, 340, 350) | 400 |  |  |</w:t>
      </w:r>
    </w:p>
    <w:p>
      <w:r>
        <w:t xml:space="preserve">| Реализация долгосрочных активов | 310 |  |  |</w:t>
      </w:r>
    </w:p>
    <w:p>
      <w:r>
        <w:t xml:space="preserve">| Реализация доли контролируемых и других субъектов | 320 |  |  |</w:t>
      </w:r>
    </w:p>
    <w:p>
      <w:r>
        <w:t xml:space="preserve">| Реализация ценных бумаг | 330 |  |  |</w:t>
      </w:r>
    </w:p>
    <w:p>
      <w:r>
        <w:t xml:space="preserve">| Погашение займов | 340 |  |  |</w:t>
      </w:r>
    </w:p>
    <w:p>
      <w:r>
        <w:t xml:space="preserve">| Прочие | 350 |  |  |</w:t>
      </w:r>
    </w:p>
    <w:p>
      <w:r>
        <w:t xml:space="preserve">| Выбытие денежных средств, всего (сумма строк 410, 420, 430, 440, 450, 460) | 500 |  |  |</w:t>
      </w:r>
    </w:p>
    <w:p>
      <w:r>
        <w:t xml:space="preserve">| Приобретение долгосрочных активов | 410 |  |  |</w:t>
      </w:r>
    </w:p>
    <w:p>
      <w:r>
        <w:t xml:space="preserve">| Приобретение доли контролируемых и других субъектов | 420 |  |  |</w:t>
      </w:r>
    </w:p>
    <w:p>
      <w:r>
        <w:t xml:space="preserve">| Приобретение ценных бумаг | 430 |  |  |</w:t>
      </w:r>
    </w:p>
    <w:p>
      <w:r>
        <w:t xml:space="preserve">| Формирование и пополнение уставного капитала субъектов квазигосударственного сектора | 440 |  |  |</w:t>
      </w:r>
    </w:p>
    <w:p>
      <w:r>
        <w:t xml:space="preserve">| Выданные займы | 450 |  |  |</w:t>
      </w:r>
    </w:p>
    <w:p>
      <w:r>
        <w:t xml:space="preserve">| Прочие | 460 |  |  |</w:t>
      </w:r>
    </w:p>
    <w:p>
      <w:r>
        <w:t xml:space="preserve">| Чистая сумма денежных средств от инвестиционной деятельности (строка 400 – строка 500) | 600 |  |  |</w:t>
      </w:r>
    </w:p>
    <w:p>
      <w:r>
        <w:t xml:space="preserve">| III. Движение денежных средств от финансовой деятельности |  |  |  |</w:t>
      </w:r>
    </w:p>
    <w:p>
      <w:r>
        <w:t xml:space="preserve">| Поступление денежных средств, всего (сумма строк 610, 620) | 700 |  |  |</w:t>
      </w:r>
    </w:p>
    <w:p>
      <w:r>
        <w:t xml:space="preserve">| Получение займов | 610 |  |  |</w:t>
      </w:r>
    </w:p>
    <w:p>
      <w:r>
        <w:t xml:space="preserve">| Прочие | 620 |  |  |</w:t>
      </w:r>
    </w:p>
    <w:p>
      <w:r>
        <w:t xml:space="preserve">| Выбытие денежных средств, всего (сумма строк 710, 720) | 800 |  |  |</w:t>
      </w:r>
    </w:p>
    <w:p>
      <w:r>
        <w:t xml:space="preserve">| Погашение займов | 710 |  |  |</w:t>
      </w:r>
    </w:p>
    <w:p>
      <w:r>
        <w:t xml:space="preserve">| Прочие | 720 |  |  |</w:t>
      </w:r>
    </w:p>
    <w:p>
      <w:r>
        <w:t xml:space="preserve">| Чистая сумма денежных средств от финансовой деятельности (строка 700 – строка 800) | 900 |  |  |</w:t>
      </w:r>
    </w:p>
    <w:p>
      <w:r>
        <w:t xml:space="preserve">| Увеличение +/- уменьшение денежных средств (строка 300 +/- строка 600 +/- строка 900) | 910 |  |  |</w:t>
      </w:r>
    </w:p>
    <w:p>
      <w:r>
        <w:t xml:space="preserve">| Чистая курсовая разница | 911 |  |  |</w:t>
      </w:r>
    </w:p>
    <w:p>
      <w:r>
        <w:t xml:space="preserve">| Денежные средства на начало периода | 920 |  |  |</w:t>
      </w:r>
    </w:p>
    <w:p>
      <w:r>
        <w:t xml:space="preserve">| Денежные средства на конец периода | 930 |  |  |</w:t>
      </w:r>
    </w:p>
    <w:p>
      <w:r>
        <w:t xml:space="preserve">| Наименование ______________________ ___________________________________ | Адрес_______________________ ____________________________ |  |  |</w:t>
      </w:r>
    </w:p>
    <w:p>
      <w:pPr>
        <w:pStyle w:val="Heading2"/>
      </w:pPr>
      <w:r>
        <w:t xml:space="preserve">Текст</w:t>
      </w:r>
    </w:p>
    <w:p>
      <w:r>
        <w:t xml:space="preserve">Телефон ___________________________________________________________</w:t>
      </w:r>
    </w:p>
    <w:p>
      <w:pPr>
        <w:pStyle w:val="Heading2"/>
      </w:pPr>
      <w:r>
        <w:t xml:space="preserve">Текст</w:t>
      </w:r>
    </w:p>
    <w:p>
      <w:r>
        <w:t xml:space="preserve">Адрес электронной почты_____________________________________________</w:t>
      </w:r>
    </w:p>
    <w:p>
      <w:pPr>
        <w:pStyle w:val="Heading2"/>
      </w:pPr>
      <w:r>
        <w:t xml:space="preserve">Текст</w:t>
      </w:r>
    </w:p>
    <w:p>
      <w:r>
        <w:t xml:space="preserve">Исполнитель _______________________________________________________</w:t>
      </w:r>
    </w:p>
    <w:p>
      <w:pPr>
        <w:pStyle w:val="Heading2"/>
      </w:pPr>
      <w:r>
        <w:t xml:space="preserve">Текст</w:t>
      </w:r>
    </w:p>
    <w:p>
      <w:r>
        <w:t xml:space="preserve">фамилия, имя и отчество (при его наличии) подпись, телефон</w:t>
      </w:r>
    </w:p>
    <w:p>
      <w:pPr>
        <w:pStyle w:val="Heading2"/>
      </w:pPr>
      <w:r>
        <w:t xml:space="preserve">Текст</w:t>
      </w:r>
    </w:p>
    <w:p>
      <w:r>
        <w:t xml:space="preserve">Руководитель или лицо, замещающее его________________________________</w:t>
      </w:r>
    </w:p>
    <w:p>
      <w:pPr>
        <w:pStyle w:val="Heading2"/>
      </w:pPr>
      <w:r>
        <w:t xml:space="preserve">Текст</w:t>
      </w:r>
    </w:p>
    <w:p>
      <w:r>
        <w:t xml:space="preserve">____________ 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Главный бухгалтер или лицо, возглавляющее структурное подразделение</w:t>
      </w:r>
    </w:p>
    <w:p>
      <w:pPr>
        <w:pStyle w:val="Heading2"/>
      </w:pPr>
      <w:r>
        <w:t xml:space="preserve">Текст</w:t>
      </w:r>
    </w:p>
    <w:p>
      <w:r>
        <w:t xml:space="preserve">____________ 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Примечание: пояснение по заполнению формы приведено в пунктах 42, 43, 44, 45, 46, 47, 48, 49, 50, 51, 52, 53, 54, 55, 56, 57, 58 и 59 Правил составления и представления финансовой отчетности, согласно приложению 7 к настоящему приказу.</w:t>
      </w:r>
    </w:p>
    <w:p>
      <w:r>
        <w:t xml:space="preserve">|  | Приложение 4 к приказу исполняющего обязанности Министра финансов Республики Казахстан от 25 июня 2026 года № 433 |</w:t>
      </w:r>
    </w:p>
    <w:p>
      <w:r>
        <w:t xml:space="preserve">|---|---|</w:t>
      </w:r>
    </w:p>
    <w:p>
      <w:r>
        <w:t xml:space="preserve">|  | Приложение 4 к приказу исполняющего обязанности Министра финансов Республики Казахстан от 15 мая 2025 года № 230 |</w:t>
      </w:r>
    </w:p>
    <w:p>
      <w:r>
        <w:t xml:space="preserve">|  | Форма, предназначенная для сбора административных данных |</w:t>
      </w:r>
    </w:p>
    <w:p>
      <w:pPr>
        <w:pStyle w:val="Heading2"/>
      </w:pPr>
      <w:r>
        <w:t xml:space="preserve">Глава Отчет об изменениях чистых активов/капитала за период, заканчивающийся "___" ________ 20__ года</w:t>
      </w:r>
    </w:p>
    <w:p>
      <w:pPr>
        <w:pStyle w:val="Heading2"/>
      </w:pPr>
      <w:r>
        <w:t xml:space="preserve">Текст</w:t>
      </w:r>
    </w:p>
    <w:p>
      <w:r>
        <w:t xml:space="preserve">Представляется: администратору бюджетных программ, уполномоченному органу по исполнению бюджета</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 – ресурсе: Единая платформа интернет–ресурсов государственных органов "www.gov.kz/memleket/entities/minfin"</w:t>
      </w:r>
    </w:p>
    <w:p>
      <w:pPr>
        <w:pStyle w:val="Heading2"/>
      </w:pPr>
      <w:r>
        <w:t xml:space="preserve">Текст</w:t>
      </w:r>
    </w:p>
    <w:p>
      <w:r>
        <w:t xml:space="preserve">Наименование административной формы: Отчет об изменениях чистых активов/капитала</w:t>
      </w:r>
    </w:p>
    <w:p>
      <w:pPr>
        <w:pStyle w:val="Heading2"/>
      </w:pPr>
      <w:r>
        <w:t xml:space="preserve">Текст</w:t>
      </w:r>
    </w:p>
    <w:p>
      <w:r>
        <w:t xml:space="preserve">Индекс формы, предназначенной для сбора административных данных</w:t>
      </w:r>
    </w:p>
    <w:p>
      <w:pPr>
        <w:pStyle w:val="Heading2"/>
      </w:pPr>
      <w:r>
        <w:t xml:space="preserve">Текст</w:t>
      </w:r>
    </w:p>
    <w:p>
      <w:r>
        <w:t xml:space="preserve">на безвозмездной основе (краткое буквенно-цифровое выражение наименования формы): ФО-4</w:t>
      </w:r>
    </w:p>
    <w:p>
      <w:pPr>
        <w:pStyle w:val="Heading2"/>
      </w:pPr>
      <w:r>
        <w:t xml:space="preserve">Текст</w:t>
      </w:r>
    </w:p>
    <w:p>
      <w:r>
        <w:t xml:space="preserve">Периодичность: полугодовая, годовая</w:t>
      </w:r>
    </w:p>
    <w:p>
      <w:pPr>
        <w:pStyle w:val="Heading2"/>
      </w:pPr>
      <w:r>
        <w:t xml:space="preserve">Текст</w:t>
      </w:r>
    </w:p>
    <w:p>
      <w:r>
        <w:t xml:space="preserve">Отчетный период: "__" _________ __ год</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государственное учреждение, аппараты акимов городов районного значения, сел, поселков, сельских округов.</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для государственных учреждений устанавливается администраторами бюджетных программ согласно пункту 9 Правил составления и представления финансовой отчетности, утвержденных настоящим приказом.</w:t>
      </w:r>
    </w:p>
    <w:p>
      <w:pPr>
        <w:pStyle w:val="Heading2"/>
      </w:pPr>
      <w:r>
        <w:t xml:space="preserve">Текст</w:t>
      </w:r>
    </w:p>
    <w:p>
      <w:r>
        <w:t xml:space="preserve">Бизнес-идентификационный номер</w:t>
      </w:r>
    </w:p>
    <w:p>
      <w:pPr>
        <w:pStyle w:val="Heading2"/>
      </w:pPr>
      <w:r>
        <w:t xml:space="preserve">Текст</w:t>
      </w:r>
    </w:p>
    <w:p>
      <w:r>
        <w:t xml:space="preserve">Метод сбора: на бумажном носителе и в электронном виде</w:t>
      </w:r>
    </w:p>
    <w:p>
      <w:pPr>
        <w:pStyle w:val="Heading2"/>
      </w:pPr>
      <w:r>
        <w:t xml:space="preserve">Текст</w:t>
      </w:r>
    </w:p>
    <w:p>
      <w:r>
        <w:t xml:space="preserve">Вид бюджета: ____________________</w:t>
      </w:r>
    </w:p>
    <w:p>
      <w:pPr>
        <w:pStyle w:val="Heading2"/>
      </w:pPr>
      <w:r>
        <w:t xml:space="preserve">Текст</w:t>
      </w:r>
    </w:p>
    <w:p>
      <w:r>
        <w:t xml:space="preserve">Единица измерения: тысяч тенге</w:t>
      </w:r>
    </w:p>
    <w:p>
      <w:r>
        <w:t xml:space="preserve">| Показатели | Код строки | Финансирование капитальных вложений | Резервы | Накопленный финансовый результат | Всего чистые активы/ капитал |</w:t>
      </w:r>
    </w:p>
    <w:p>
      <w:r>
        <w:t xml:space="preserve">|---|---|---|---|---|---|</w:t>
      </w:r>
    </w:p>
    <w:p>
      <w:r>
        <w:t xml:space="preserve">| 1 | 2 | 3 | 4 | 5 | 6 |</w:t>
      </w:r>
    </w:p>
    <w:p>
      <w:r>
        <w:t xml:space="preserve">| Сальдо на начало отчетного периода | 010 | х |  |  |  |</w:t>
      </w:r>
    </w:p>
    <w:p>
      <w:r>
        <w:t xml:space="preserve">| Изменения в учетной политике и корректировка ошибок | 020 | х | х |  |  |</w:t>
      </w:r>
    </w:p>
    <w:p>
      <w:r>
        <w:t xml:space="preserve">| Пересчитанное сальдо (строки 010 +/- 020) | 030 | х |  |  |  |</w:t>
      </w:r>
    </w:p>
    <w:p>
      <w:r>
        <w:t xml:space="preserve">| Изменения в чистых активах/капитале за отчетный период (строки 041 +/- 042 +/- 043 +/- 044 +/- 045 +/- 046+/- 047+/- 048) | 040 |  |  |  |  |</w:t>
      </w:r>
    </w:p>
    <w:p>
      <w:r>
        <w:t xml:space="preserve">| Увеличение резервов на переоценку долгосрочных активов | 041 | х |  | х |  |</w:t>
      </w:r>
    </w:p>
    <w:p>
      <w:r>
        <w:t xml:space="preserve">| Уменьшение резервов на переоценку долгосрочных активов | 042 | х |  |  |  |</w:t>
      </w:r>
    </w:p>
    <w:p>
      <w:r>
        <w:t xml:space="preserve">| Увеличение резервов на переоценку финансовых инвестиций, имеющихся в наличии для продажи | 043 | х |  | х |  |</w:t>
      </w:r>
    </w:p>
    <w:p>
      <w:r>
        <w:t xml:space="preserve">| Уменьшение резервов на переоценку финансовых инвестиций, имеющихся в наличии для продажи | 044 | х |  |  |  |</w:t>
      </w:r>
    </w:p>
    <w:p>
      <w:r>
        <w:t xml:space="preserve">| Прочие резервы | 045 | х |  |  |  |</w:t>
      </w:r>
    </w:p>
    <w:p>
      <w:r>
        <w:t xml:space="preserve">| Разницы обменных курсов по пересчету зарубежной деятельности | 046 | х |  |  |  |</w:t>
      </w:r>
    </w:p>
    <w:p>
      <w:r>
        <w:t xml:space="preserve">| Увеличение финансирования, признанное напрямую в Отчете об изменениях чистых активов/капитала | 047 |  | х | х |  |</w:t>
      </w:r>
    </w:p>
    <w:p>
      <w:r>
        <w:t xml:space="preserve">| Уменьшение финансирования, признанное напрямую в Отчете об изменениях чистых активов/капитала | 048 |  | х | х |  |</w:t>
      </w:r>
    </w:p>
    <w:p>
      <w:r>
        <w:t xml:space="preserve">| Финансовый результат за отчетный период | 050 | х | х |  |  |</w:t>
      </w:r>
    </w:p>
    <w:p>
      <w:r>
        <w:t xml:space="preserve">| Сальдо на конец отчетного периода (строки 030 +/- 040 +/- 050) | 060 |  |  |  |  |</w:t>
      </w:r>
    </w:p>
    <w:p>
      <w:r>
        <w:t xml:space="preserve">| Сальдо на начало прошлого периода | 070 | х |  |  |  |</w:t>
      </w:r>
    </w:p>
    <w:p>
      <w:r>
        <w:t xml:space="preserve">| Изменения в учетной политике и корректировка ошибок | 080 | х | х |  |  |</w:t>
      </w:r>
    </w:p>
    <w:p>
      <w:r>
        <w:t xml:space="preserve">| Пересчитанное сальдо (строки 070 +/- 080) | 090 | х |  |  |  |</w:t>
      </w:r>
    </w:p>
    <w:p>
      <w:r>
        <w:t xml:space="preserve">| Изменения в чистых активах/капитале за прошлый период (строки 101 +/- 102 +/- 103 +/- 104 +/- 105 +/- 106+/- 107+/- 108) | 100 |  |  |  |  |</w:t>
      </w:r>
    </w:p>
    <w:p>
      <w:r>
        <w:t xml:space="preserve">| Увеличение резервов на переоценку долгосрочных активов | 101 | х |  | х |  |</w:t>
      </w:r>
    </w:p>
    <w:p>
      <w:r>
        <w:t xml:space="preserve">| Уменьшение резервов на переоценку долгосрочных активов | 102 | х |  |  |  |</w:t>
      </w:r>
    </w:p>
    <w:p>
      <w:r>
        <w:t xml:space="preserve">| Увеличение резервов на переоценку финансовых инвестиций, имеющихся в наличии для продажи | 103 | х |  | х |  |</w:t>
      </w:r>
    </w:p>
    <w:p>
      <w:r>
        <w:t xml:space="preserve">| Уменьшение резервов на переоценку финансовых инвестиций, имеющихся в наличии для продажи | 104 | х |  |  |  |</w:t>
      </w:r>
    </w:p>
    <w:p>
      <w:r>
        <w:t xml:space="preserve">| Прочие резервы | 105 | х |  |  |  |</w:t>
      </w:r>
    </w:p>
    <w:p>
      <w:r>
        <w:t xml:space="preserve">| Разницы обменных курсов по пересчету зарубежной деятельности | 106 | х |  |  |  |</w:t>
      </w:r>
    </w:p>
    <w:p>
      <w:r>
        <w:t xml:space="preserve">| Увеличение финансирования, признанное напрямую в Отчете об изменениях чистых активов/капитала | 107 |  | х | х |  |</w:t>
      </w:r>
    </w:p>
    <w:p>
      <w:r>
        <w:t xml:space="preserve">| Уменьшение финансирования, признанное напрямую в Отчете об изменениях чистых активов/капитала | 108 |  | х | х |  |</w:t>
      </w:r>
    </w:p>
    <w:p>
      <w:r>
        <w:t xml:space="preserve">| Финансовый результат за прошлый период | 110 | х | х |  |  |</w:t>
      </w:r>
    </w:p>
    <w:p>
      <w:r>
        <w:t xml:space="preserve">| Сальдо на конец прошлого периода (строки 090 +/- 100 +/- 120) | 120 |  |  |  |  |</w:t>
      </w:r>
    </w:p>
    <w:p>
      <w:r>
        <w:t xml:space="preserve">| Наименование ______________________ ___________________________________ | Адрес_______________________ ____________________________ |  |  |  |  |</w:t>
      </w:r>
    </w:p>
    <w:p>
      <w:pPr>
        <w:pStyle w:val="Heading2"/>
      </w:pPr>
      <w:r>
        <w:t xml:space="preserve">Текст</w:t>
      </w:r>
    </w:p>
    <w:p>
      <w:r>
        <w:t xml:space="preserve">Телефон ________________________________________________________</w:t>
      </w:r>
    </w:p>
    <w:p>
      <w:pPr>
        <w:pStyle w:val="Heading2"/>
      </w:pPr>
      <w:r>
        <w:t xml:space="preserve">Текст</w:t>
      </w:r>
    </w:p>
    <w:p>
      <w:r>
        <w:t xml:space="preserve">Адрес электронной почты__________________________________________</w:t>
      </w:r>
    </w:p>
    <w:p>
      <w:pPr>
        <w:pStyle w:val="Heading2"/>
      </w:pPr>
      <w:r>
        <w:t xml:space="preserve">Текст</w:t>
      </w:r>
    </w:p>
    <w:p>
      <w:r>
        <w:t xml:space="preserve">Исполнитель ____________________________________________________</w:t>
      </w:r>
    </w:p>
    <w:p>
      <w:pPr>
        <w:pStyle w:val="Heading2"/>
      </w:pPr>
      <w:r>
        <w:t xml:space="preserve">Текст</w:t>
      </w:r>
    </w:p>
    <w:p>
      <w:r>
        <w:t xml:space="preserve">фамилия, имя и отчество (при его наличии) подпись, телефон</w:t>
      </w:r>
    </w:p>
    <w:p>
      <w:pPr>
        <w:pStyle w:val="Heading2"/>
      </w:pPr>
      <w:r>
        <w:t xml:space="preserve">Текст</w:t>
      </w:r>
    </w:p>
    <w:p>
      <w:r>
        <w:t xml:space="preserve">Руководитель или лицо, замещающее его</w:t>
      </w:r>
    </w:p>
    <w:p>
      <w:pPr>
        <w:pStyle w:val="Heading2"/>
      </w:pPr>
      <w:r>
        <w:t xml:space="preserve">Текст</w:t>
      </w:r>
    </w:p>
    <w:p>
      <w:r>
        <w:t xml:space="preserve">____________ 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Главный бухгалтер или лицо, возглавляющее структурное подразделение</w:t>
      </w:r>
    </w:p>
    <w:p>
      <w:pPr>
        <w:pStyle w:val="Heading2"/>
      </w:pPr>
      <w:r>
        <w:t xml:space="preserve">Текст</w:t>
      </w:r>
    </w:p>
    <w:p>
      <w:r>
        <w:t xml:space="preserve">____________ 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Примечание: пояснение по заполнению формы приведено в пунктах 60, 61, 62, 63, 64, 65, 66, 67, 68, 69, 70, 71 и 72 Правил составления и представления финансовой отчетности, согласно приложению 7 к настоящему приказу.</w:t>
      </w:r>
    </w:p>
    <w:p>
      <w:r>
        <w:t xml:space="preserve">|  | Приложение 5 к приказу исполняющего обязанности Министра финансов Республики Казахстан от 25 июня 2026 года № 433 |</w:t>
      </w:r>
    </w:p>
    <w:p>
      <w:r>
        <w:t xml:space="preserve">|---|---|</w:t>
      </w:r>
    </w:p>
    <w:p>
      <w:r>
        <w:t xml:space="preserve">|  | Приложение 5 к приказу исполняющего обязанности Министра финансов Республики Казахстан от 15 мая 2025 года № 230 |</w:t>
      </w:r>
    </w:p>
    <w:p>
      <w:r>
        <w:t xml:space="preserve">|  | Форма, предназначенная для сбора административных данных |</w:t>
      </w:r>
    </w:p>
    <w:p>
      <w:pPr>
        <w:pStyle w:val="Heading2"/>
      </w:pPr>
      <w:r>
        <w:t xml:space="preserve">Глава Пояснительная записка к финансовой отчетности за период, заканчивающийся "___" ____________20___ года</w:t>
      </w:r>
    </w:p>
    <w:p>
      <w:pPr>
        <w:pStyle w:val="Heading2"/>
      </w:pPr>
      <w:r>
        <w:t xml:space="preserve">Текст</w:t>
      </w:r>
    </w:p>
    <w:p>
      <w:r>
        <w:t xml:space="preserve">Представляется: администратору бюджетных программ, уполномоченному органу по исполнению бюджета</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 – ресурсе: Единая платформа интернет–ресурсов государственных органов "www.gov.kz/memleket/entities/minfin"</w:t>
      </w:r>
    </w:p>
    <w:p>
      <w:pPr>
        <w:pStyle w:val="Heading2"/>
      </w:pPr>
      <w:r>
        <w:t xml:space="preserve">Текст</w:t>
      </w:r>
    </w:p>
    <w:p>
      <w:r>
        <w:t xml:space="preserve">Наименование административной формы: Пояснительная записка к финансовой отчетности</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ФО-5</w:t>
      </w:r>
    </w:p>
    <w:p>
      <w:pPr>
        <w:pStyle w:val="Heading2"/>
      </w:pPr>
      <w:r>
        <w:t xml:space="preserve">Текст</w:t>
      </w:r>
    </w:p>
    <w:p>
      <w:r>
        <w:t xml:space="preserve">Периодичность: полугодовая, годовая</w:t>
      </w:r>
    </w:p>
    <w:p>
      <w:pPr>
        <w:pStyle w:val="Heading2"/>
      </w:pPr>
      <w:r>
        <w:t xml:space="preserve">Текст</w:t>
      </w:r>
    </w:p>
    <w:p>
      <w:r>
        <w:t xml:space="preserve">Отчетный период: "___" ____________20___ год</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государственное учреждение, аппараты акимов городов районного значения, сел, поселков, сельских округов.</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для государственных учреждений устанавливается администраторами бюджетных программ согласно пункту 9 Правил составления и представления финансовой отчетности, утвержденных настоящим приказом.</w:t>
      </w:r>
    </w:p>
    <w:p>
      <w:pPr>
        <w:pStyle w:val="Heading2"/>
      </w:pPr>
      <w:r>
        <w:t xml:space="preserve">Текст</w:t>
      </w:r>
    </w:p>
    <w:p>
      <w:r>
        <w:t xml:space="preserve">Бизнес-идентификационный номер</w:t>
      </w:r>
    </w:p>
    <w:p>
      <w:pPr>
        <w:pStyle w:val="Heading2"/>
      </w:pPr>
      <w:r>
        <w:t xml:space="preserve">Текст</w:t>
      </w:r>
    </w:p>
    <w:p>
      <w:r>
        <w:t xml:space="preserve">Метод сбора: на бумажном носителе и в электронном виде</w:t>
      </w:r>
    </w:p>
    <w:p>
      <w:pPr>
        <w:pStyle w:val="Heading2"/>
      </w:pPr>
      <w:r>
        <w:t xml:space="preserve">Текст</w:t>
      </w:r>
    </w:p>
    <w:p>
      <w:r>
        <w:t xml:space="preserve">Вид бюджета: ____________________________</w:t>
      </w:r>
    </w:p>
    <w:p>
      <w:pPr>
        <w:pStyle w:val="Heading2"/>
      </w:pPr>
      <w:r>
        <w:t xml:space="preserve">Текст</w:t>
      </w:r>
    </w:p>
    <w:p>
      <w:r>
        <w:t xml:space="preserve">Единица измерения: тысяч тенге</w:t>
      </w:r>
    </w:p>
    <w:p>
      <w:pPr>
        <w:pStyle w:val="Heading2"/>
      </w:pPr>
      <w:r>
        <w:t xml:space="preserve">Пункт 1</w:t>
      </w:r>
    </w:p>
    <w:p>
      <w:r>
        <w:t xml:space="preserve">1. Общие сведения:</w:t>
      </w:r>
    </w:p>
    <w:p>
      <w:r>
        <w:t xml:space="preserve">положение государственного учреждения: _________________________</w:t>
      </w:r>
    </w:p>
    <w:p>
      <w:r>
        <w:t xml:space="preserve">количество подведомственных учреждений: ________________________</w:t>
      </w:r>
    </w:p>
    <w:p>
      <w:r>
        <w:t xml:space="preserve">используемые нормативные правовые акты_________________________</w:t>
      </w:r>
    </w:p>
    <w:p>
      <w:pPr>
        <w:pStyle w:val="Heading2"/>
      </w:pPr>
      <w:r>
        <w:t xml:space="preserve">Пункт 2</w:t>
      </w:r>
    </w:p>
    <w:p>
      <w:r>
        <w:t xml:space="preserve">2. Раскрытия к финансовой отчетности.</w:t>
      </w:r>
    </w:p>
    <w:p>
      <w:r>
        <w:t xml:space="preserve">Краткосрочные активы</w:t>
      </w:r>
    </w:p>
    <w:p>
      <w:r>
        <w:t xml:space="preserve">Таблица 1. Денежные средства и их эквиваленты (строка 010 ФО-1 "Бухгалтерский баланс")</w:t>
      </w:r>
    </w:p>
    <w:p>
      <w:r>
        <w:t xml:space="preserve">| Показатели | Код строки | Сальдо на начало года | Сальдо на конец отчетного периода |</w:t>
      </w:r>
    </w:p>
    <w:p>
      <w:r>
        <w:t xml:space="preserve">|---|---|---|---|</w:t>
      </w:r>
    </w:p>
    <w:p>
      <w:r>
        <w:t xml:space="preserve">| 1 | 2 | 3 | 4 |</w:t>
      </w:r>
    </w:p>
    <w:p>
      <w:r>
        <w:t xml:space="preserve">| Денежные средства в кассе (1010) | 011 |  |  |</w:t>
      </w:r>
    </w:p>
    <w:p>
      <w:r>
        <w:t xml:space="preserve">| Текущий счет государственного учреждения (1020) | 012 |  |  |</w:t>
      </w:r>
    </w:p>
    <w:p>
      <w:r>
        <w:t xml:space="preserve">| Расчетный счет (1030) | 013 |  |  |</w:t>
      </w:r>
    </w:p>
    <w:p>
      <w:r>
        <w:t xml:space="preserve">| Контрольный счет наличности (далее – КСН) благотворительной помощи (1041) | 014 |  |  |</w:t>
      </w:r>
    </w:p>
    <w:p>
      <w:r>
        <w:t xml:space="preserve">| КСН платных услуг (1042) | 015 |  |  |</w:t>
      </w:r>
    </w:p>
    <w:p>
      <w:r>
        <w:t xml:space="preserve">| КСН временного размещения денег (1043) | 016 |  |  |</w:t>
      </w:r>
    </w:p>
    <w:p>
      <w:r>
        <w:t xml:space="preserve">| КСН целевого финансирования (1045) | 018 |  |  |</w:t>
      </w:r>
    </w:p>
    <w:p>
      <w:r>
        <w:t xml:space="preserve">| КСН республиканского бюджета (1046) | 019 |  |  |</w:t>
      </w:r>
    </w:p>
    <w:p>
      <w:r>
        <w:t xml:space="preserve">| КСН местных бюджетов (1047) | 020 |  |  |</w:t>
      </w:r>
    </w:p>
    <w:p>
      <w:r>
        <w:t xml:space="preserve">| КСН Фонда компенсации потерпевшим (1048) | 020-1 |  |  |</w:t>
      </w:r>
    </w:p>
    <w:p>
      <w:r>
        <w:t xml:space="preserve">| Счет в иностранной валюте (1050) | 021 |  |  |</w:t>
      </w:r>
    </w:p>
    <w:p>
      <w:r>
        <w:t xml:space="preserve">| Специальный счет связанного гранта (1061) | 022 |  |  |</w:t>
      </w:r>
    </w:p>
    <w:p>
      <w:r>
        <w:t xml:space="preserve">| Специальный счет внешнего займа (1062) | 023 |  |  |</w:t>
      </w:r>
    </w:p>
    <w:p>
      <w:r>
        <w:t xml:space="preserve">| Аккредитивы (1071) | 024 |  |  |</w:t>
      </w:r>
    </w:p>
    <w:p>
      <w:r>
        <w:t xml:space="preserve">| Денежные средства в пути (1073) | 025 |  |  |</w:t>
      </w:r>
    </w:p>
    <w:p>
      <w:r>
        <w:t xml:space="preserve">| Прочие денежные средства (1074) | 025-1 |  |  |</w:t>
      </w:r>
    </w:p>
    <w:p>
      <w:r>
        <w:t xml:space="preserve">| КСН Специального государственного фонда (1076) | 025-2 |  |  |</w:t>
      </w:r>
    </w:p>
    <w:p>
      <w:r>
        <w:t xml:space="preserve">| КСН Специального государственного фонда центрального уполномоченного органа (1077) | 025-3 |  |  |</w:t>
      </w:r>
    </w:p>
    <w:p>
      <w:r>
        <w:t xml:space="preserve">| КСН Специального государственного фонда местного уполномоченного органа (1078) | 025-4 |  |  |</w:t>
      </w:r>
    </w:p>
    <w:p>
      <w:r>
        <w:t xml:space="preserve">| Плановые назначения на принятие обязательств согласно индивидуальному плану финансирования по обязательствам государственных учреждений, финансируемых из республиканского бюджета (1080) | 026 |  |  |</w:t>
      </w:r>
    </w:p>
    <w:p>
      <w:r>
        <w:t xml:space="preserve">| Плановые назначения на принятие обязательств согласно индивидуальному плану финансирования по обязательствам государственных учреждений, финансируемых из местного бюджета (1090) | 027 |  |  |</w:t>
      </w:r>
    </w:p>
    <w:p>
      <w:r>
        <w:t xml:space="preserve">| Всего | 100 |  |  |</w:t>
      </w:r>
    </w:p>
    <w:p>
      <w:pPr>
        <w:pStyle w:val="Heading2"/>
      </w:pPr>
      <w:r>
        <w:t xml:space="preserve">Текст</w:t>
      </w:r>
    </w:p>
    <w:p>
      <w:r>
        <w:t xml:space="preserve">Таблица 2. Краткосрочные финансовые инвестиции (строка 011 ФО-1 "Бухгалтерский баланс")</w:t>
      </w:r>
    </w:p>
    <w:p>
      <w:r>
        <w:t xml:space="preserve">| Показатели | Код строки | Оцениваемые по справедливой стоимости | Оцениваемые по себестоимости | Оцениваемые по амортизированной стоимости | Удерживаемые до погашения | Имеющиеся в наличии для продажи | Всего |</w:t>
      </w:r>
    </w:p>
    <w:p>
      <w:r>
        <w:t xml:space="preserve">|---|---|---|---|---|---|---|---|</w:t>
      </w:r>
    </w:p>
    <w:p>
      <w:r>
        <w:t xml:space="preserve">| 1 | 2 | 3 | 4 | 5 | 6 | 7 | 8 |</w:t>
      </w:r>
    </w:p>
    <w:p>
      <w:r>
        <w:t xml:space="preserve">| Сальдо на начало отчетного периода по стоимости приобретения | 010 |  |  |  |  |  |  |</w:t>
      </w:r>
    </w:p>
    <w:p>
      <w:r>
        <w:t xml:space="preserve">| Поступление по стоимости приобретения | 011 |  |  |  |  |  |  |</w:t>
      </w:r>
    </w:p>
    <w:p>
      <w:r>
        <w:t xml:space="preserve">| Выбытие по стоимости приобретения | 012 |  |  |  |  |  |  |</w:t>
      </w:r>
    </w:p>
    <w:p>
      <w:r>
        <w:t xml:space="preserve">| Сальдо на конец отчетного периода по стоимости приобретения | 013 |  |  |  |  |  |  |</w:t>
      </w:r>
    </w:p>
    <w:p>
      <w:r>
        <w:t xml:space="preserve">| Сальдо резерва на обесценение на начало отчетного периода | 020 |  |  |  |  |  |  |</w:t>
      </w:r>
    </w:p>
    <w:p>
      <w:r>
        <w:t xml:space="preserve">| Начислен резерв на обесценение за отчетный период | 021 |  |  |  |  |  |  |</w:t>
      </w:r>
    </w:p>
    <w:p>
      <w:r>
        <w:t xml:space="preserve">| Списан резерв на обесценение за отчетный период | 022 |  |  |  |  |  |  |</w:t>
      </w:r>
    </w:p>
    <w:p>
      <w:r>
        <w:t xml:space="preserve">| Сальдо резерва на обесценение на конец отчетного периода | 023 |  |  |  |  |  |  |</w:t>
      </w:r>
    </w:p>
    <w:p>
      <w:r>
        <w:t xml:space="preserve">| Сальдо на начало отчетного периода по балансовой стоимости | 030 |  |  |  |  |  |  |</w:t>
      </w:r>
    </w:p>
    <w:p>
      <w:r>
        <w:t xml:space="preserve">| Сальдо на конец отчетного периода по балансовой стоимости | 031 |  |  |  |  |  |  |</w:t>
      </w:r>
    </w:p>
    <w:p>
      <w:pPr>
        <w:pStyle w:val="Heading2"/>
      </w:pPr>
      <w:r>
        <w:t xml:space="preserve">Текст</w:t>
      </w:r>
    </w:p>
    <w:p>
      <w:r>
        <w:t xml:space="preserve">Таблица 3. Займы предоставленные (строки 011 и 110 ФО-1 "Бухгалтерский баланс")</w:t>
      </w:r>
    </w:p>
    <w:p>
      <w:r>
        <w:t xml:space="preserve">| Показатели | Код строки | Краткосрочные займы | Долгосрочные займы |  |  |  |  |  |  |</w:t>
      </w:r>
    </w:p>
    <w:p>
      <w:r>
        <w:t xml:space="preserve">|---|---|---|---|---|---|---|---|---|---|</w:t>
      </w:r>
    </w:p>
    <w:p>
      <w:r>
        <w:t xml:space="preserve">| местным исполнительным органам | субъектам квазигосударственного сектора | прочие | Итого | местным исполнительным органам | субъектам квазигосударственного сектора | прочие | Итого |  |  |</w:t>
      </w:r>
    </w:p>
    <w:p>
      <w:r>
        <w:t xml:space="preserve">| 1 | 2 | 3 | 4 | 5 | 6 | 7 | 8 | 9 | 10 |</w:t>
      </w:r>
    </w:p>
    <w:p>
      <w:r>
        <w:t xml:space="preserve">| Сальдо на начало отчетного периода по стоимости приобретения | 010 |  |  |  |  |  |  |  |  |</w:t>
      </w:r>
    </w:p>
    <w:p>
      <w:r>
        <w:t xml:space="preserve">| Поступление по стоимости приобретения | 011 |  |  |  |  |  |  |  |  |</w:t>
      </w:r>
    </w:p>
    <w:p>
      <w:r>
        <w:t xml:space="preserve">| Выбытие по стоимости приобретения | 012 |  |  |  |  |  |  |  |  |</w:t>
      </w:r>
    </w:p>
    <w:p>
      <w:r>
        <w:t xml:space="preserve">| Сальдо на конец отчетного периода по стоимости приобретения | 013 |  |  |  |  |  |  |  |  |</w:t>
      </w:r>
    </w:p>
    <w:p>
      <w:r>
        <w:t xml:space="preserve">| Сальдо отрицательной разницы на начало отчетного периода | 020 | х | х | х | х |  |  |  |  |</w:t>
      </w:r>
    </w:p>
    <w:p>
      <w:r>
        <w:t xml:space="preserve">| Начислена отрицательная разница за отчетный период | 021 | х | х | х | х |  |  |  |  |</w:t>
      </w:r>
    </w:p>
    <w:p>
      <w:r>
        <w:t xml:space="preserve">| Амортизация отрицательной разницы за отчетный период | 022 | х | х | х | х |  |  |  |  |</w:t>
      </w:r>
    </w:p>
    <w:p>
      <w:r>
        <w:t xml:space="preserve">| Сальдо отрицательной разницы на конец отчетного периода | 023 | х | х | х | х |  |  |  |  |</w:t>
      </w:r>
    </w:p>
    <w:p>
      <w:r>
        <w:t xml:space="preserve">| Сальдо положительной разницы на начало отчетного периода | 030 | х | х | х | х |  |  |  |  |</w:t>
      </w:r>
    </w:p>
    <w:p>
      <w:r>
        <w:t xml:space="preserve">| Начислена положительная разница за отчетный период | 031 | х | х | х | х |  |  |  |  |</w:t>
      </w:r>
    </w:p>
    <w:p>
      <w:r>
        <w:t xml:space="preserve">| Амортизация положительной разницы за отчетный период | 032 | х | х | х | х |  |  |  |  |</w:t>
      </w:r>
    </w:p>
    <w:p>
      <w:r>
        <w:t xml:space="preserve">| Сальдо положительной разницы на конец отчетного периода | 033 | х | х | х | х |  |  |  |  |</w:t>
      </w:r>
    </w:p>
    <w:p>
      <w:r>
        <w:t xml:space="preserve">| Сальдо резерва на обесценение на начало отчетного периода | 040 |  |  |  |  |  |  |  |  |</w:t>
      </w:r>
    </w:p>
    <w:p>
      <w:r>
        <w:t xml:space="preserve">| Начислен резерв на обесценение за отчетный период | 041 |  |  |  |  |  |  |  |  |</w:t>
      </w:r>
    </w:p>
    <w:p>
      <w:r>
        <w:t xml:space="preserve">| Списан резерв на обесценение за отчетный период | 042 |  |  |  |  |  |  |  |  |</w:t>
      </w:r>
    </w:p>
    <w:p>
      <w:r>
        <w:t xml:space="preserve">| Сальдо резерва на обесценение на конец отчетного периода | 043 |  |  |  |  |  |  |  |  |</w:t>
      </w:r>
    </w:p>
    <w:p>
      <w:r>
        <w:t xml:space="preserve">| Сальдо на начало отчетного периода по балансовой стоимости | 050 |  |  |  |  |  |  |  |  |</w:t>
      </w:r>
    </w:p>
    <w:p>
      <w:r>
        <w:t xml:space="preserve">| Сальдо на конец отчетного периода по балансовой стоимости | 051 |  |  |  |  |  |  |  |  |</w:t>
      </w:r>
    </w:p>
    <w:p>
      <w:pPr>
        <w:pStyle w:val="Heading2"/>
      </w:pPr>
      <w:r>
        <w:t xml:space="preserve">Текст</w:t>
      </w:r>
    </w:p>
    <w:p>
      <w:r>
        <w:t xml:space="preserve">Таблица 4. Краткосрочная дебиторская задолженность покупателей и заказчиков (строка 014 ФО-1 "Бухгалтерский баланс")</w:t>
      </w:r>
    </w:p>
    <w:p>
      <w:r>
        <w:t xml:space="preserve">| Показатели | Код строки | Расчеты с покупателями и заказчиками |</w:t>
      </w:r>
    </w:p>
    <w:p>
      <w:r>
        <w:t xml:space="preserve">|---|---|---|</w:t>
      </w:r>
    </w:p>
    <w:p>
      <w:r>
        <w:t xml:space="preserve">| 1 | 2 | 3 |</w:t>
      </w:r>
    </w:p>
    <w:p>
      <w:r>
        <w:t xml:space="preserve">| Сальдо на начало отчетного периода | 010 |  |</w:t>
      </w:r>
    </w:p>
    <w:p>
      <w:r>
        <w:t xml:space="preserve">| Начисление дебиторской задолженности | 011 |  |</w:t>
      </w:r>
    </w:p>
    <w:p>
      <w:r>
        <w:t xml:space="preserve">| Погашение дебиторской задолженности | 012 |  |</w:t>
      </w:r>
    </w:p>
    <w:p>
      <w:r>
        <w:t xml:space="preserve">| Сальдо на конец отчетного периода | 013 |  |</w:t>
      </w:r>
    </w:p>
    <w:p>
      <w:r>
        <w:t xml:space="preserve">| Сальдо резерва по сомнительным долгам на начало отчетного периода | 020 |  |</w:t>
      </w:r>
    </w:p>
    <w:p>
      <w:r>
        <w:t xml:space="preserve">| Начислен резерв по сомнительным долгам за отчетный период | 021 |  |</w:t>
      </w:r>
    </w:p>
    <w:p>
      <w:r>
        <w:t xml:space="preserve">| Списан резерв по сомнительным долгам за отчетный период | 022 |  |</w:t>
      </w:r>
    </w:p>
    <w:p>
      <w:r>
        <w:t xml:space="preserve">| Сальдо резерва по сомнительным долгам на конец отчетного периода | 023 |  |</w:t>
      </w:r>
    </w:p>
    <w:p>
      <w:r>
        <w:t xml:space="preserve">| Сальдо на начало отчетного периода по балансовой стоимости | 030 |  |</w:t>
      </w:r>
    </w:p>
    <w:p>
      <w:r>
        <w:t xml:space="preserve">| Сальдо на конец отчетного периода по балансовой стоимости | 031 |  |</w:t>
      </w:r>
    </w:p>
    <w:p>
      <w:pPr>
        <w:pStyle w:val="Heading2"/>
      </w:pPr>
      <w:r>
        <w:t xml:space="preserve">Текст</w:t>
      </w:r>
    </w:p>
    <w:p>
      <w:r>
        <w:t xml:space="preserve">Таблица 5. Запасы (строка 020 ФО- 1 "Бухгалтерский баланс")</w:t>
      </w:r>
    </w:p>
    <w:p>
      <w:r>
        <w:t xml:space="preserve">| Показатели | Код строки | Материалы | Незавершенное производство | Готовая продукция | Товары | Запасы в пути | Имущество, обращенное (поступившее) в собственность государства | Всего |</w:t>
      </w:r>
    </w:p>
    <w:p>
      <w:r>
        <w:t xml:space="preserve">|---|---|---|---|---|---|---|---|---|</w:t>
      </w:r>
    </w:p>
    <w:p>
      <w:r>
        <w:t xml:space="preserve">| 1 | 2 | 3 | 4 | 5 | 6 | 7 | 8 | 9 |</w:t>
      </w:r>
    </w:p>
    <w:p>
      <w:r>
        <w:t xml:space="preserve">| Сальдо на начало отчетного периода по стоимости приобретения | 010 |  |  |  |  |  |  |  |</w:t>
      </w:r>
    </w:p>
    <w:p>
      <w:r>
        <w:t xml:space="preserve">| Поступление по стоимости приобретения | 011 |  |  |  |  |  |  |  |</w:t>
      </w:r>
    </w:p>
    <w:p>
      <w:r>
        <w:t xml:space="preserve">| в том числе за счет финансирования по бюджету | 012 |  |  |  |  |  |  |  |</w:t>
      </w:r>
    </w:p>
    <w:p>
      <w:r>
        <w:t xml:space="preserve">| Выбытие по стоимости приобретения, в том числе: | 013 |  |  |  |  |  |  |  |</w:t>
      </w:r>
    </w:p>
    <w:p>
      <w:r>
        <w:t xml:space="preserve">| израсходовано на нужды государственного учреждения | 014 |  |  |  |  |  |  |  |</w:t>
      </w:r>
    </w:p>
    <w:p>
      <w:r>
        <w:t xml:space="preserve">| реализовано физическим или негосударственным юридическим лицам | 014.1 |  |  |  |  |  |  |  |</w:t>
      </w:r>
    </w:p>
    <w:p>
      <w:r>
        <w:t xml:space="preserve">| Сальдо на конец отчетного периода по стоимости приобретения | 015 |  |  |  |  |  |  |  |</w:t>
      </w:r>
    </w:p>
    <w:p>
      <w:r>
        <w:t xml:space="preserve">| Сальдо резерва на обесценение на начало отчетного периода | 020 | х | х | х | х | х |  |  |</w:t>
      </w:r>
    </w:p>
    <w:p>
      <w:r>
        <w:t xml:space="preserve">| Начислен резерв на обесценение за отчетный период | 021 | х | х | х | х | х |  |  |</w:t>
      </w:r>
    </w:p>
    <w:p>
      <w:r>
        <w:t xml:space="preserve">| Списан резерв на обесценение за отчетный период | 022 | х | х | х | х | х |  |  |</w:t>
      </w:r>
    </w:p>
    <w:p>
      <w:r>
        <w:t xml:space="preserve">| Сальдо резерва на обесценение на конец отчетного периода | 023 | х | х | х | х | х |  |  |</w:t>
      </w:r>
    </w:p>
    <w:p>
      <w:r>
        <w:t xml:space="preserve">| Сальдо на начало отчетного периода по балансовой стоимости | 030 |  |  |  |  |  |  |  |</w:t>
      </w:r>
    </w:p>
    <w:p>
      <w:r>
        <w:t xml:space="preserve">| Сальдо на конец отчетного периода по балансовой стоимости | 031 |  |  |  |  |  |  |  |</w:t>
      </w:r>
    </w:p>
    <w:p>
      <w:pPr>
        <w:pStyle w:val="Heading2"/>
      </w:pPr>
      <w:r>
        <w:t xml:space="preserve">Текст</w:t>
      </w:r>
    </w:p>
    <w:p>
      <w:r>
        <w:t xml:space="preserve">Долгосрочные активы</w:t>
      </w:r>
    </w:p>
    <w:p>
      <w:pPr>
        <w:pStyle w:val="Heading2"/>
      </w:pPr>
      <w:r>
        <w:t xml:space="preserve">Текст</w:t>
      </w:r>
    </w:p>
    <w:p>
      <w:r>
        <w:t xml:space="preserve">Таблица 6. Долгосрочные финансовые инвестиции (строки 110 и 119 ФО-1 "Бухгалтерский баланс")</w:t>
      </w:r>
    </w:p>
    <w:p>
      <w:r>
        <w:t xml:space="preserve">| Показатели | Код строки | Оцениваемые по справедливой стоимости | Оцениваемые по себестоимости | Оцениваемые по амортизированной стоимости | Удерживаемые до погашения | Имеющиеся в наличии для продажи | Итого (стр.110 ФО-1) | Учитываемые методом долевого участия (стр.119 ФО-1) |</w:t>
      </w:r>
    </w:p>
    <w:p>
      <w:r>
        <w:t xml:space="preserve">|---|---|---|---|---|---|---|---|---|</w:t>
      </w:r>
    </w:p>
    <w:p>
      <w:r>
        <w:t xml:space="preserve">| 1 | 2 | 3 | 4 | 5 | 6 | 7 | 8 | 9 |</w:t>
      </w:r>
    </w:p>
    <w:p>
      <w:r>
        <w:t xml:space="preserve">| Сальдо на начало отчетного периода по стоимости приобретения | 010 |  |  |  |  |  |  |  |</w:t>
      </w:r>
    </w:p>
    <w:p>
      <w:r>
        <w:t xml:space="preserve">| Поступление по стоимости приобретения | 011 |  |  |  |  |  |  |  |</w:t>
      </w:r>
    </w:p>
    <w:p>
      <w:r>
        <w:t xml:space="preserve">| Выбытие по стоимости приобретения | 012 |  |  |  |  |  |  |  |</w:t>
      </w:r>
    </w:p>
    <w:p>
      <w:r>
        <w:t xml:space="preserve">| Сальдо на конец отчетного периода по стоимости приобретения | 013 |  |  |  |  |  |  |  |</w:t>
      </w:r>
    </w:p>
    <w:p>
      <w:r>
        <w:t xml:space="preserve">| Сальдо резерва на обесценение на начало отчетного периода | 020 |  |  |  |  |  |  |  |</w:t>
      </w:r>
    </w:p>
    <w:p>
      <w:r>
        <w:t xml:space="preserve">| Начислен резерв на обесценение за отчетный период | 021 |  |  |  |  |  |  |  |</w:t>
      </w:r>
    </w:p>
    <w:p>
      <w:r>
        <w:t xml:space="preserve">| Списан резерв на обесценение за отчетный период | 022 |  |  |  |  |  |  |  |</w:t>
      </w:r>
    </w:p>
    <w:p>
      <w:r>
        <w:t xml:space="preserve">| Сальдо резерва на обесценение на конец отчетного периода | 023 |  |  |  |  |  |  |  |</w:t>
      </w:r>
    </w:p>
    <w:p>
      <w:r>
        <w:t xml:space="preserve">| Сальдо на начало отчетного периода по балансовой стоимости | 030 |  |  |  |  |  |  |  |</w:t>
      </w:r>
    </w:p>
    <w:p>
      <w:r>
        <w:t xml:space="preserve">| Сальдо на конец отчетного периода по балансовой стоимости | 031 |  |  |  |  |  |  |  |</w:t>
      </w:r>
    </w:p>
    <w:p>
      <w:pPr>
        <w:pStyle w:val="Heading2"/>
      </w:pPr>
      <w:r>
        <w:t xml:space="preserve">Текст</w:t>
      </w:r>
    </w:p>
    <w:p>
      <w:r>
        <w:t xml:space="preserve">Таблица 7. Инвестиции в субъекты, учитываемые методом долевого участия</w:t>
      </w:r>
    </w:p>
    <w:p>
      <w:pPr>
        <w:pStyle w:val="Heading2"/>
      </w:pPr>
      <w:r>
        <w:t xml:space="preserve">Текст</w:t>
      </w:r>
    </w:p>
    <w:p>
      <w:r>
        <w:t xml:space="preserve">(строка 119 ФО-1 "Бухгалтерский баланс")</w:t>
      </w:r>
    </w:p>
    <w:p>
      <w:r>
        <w:t xml:space="preserve">| № п/п | Наименование | Местонахождение | Доля участия (на конец отчетного периода) | На начало отчетного периода | Движение инвестиций за отчетный период (+/-), в том числе | Балансовая стоимость в отчетности государственнного учреждения на конец отчетного периода (графа 6+графа 7+графа 8+графа 9+графа 10) |  |  |  |  |</w:t>
      </w:r>
    </w:p>
    <w:p>
      <w:r>
        <w:t xml:space="preserve">|---|---|---|---|---|---|---|---|---|---|---|</w:t>
      </w:r>
    </w:p>
    <w:p>
      <w:r>
        <w:t xml:space="preserve">| балансовая стоимость в отчетности государственного учреждения | чистые активы/ капитал объекта инвестиций | оплата уставного капитала деньгами и имуществом (+) | перечисление средств на материально-техническое оснащение и капитальный ремонт основных средств государственных предприятий (+) | выплата дивидендов, долей участия, отчислений части чистого дохода (-) | прочее (+/-) |  |  |  |  |  |</w:t>
      </w:r>
    </w:p>
    <w:p>
      <w:r>
        <w:t xml:space="preserve">| 1 | 2 | 3 | 4 | 5 | 6 | 7 | 8 | 9 | 10 | 11 |</w:t>
      </w:r>
    </w:p>
    <w:p>
      <w:r>
        <w:t xml:space="preserve">|  | Итого |  |  |  |  |  |  |  |  |  |</w:t>
      </w:r>
    </w:p>
    <w:p>
      <w:pPr>
        <w:pStyle w:val="Heading2"/>
      </w:pPr>
      <w:r>
        <w:t xml:space="preserve">Текст</w:t>
      </w:r>
    </w:p>
    <w:p>
      <w:r>
        <w:t xml:space="preserve">Таблица 8. Основные средства (строка 114 ФО- 1 "Бухгалтерский баланс")</w:t>
      </w:r>
    </w:p>
    <w:p>
      <w:r>
        <w:t xml:space="preserve">| Показатели | Код строки | Земля | Здания | Сооружения | Передаточные устройства | Транспортные средства | Машины и оборудование | Инструменты, производственный и хозяйственный инвентарь | Прочие основные средства | Всего |</w:t>
      </w:r>
    </w:p>
    <w:p>
      <w:r>
        <w:t xml:space="preserve">|---|---|---|---|---|---|---|---|---|---|---|</w:t>
      </w:r>
    </w:p>
    <w:p>
      <w:r>
        <w:t xml:space="preserve">| 1 | 2 | 3 | 4 | 5 | 6 | 7 | 8 | 9 | 10 | 11 |</w:t>
      </w:r>
    </w:p>
    <w:p>
      <w:r>
        <w:t xml:space="preserve">| Сальдо на начало отчетного периода по первоначальной стоимости | 010 |  |  |  |  |  |  |  |  |  |</w:t>
      </w:r>
    </w:p>
    <w:p>
      <w:r>
        <w:t xml:space="preserve">| Поступление по первоначальной стоимости | 011 |  |  |  |  |  |  |  |  |  |</w:t>
      </w:r>
    </w:p>
    <w:p>
      <w:r>
        <w:t xml:space="preserve">| в том числе за счет финансирования по бюджету | 012 |  |  |  |  |  |  |  |  |  |</w:t>
      </w:r>
    </w:p>
    <w:p>
      <w:r>
        <w:t xml:space="preserve">| Увеличение первоначальной стоимости | 013 |  |  |  |  |  |  |  |  |  |</w:t>
      </w:r>
    </w:p>
    <w:p>
      <w:r>
        <w:t xml:space="preserve">| Уменьшение первоначальной стоимости | 014 |  |  |  |  |  |  |  |  |  |</w:t>
      </w:r>
    </w:p>
    <w:p>
      <w:r>
        <w:t xml:space="preserve">| Выбытие по первоначальной стоимости | 015 |  |  |  |  |  |  |  |  |  |</w:t>
      </w:r>
    </w:p>
    <w:p>
      <w:r>
        <w:t xml:space="preserve">| в том числе списание пришедших в негодность основных средств | 016 |  |  |  |  |  |  |  |  |  |</w:t>
      </w:r>
    </w:p>
    <w:p>
      <w:r>
        <w:t xml:space="preserve">| Сальдо на конец отчетного периода по первоначальной стоимости в том числе: | 017 |  |  |  |  |  |  |  |  |  |</w:t>
      </w:r>
    </w:p>
    <w:p>
      <w:r>
        <w:t xml:space="preserve">| временно простаивающие | 017.1 |  |  |  |  |  |  |  |  |  |</w:t>
      </w:r>
    </w:p>
    <w:p>
      <w:r>
        <w:t xml:space="preserve">| полностью самортизированные | 017.2 |  |  |  |  |  |  |  |  |  |</w:t>
      </w:r>
    </w:p>
    <w:p>
      <w:r>
        <w:t xml:space="preserve">| Сальдо накопленной амортизации на начало отчетного периода | 020 |  |  |  |  |  |  |  |  |  |</w:t>
      </w:r>
    </w:p>
    <w:p>
      <w:r>
        <w:t xml:space="preserve">| Сумма накопленной амортизации по поступившим за отчетный период | 021 |  |  |  |  |  |  |  |  |  |</w:t>
      </w:r>
    </w:p>
    <w:p>
      <w:r>
        <w:t xml:space="preserve">| Начислено амортизации за отчетный период | 022 |  |  |  |  |  |  |  |  |  |</w:t>
      </w:r>
    </w:p>
    <w:p>
      <w:r>
        <w:t xml:space="preserve">| Списано амортизации за отчетный период | 023 |  |  |  |  |  |  |  |  |  |</w:t>
      </w:r>
    </w:p>
    <w:p>
      <w:r>
        <w:t xml:space="preserve">| Корректировка накопленной амортизации (при увеличении первоначальной стоимости) | 024 |  |  |  |  |  |  |  |  |  |</w:t>
      </w:r>
    </w:p>
    <w:p>
      <w:r>
        <w:t xml:space="preserve">| Корректировка накопленной амортизации (при уменьшении первоначальной стоимости) | 025 |  |  |  |  |  |  |  |  |  |</w:t>
      </w:r>
    </w:p>
    <w:p>
      <w:r>
        <w:t xml:space="preserve">| Сальдо накопленной амортизации на конец отчетного периода | 026 |  |  |  |  |  |  |  |  |  |</w:t>
      </w:r>
    </w:p>
    <w:p>
      <w:r>
        <w:t xml:space="preserve">| Сальдо резерва на обесценение на начало отчетного периода | 030 |  |  |  |  |  |  |  |  |  |</w:t>
      </w:r>
    </w:p>
    <w:p>
      <w:r>
        <w:t xml:space="preserve">| Начислен резерв на обесценение за отчетный период | 031 |  |  |  |  |  |  |  |  |  |</w:t>
      </w:r>
    </w:p>
    <w:p>
      <w:r>
        <w:t xml:space="preserve">| Списан резерв на обесценение за отчетный период | 032 |  |  |  |  |  |  |  |  |  |</w:t>
      </w:r>
    </w:p>
    <w:p>
      <w:r>
        <w:t xml:space="preserve">| Сальдо резерва на обесценение на конец отчетного периода | 033 |  |  |  |  |  |  |  |  |  |</w:t>
      </w:r>
    </w:p>
    <w:p>
      <w:r>
        <w:t xml:space="preserve">| Сальдо на начало отчетного периода по балансовой стоимости | 040 |  |  |  |  |  |  |  |  |  |</w:t>
      </w:r>
    </w:p>
    <w:p>
      <w:r>
        <w:t xml:space="preserve">| Сальдо на конец отчетного периода по балансовой стоимости | 041 |  |  |  |  |  |  |  |  |  |</w:t>
      </w:r>
    </w:p>
    <w:p>
      <w:r>
        <w:t xml:space="preserve">| в том числе временно простаивающие | 041-1 |  |  |  |  |  |  |  |  |  |</w:t>
      </w:r>
    </w:p>
    <w:p>
      <w:pPr>
        <w:pStyle w:val="Heading2"/>
      </w:pPr>
      <w:r>
        <w:t xml:space="preserve">Текст</w:t>
      </w:r>
    </w:p>
    <w:p>
      <w:r>
        <w:t xml:space="preserve">Таблица 9. Инвестиционная недвижимость (строка 116 ФО-1 "Бухгалтерский баланс")</w:t>
      </w:r>
    </w:p>
    <w:p>
      <w:r>
        <w:t xml:space="preserve">| Показатели | Код строки | Земля | Здания | Другие | Всего |</w:t>
      </w:r>
    </w:p>
    <w:p>
      <w:r>
        <w:t xml:space="preserve">|---|---|---|---|---|---|</w:t>
      </w:r>
    </w:p>
    <w:p>
      <w:r>
        <w:t xml:space="preserve">| 1 | 2 | 3 | 4 | 5 | 6 |</w:t>
      </w:r>
    </w:p>
    <w:p>
      <w:r>
        <w:t xml:space="preserve">| Сальдо на начало отчетного периода по первоначальной стоимости | 010 |  |  |  |  |</w:t>
      </w:r>
    </w:p>
    <w:p>
      <w:r>
        <w:t xml:space="preserve">| Поступление по первоначальной стоимости | 011 |  |  |  |  |</w:t>
      </w:r>
    </w:p>
    <w:p>
      <w:r>
        <w:t xml:space="preserve">| в том числе за счет финансирования по бюджету | 012 |  |  |  |  |</w:t>
      </w:r>
    </w:p>
    <w:p>
      <w:r>
        <w:t xml:space="preserve">| Выбытие по первоначальной стоимости | 013 |  |  |  |  |</w:t>
      </w:r>
    </w:p>
    <w:p>
      <w:r>
        <w:t xml:space="preserve">| Сальдо на конец отчетного периода по первоначальной стоимости | 014 |  |  |  |  |</w:t>
      </w:r>
    </w:p>
    <w:p>
      <w:r>
        <w:t xml:space="preserve">| Сальдо накопленной амортизации на начало отчетного периода | 020 |  |  |  |  |</w:t>
      </w:r>
    </w:p>
    <w:p>
      <w:r>
        <w:t xml:space="preserve">| Сумма накопленной амортизации по поступившим за отчетный период | 021 |  |  |  |  |</w:t>
      </w:r>
    </w:p>
    <w:p>
      <w:r>
        <w:t xml:space="preserve">| Начислено амортизации за отчетный период | 022 |  |  |  |  |</w:t>
      </w:r>
    </w:p>
    <w:p>
      <w:r>
        <w:t xml:space="preserve">| Списано амортизации за отчетный период | 023 |  |  |  |  |</w:t>
      </w:r>
    </w:p>
    <w:p>
      <w:r>
        <w:t xml:space="preserve">| Сальдо накопленной амортизации на конец отчетного периода | 024 |  |  |  |  |</w:t>
      </w:r>
    </w:p>
    <w:p>
      <w:r>
        <w:t xml:space="preserve">| Сальдо резерва на обесценение на начало отчетного периода | 030 |  |  |  |  |</w:t>
      </w:r>
    </w:p>
    <w:p>
      <w:r>
        <w:t xml:space="preserve">| Начислен резерв на обесценение за отчетный период | 031 |  |  |  |  |</w:t>
      </w:r>
    </w:p>
    <w:p>
      <w:r>
        <w:t xml:space="preserve">| Списан резерв на обесценение за отчетный период | 032 |  |  |  |  |</w:t>
      </w:r>
    </w:p>
    <w:p>
      <w:r>
        <w:t xml:space="preserve">| Сальдо резерва на обесценение на конец отчетного периода | 033 |  |  |  |  |</w:t>
      </w:r>
    </w:p>
    <w:p>
      <w:r>
        <w:t xml:space="preserve">| Сальдо на начало отчетного периода по балансовой стоимости | 040 |  |  |  |  |</w:t>
      </w:r>
    </w:p>
    <w:p>
      <w:r>
        <w:t xml:space="preserve">| Сальдо на конец отчетного периода по балансовой стоимости | 041 |  |  |  |  |</w:t>
      </w:r>
    </w:p>
    <w:p>
      <w:pPr>
        <w:pStyle w:val="Heading2"/>
      </w:pPr>
      <w:r>
        <w:t xml:space="preserve">Текст</w:t>
      </w:r>
    </w:p>
    <w:p>
      <w:r>
        <w:t xml:space="preserve">Таблица 10. Биологические активы (строка 117 ФО-1 "Бухгалтерский баланс")</w:t>
      </w:r>
    </w:p>
    <w:p>
      <w:r>
        <w:t xml:space="preserve">| Показатели | Код строки | Животные | Многолетние насаждения | Всего |</w:t>
      </w:r>
    </w:p>
    <w:p>
      <w:r>
        <w:t xml:space="preserve">|---|---|---|---|---|</w:t>
      </w:r>
    </w:p>
    <w:p>
      <w:r>
        <w:t xml:space="preserve">| 1 | 2 | 3 | 4 | 5 |</w:t>
      </w:r>
    </w:p>
    <w:p>
      <w:r>
        <w:t xml:space="preserve">| Сальдо на начало отчетного периода по первоначальной стоимости | 010 |  |  |  |</w:t>
      </w:r>
    </w:p>
    <w:p>
      <w:r>
        <w:t xml:space="preserve">| Поступление по первоначальной стоимости | 011 |  |  |  |</w:t>
      </w:r>
    </w:p>
    <w:p>
      <w:r>
        <w:t xml:space="preserve">| в том числе за счет финансирования по бюджету | 012 |  |  |  |</w:t>
      </w:r>
    </w:p>
    <w:p>
      <w:r>
        <w:t xml:space="preserve">| Выбытие по первоначальной стоимости | 013 |  |  |  |</w:t>
      </w:r>
    </w:p>
    <w:p>
      <w:r>
        <w:t xml:space="preserve">| Сальдо на конец отчетного периода по первоначальной стоимости | 014 |  |  |  |</w:t>
      </w:r>
    </w:p>
    <w:p>
      <w:r>
        <w:t xml:space="preserve">| Сальдо накопленной амортизации на начало отчетного периода | 020 |  |  |  |</w:t>
      </w:r>
    </w:p>
    <w:p>
      <w:r>
        <w:t xml:space="preserve">| Сумма накопленной амортизации по поступившим за отчетный период | 021 |  |  |  |</w:t>
      </w:r>
    </w:p>
    <w:p>
      <w:r>
        <w:t xml:space="preserve">| Начислено амортизации за отчетный период | 022 |  |  |  |</w:t>
      </w:r>
    </w:p>
    <w:p>
      <w:r>
        <w:t xml:space="preserve">| Списано амортизации за отчетный период | 023 |  |  |  |</w:t>
      </w:r>
    </w:p>
    <w:p>
      <w:r>
        <w:t xml:space="preserve">| Сальдо накопленной амортизации на конец отчетного периода | 024 |  |  |  |</w:t>
      </w:r>
    </w:p>
    <w:p>
      <w:r>
        <w:t xml:space="preserve">| Сальдо резерва на обесценение на начало отчетного периода | 030 |  |  |  |</w:t>
      </w:r>
    </w:p>
    <w:p>
      <w:r>
        <w:t xml:space="preserve">| Начислен резерв на обесценение за отчетный период | 031 |  |  |  |</w:t>
      </w:r>
    </w:p>
    <w:p>
      <w:r>
        <w:t xml:space="preserve">| Списан резерв на обесценение за отчетный период | 032 |  |  |  |</w:t>
      </w:r>
    </w:p>
    <w:p>
      <w:r>
        <w:t xml:space="preserve">| Сальдо резерва на обесценение на конец отчетного периода | 033 |  |  |  |</w:t>
      </w:r>
    </w:p>
    <w:p>
      <w:r>
        <w:t xml:space="preserve">| Сальдо на начало отчетного периода по балансовой стоимости | 040 |  |  |  |</w:t>
      </w:r>
    </w:p>
    <w:p>
      <w:r>
        <w:t xml:space="preserve">| Сальдо на конец отчетного периода по балансовой стоимости | 041 |  |  |  |</w:t>
      </w:r>
    </w:p>
    <w:p>
      <w:pPr>
        <w:pStyle w:val="Heading2"/>
      </w:pPr>
      <w:r>
        <w:t xml:space="preserve">Текст</w:t>
      </w:r>
    </w:p>
    <w:p>
      <w:r>
        <w:t xml:space="preserve">Таблица 11. Нематериальные активы (строка 118 ФО-1 "Бухгалтерский баланс")</w:t>
      </w:r>
    </w:p>
    <w:p>
      <w:r>
        <w:t xml:space="preserve">| Показатели | Код строки | Программное обеспечение | Авторские права | Лицензионные соглашения | Патенты | Гудвилл | Прочие | Всего |</w:t>
      </w:r>
    </w:p>
    <w:p>
      <w:r>
        <w:t xml:space="preserve">|---|---|---|---|---|---|---|---|---|</w:t>
      </w:r>
    </w:p>
    <w:p>
      <w:r>
        <w:t xml:space="preserve">| 1 | 2 | 3 | 4 | 5 | 6 | 7 | 8 | 9 |</w:t>
      </w:r>
    </w:p>
    <w:p>
      <w:r>
        <w:t xml:space="preserve">| Сальдо на начало отчетного периода по первоначальной стоимости | 010 |  |  |  |  |  |  |  |</w:t>
      </w:r>
    </w:p>
    <w:p>
      <w:r>
        <w:t xml:space="preserve">| Поступление по первоначальной стоимости | 011 |  |  |  |  |  |  |  |</w:t>
      </w:r>
    </w:p>
    <w:p>
      <w:r>
        <w:t xml:space="preserve">| в том числе за счет финансирования по бюджету | 012 |  |  |  |  |  |  |  |</w:t>
      </w:r>
    </w:p>
    <w:p>
      <w:r>
        <w:t xml:space="preserve">| Увеличение первоначальной стоимости | 013 |  |  |  |  |  |  |  |</w:t>
      </w:r>
    </w:p>
    <w:p>
      <w:r>
        <w:t xml:space="preserve">| Уменьшение первоначальной стоимости | 014 |  |  |  |  |  |  |  |</w:t>
      </w:r>
    </w:p>
    <w:p>
      <w:r>
        <w:t xml:space="preserve">| Выбытие по первоначальной стоимости | 015 |  |  |  |  |  |  |  |</w:t>
      </w:r>
    </w:p>
    <w:p>
      <w:r>
        <w:t xml:space="preserve">| в том числе списание пришедших в негодность нематериальных активов | 016 |  |  |  |  |  |  |  |</w:t>
      </w:r>
    </w:p>
    <w:p>
      <w:r>
        <w:t xml:space="preserve">| Сальдо на конец отчетного периода по первоначальной стоимости в том числе: | 017 |  |  |  |  |  |  |  |</w:t>
      </w:r>
    </w:p>
    <w:p>
      <w:r>
        <w:t xml:space="preserve">| временно простаивающие | 017-1 |  |  |  |  |  |  |  |</w:t>
      </w:r>
    </w:p>
    <w:p>
      <w:r>
        <w:t xml:space="preserve">| полностью самортизированные | 017-2 |  |  |  |  |  |  |  |</w:t>
      </w:r>
    </w:p>
    <w:p>
      <w:r>
        <w:t xml:space="preserve">| Сальдо накопленной амортизации на начало отчетного периода | 020 |  |  |  |  |  |  |  |</w:t>
      </w:r>
    </w:p>
    <w:p>
      <w:r>
        <w:t xml:space="preserve">| Сумма накопленной амортизации по поступившим за отчетный период | 021 |  |  |  |  |  |  |  |</w:t>
      </w:r>
    </w:p>
    <w:p>
      <w:r>
        <w:t xml:space="preserve">| Начислено амортизации за отчетный период | 022 |  |  |  |  |  |  |  |</w:t>
      </w:r>
    </w:p>
    <w:p>
      <w:r>
        <w:t xml:space="preserve">| Списано амортизации за отчетный период | 023 |  |  |  |  |  |  |  |</w:t>
      </w:r>
    </w:p>
    <w:p>
      <w:r>
        <w:t xml:space="preserve">| Корректировка накопленной амортизации (при увеличении первоначальной стоимости) | 024 |  |  |  |  |  |  |  |</w:t>
      </w:r>
    </w:p>
    <w:p>
      <w:r>
        <w:t xml:space="preserve">| Корректировка накопленной амортизации (при уменьшении первоначальной стоимости) | 025 |  |  |  |  |  |  |  |</w:t>
      </w:r>
    </w:p>
    <w:p>
      <w:r>
        <w:t xml:space="preserve">| Сальдо накопленной амортизации на конец отчетного периода | 026 |  |  |  |  |  |  |  |</w:t>
      </w:r>
    </w:p>
    <w:p>
      <w:r>
        <w:t xml:space="preserve">| Сальдо резерва на обесценение на начало отчетного периода | 030 |  |  |  |  |  |  |  |</w:t>
      </w:r>
    </w:p>
    <w:p>
      <w:r>
        <w:t xml:space="preserve">| Начислен резерв на обесценение за отчетный период | 031 |  |  |  |  |  |  |  |</w:t>
      </w:r>
    </w:p>
    <w:p>
      <w:r>
        <w:t xml:space="preserve">| Списан резерв на обесценение за отчетный период | 032 |  |  |  |  |  |  |  |</w:t>
      </w:r>
    </w:p>
    <w:p>
      <w:r>
        <w:t xml:space="preserve">| Сальдо резерва на обесценение на конец отчетного периода | 033 |  |  |  |  |  |  |  |</w:t>
      </w:r>
    </w:p>
    <w:p>
      <w:r>
        <w:t xml:space="preserve">| Сальдо на начало отчетного периода по балансовой стоимости | 040 |  |  |  |  |  |  |  |</w:t>
      </w:r>
    </w:p>
    <w:p>
      <w:r>
        <w:t xml:space="preserve">| Сальдо на конец отчетного периода по балансовой стоимости | 041 |  |  |  |  |  |  |  |</w:t>
      </w:r>
    </w:p>
    <w:p>
      <w:r>
        <w:t xml:space="preserve">| в том числе временно простаивающие | 041-1 |  |  |  |  |  |  |  |</w:t>
      </w:r>
    </w:p>
    <w:p>
      <w:pPr>
        <w:pStyle w:val="Heading2"/>
      </w:pPr>
      <w:r>
        <w:t xml:space="preserve">Текст</w:t>
      </w:r>
    </w:p>
    <w:p>
      <w:r>
        <w:t xml:space="preserve">Таблица 12. Краткосрочные финансовые обязательства (строка 210 ФО-1 "Бухгалтерский баланс")</w:t>
      </w:r>
    </w:p>
    <w:p>
      <w:r>
        <w:t xml:space="preserve">| Показатели | Код строки | Оцениваемые по амортизированной стоимости | Оцениваемые по справедливой стоимости | Оцениваемые по себестоимости | Всего |</w:t>
      </w:r>
    </w:p>
    <w:p>
      <w:r>
        <w:t xml:space="preserve">|---|---|---|---|---|---|</w:t>
      </w:r>
    </w:p>
    <w:p>
      <w:r>
        <w:t xml:space="preserve">| 1 | 2 | 3 | 4 | 5 | 6 |</w:t>
      </w:r>
    </w:p>
    <w:p>
      <w:r>
        <w:t xml:space="preserve">| Сальдо на начало отчетного периода | 010 |  |  |  |  |</w:t>
      </w:r>
    </w:p>
    <w:p>
      <w:r>
        <w:t xml:space="preserve">| Поступление | 011 |  |  |  |  |</w:t>
      </w:r>
    </w:p>
    <w:p>
      <w:r>
        <w:t xml:space="preserve">| Выбытие | 012 |  |  |  |  |</w:t>
      </w:r>
    </w:p>
    <w:p>
      <w:r>
        <w:t xml:space="preserve">| Сальдо на конец отчетного периода | 013 |  |  |  |  |</w:t>
      </w:r>
    </w:p>
    <w:p>
      <w:pPr>
        <w:pStyle w:val="Heading2"/>
      </w:pPr>
      <w:r>
        <w:t xml:space="preserve">Текст</w:t>
      </w:r>
    </w:p>
    <w:p>
      <w:r>
        <w:t xml:space="preserve">Таблица 13. Долгосрочные финансовые обязательства (строка 310 ФО-1 "Бухгалтерский баланс")</w:t>
      </w:r>
    </w:p>
    <w:p>
      <w:r>
        <w:t xml:space="preserve">| Показатели | Код строки | Оцениваемые по амортизированной стоимости | Оцениваемые по справедливой стоимости | Оцениваемые по себестоимости | Всего |</w:t>
      </w:r>
    </w:p>
    <w:p>
      <w:r>
        <w:t xml:space="preserve">|---|---|---|---|---|---|</w:t>
      </w:r>
    </w:p>
    <w:p>
      <w:r>
        <w:t xml:space="preserve">| 1 | 2 | 3 | 4 | 5 | 6 |</w:t>
      </w:r>
    </w:p>
    <w:p>
      <w:r>
        <w:t xml:space="preserve">| Сальдо на начало отчетного периода по стоимости приобретения | 010 |  |  |  |  |</w:t>
      </w:r>
    </w:p>
    <w:p>
      <w:r>
        <w:t xml:space="preserve">| Поступление | 011 |  |  |  |  |</w:t>
      </w:r>
    </w:p>
    <w:p>
      <w:r>
        <w:t xml:space="preserve">| Выбытие | 012 |  |  |  |  |</w:t>
      </w:r>
    </w:p>
    <w:p>
      <w:r>
        <w:t xml:space="preserve">| Сальдо на конец отчетного периода по стоимости приобретения | 013 |  |  |  |  |</w:t>
      </w:r>
    </w:p>
    <w:p>
      <w:r>
        <w:t xml:space="preserve">| Сальдо отрицательной разницы на начало отчетного периода | 020 |  | х | х |  |</w:t>
      </w:r>
    </w:p>
    <w:p>
      <w:r>
        <w:t xml:space="preserve">| Начислена отрицательная разница за отчетный период | 021 |  | х | х |  |</w:t>
      </w:r>
    </w:p>
    <w:p>
      <w:r>
        <w:t xml:space="preserve">| Амортизация отрицательной разницы за отчетный период | 022 |  | х | х |  |</w:t>
      </w:r>
    </w:p>
    <w:p>
      <w:r>
        <w:t xml:space="preserve">| Сальдо отрицательной разницы на конец отчетного периода | 023 |  | х | х |  |</w:t>
      </w:r>
    </w:p>
    <w:p>
      <w:r>
        <w:t xml:space="preserve">| Сальдо положительной разницы на начало отчетного периода | 030 |  | х | х |  |</w:t>
      </w:r>
    </w:p>
    <w:p>
      <w:r>
        <w:t xml:space="preserve">| Начислена положительная разница за отчетный период | 031 |  | х | х |  |</w:t>
      </w:r>
    </w:p>
    <w:p>
      <w:r>
        <w:t xml:space="preserve">| Амортизация положительной разницы за отчетный период | 032 |  | х | х |  |</w:t>
      </w:r>
    </w:p>
    <w:p>
      <w:r>
        <w:t xml:space="preserve">| Сальдо положительной разницы на конец отчетного периода | 033 |  | х | х |  |</w:t>
      </w:r>
    </w:p>
    <w:p>
      <w:r>
        <w:t xml:space="preserve">| Сальдо на начало отчетного периода по балансовой стоимости | 040 |  |  |  |  |</w:t>
      </w:r>
    </w:p>
    <w:p>
      <w:r>
        <w:t xml:space="preserve">| Сальдо на конец отчетного периода по балансовой стоимости | 041 |  |  |  |  |</w:t>
      </w:r>
    </w:p>
    <w:p>
      <w:pPr>
        <w:pStyle w:val="Heading2"/>
      </w:pPr>
      <w:r>
        <w:t xml:space="preserve">Текст</w:t>
      </w:r>
    </w:p>
    <w:p>
      <w:r>
        <w:t xml:space="preserve">Таблица 14. Прочие доходы</w:t>
      </w:r>
    </w:p>
    <w:p>
      <w:r>
        <w:t xml:space="preserve">| Показатели | Код строки | Отчетный период | Прошлый период |</w:t>
      </w:r>
    </w:p>
    <w:p>
      <w:r>
        <w:t xml:space="preserve">|---|---|---|---|</w:t>
      </w:r>
    </w:p>
    <w:p>
      <w:r>
        <w:t xml:space="preserve">| 1 | 2 | 3 | 4 |</w:t>
      </w:r>
    </w:p>
    <w:p>
      <w:r>
        <w:t xml:space="preserve">| От изменения справедливой стоимости | 010 |  |  |</w:t>
      </w:r>
    </w:p>
    <w:p>
      <w:r>
        <w:t xml:space="preserve">| От выбытия долгосрочных активов | 020 |  |  |</w:t>
      </w:r>
    </w:p>
    <w:p>
      <w:r>
        <w:t xml:space="preserve">| Принято безвозмездно: | 030 |  |  |</w:t>
      </w:r>
    </w:p>
    <w:p>
      <w:r>
        <w:t xml:space="preserve">| от государственных учреждений своей системы | 031 |  |  |</w:t>
      </w:r>
    </w:p>
    <w:p>
      <w:r>
        <w:t xml:space="preserve">| от других государственных органов | 032 |  |  |</w:t>
      </w:r>
    </w:p>
    <w:p>
      <w:r>
        <w:t xml:space="preserve">| от других организаций | 033 |  |  |</w:t>
      </w:r>
    </w:p>
    <w:p>
      <w:r>
        <w:t xml:space="preserve">| От курсовой разницы | 040 |  |  |</w:t>
      </w:r>
    </w:p>
    <w:p>
      <w:r>
        <w:t xml:space="preserve">| От компенсации убытков | 050 |  |  |</w:t>
      </w:r>
    </w:p>
    <w:p>
      <w:r>
        <w:t xml:space="preserve">| Поступило от ликвидации активов | 060 |  |  |</w:t>
      </w:r>
    </w:p>
    <w:p>
      <w:r>
        <w:t xml:space="preserve">| Оприходованы излишки | 070 |  |  |</w:t>
      </w:r>
    </w:p>
    <w:p>
      <w:r>
        <w:t xml:space="preserve">| Прочие | 080 |  |  |</w:t>
      </w:r>
    </w:p>
    <w:p>
      <w:r>
        <w:t xml:space="preserve">| Всего |  |  |  |</w:t>
      </w:r>
    </w:p>
    <w:p>
      <w:pPr>
        <w:pStyle w:val="Heading2"/>
      </w:pPr>
      <w:r>
        <w:t xml:space="preserve">Текст</w:t>
      </w:r>
    </w:p>
    <w:p>
      <w:r>
        <w:t xml:space="preserve">Таблица 15. Доходы от налоговых поступлений в бюджет (строка 020 ФО-2 "Отчет о результатах финансовой деятельности")</w:t>
      </w:r>
    </w:p>
    <w:p>
      <w:r>
        <w:t xml:space="preserve">| Показатели | Код строки | Отчетный период | Прошлый период |</w:t>
      </w:r>
    </w:p>
    <w:p>
      <w:r>
        <w:t xml:space="preserve">|---|---|---|---|</w:t>
      </w:r>
    </w:p>
    <w:p>
      <w:r>
        <w:t xml:space="preserve">| 1 | 2 | 3 | 4 |</w:t>
      </w:r>
    </w:p>
    <w:p>
      <w:r>
        <w:t xml:space="preserve">| Налоговые поступления, в том числе: | 010 |  |  |</w:t>
      </w:r>
    </w:p>
    <w:p>
      <w:r>
        <w:t xml:space="preserve">| корпоративный подоходный налог | 020 |  |  |</w:t>
      </w:r>
    </w:p>
    <w:p>
      <w:r>
        <w:t xml:space="preserve">| налог на добавленную стоимость | 030 |  |  |</w:t>
      </w:r>
    </w:p>
    <w:p>
      <w:r>
        <w:t xml:space="preserve">| таможенные платежи и налоги | 040 |  |  |</w:t>
      </w:r>
    </w:p>
    <w:p>
      <w:r>
        <w:t xml:space="preserve">| другие налоговые поступления | 050 |  |  |</w:t>
      </w:r>
    </w:p>
    <w:p>
      <w:pPr>
        <w:pStyle w:val="Heading2"/>
      </w:pPr>
      <w:r>
        <w:t xml:space="preserve">Текст</w:t>
      </w:r>
    </w:p>
    <w:p>
      <w:r>
        <w:t xml:space="preserve">Таблица 16. Прочие расходы</w:t>
      </w:r>
    </w:p>
    <w:p>
      <w:r>
        <w:t xml:space="preserve">| Показатели | Код строки | Отчетный период | Прошлый период |</w:t>
      </w:r>
    </w:p>
    <w:p>
      <w:r>
        <w:t xml:space="preserve">|---|---|---|---|</w:t>
      </w:r>
    </w:p>
    <w:p>
      <w:r>
        <w:t xml:space="preserve">| 1 | 2 | 3 | 4 |</w:t>
      </w:r>
    </w:p>
    <w:p>
      <w:r>
        <w:t xml:space="preserve">| От изменения справедливой стоимости | 010 |  |  |</w:t>
      </w:r>
    </w:p>
    <w:p>
      <w:r>
        <w:t xml:space="preserve">| По выбытию долгосрочных активов: | 020 |  |  |</w:t>
      </w:r>
    </w:p>
    <w:p>
      <w:r>
        <w:t xml:space="preserve">| передано безвозмездно государственным учреждениям своей системы | 021 |  |  |</w:t>
      </w:r>
    </w:p>
    <w:p>
      <w:r>
        <w:t xml:space="preserve">| передано безвозмездно другим государственным органам | 022 |  |  |</w:t>
      </w:r>
    </w:p>
    <w:p>
      <w:r>
        <w:t xml:space="preserve">| передано безвозмездно другим организациям | 023 |  |  |</w:t>
      </w:r>
    </w:p>
    <w:p>
      <w:r>
        <w:t xml:space="preserve">| прочие выбытия | 024 |  |  |</w:t>
      </w:r>
    </w:p>
    <w:p>
      <w:r>
        <w:t xml:space="preserve">| По курсовой разнице | 030 |  |  |</w:t>
      </w:r>
    </w:p>
    <w:p>
      <w:r>
        <w:t xml:space="preserve">| От обесценения активов | 040 |  |  |</w:t>
      </w:r>
    </w:p>
    <w:p>
      <w:r>
        <w:t xml:space="preserve">| Создание резервов: | 050 |  |  |</w:t>
      </w:r>
    </w:p>
    <w:p>
      <w:r>
        <w:t xml:space="preserve">| по сомнительной дебиторской задолженности | 051 |  |  |</w:t>
      </w:r>
    </w:p>
    <w:p>
      <w:r>
        <w:t xml:space="preserve">| по отпускным работников | 052 |  |  |</w:t>
      </w:r>
    </w:p>
    <w:p>
      <w:r>
        <w:t xml:space="preserve">| по оценочным и условным обязательствам | 053 |  |  |</w:t>
      </w:r>
    </w:p>
    <w:p>
      <w:r>
        <w:t xml:space="preserve">| Прочие | 060 |  |  |</w:t>
      </w:r>
    </w:p>
    <w:p>
      <w:r>
        <w:t xml:space="preserve">| По безвозмездной передаче запасов: | 070 |  |  |</w:t>
      </w:r>
    </w:p>
    <w:p>
      <w:r>
        <w:t xml:space="preserve">| государственным учреждениям своей системы | 071 |  |  |</w:t>
      </w:r>
    </w:p>
    <w:p>
      <w:r>
        <w:t xml:space="preserve">| другим государственным органам | 072 |  |  |</w:t>
      </w:r>
    </w:p>
    <w:p>
      <w:r>
        <w:t xml:space="preserve">| другим организациям | 073 |  |  |</w:t>
      </w:r>
    </w:p>
    <w:p>
      <w:r>
        <w:t xml:space="preserve">| Всего |  |  |  |</w:t>
      </w:r>
    </w:p>
    <w:p>
      <w:pPr>
        <w:pStyle w:val="Heading2"/>
      </w:pPr>
      <w:r>
        <w:t xml:space="preserve">Текст</w:t>
      </w:r>
    </w:p>
    <w:p>
      <w:r>
        <w:t xml:space="preserve">Таблица 17. Расходы по уменьшению поступлений в бюджет (строка 138 ФО-2 "Отчет о результатах финансовой деятельности")</w:t>
      </w:r>
    </w:p>
    <w:p>
      <w:r>
        <w:t xml:space="preserve">| Показатели | Код строки | Отчетный период | Прошлый период |</w:t>
      </w:r>
    </w:p>
    <w:p>
      <w:r>
        <w:t xml:space="preserve">|---|---|---|---|</w:t>
      </w:r>
    </w:p>
    <w:p>
      <w:r>
        <w:t xml:space="preserve">| 1 | 2 | 3 | 4 |</w:t>
      </w:r>
    </w:p>
    <w:p>
      <w:r>
        <w:t xml:space="preserve">| Расходы по уменьшению поступлений в бюджет, в том числе: | 010 |  |  |</w:t>
      </w:r>
    </w:p>
    <w:p>
      <w:r>
        <w:t xml:space="preserve">| по НДС | 020 |  |  |</w:t>
      </w:r>
    </w:p>
    <w:p>
      <w:r>
        <w:t xml:space="preserve">| по другим видам поступлений в бюджет | 030 |  |  |</w:t>
      </w:r>
    </w:p>
    <w:p>
      <w:r>
        <w:t xml:space="preserve">| перечислено государствам-членам Евразийского экономического союза | 040 |  |  |</w:t>
      </w:r>
    </w:p>
    <w:p>
      <w:pPr>
        <w:pStyle w:val="Heading2"/>
      </w:pPr>
      <w:r>
        <w:t xml:space="preserve">Текст</w:t>
      </w:r>
    </w:p>
    <w:p>
      <w:r>
        <w:t xml:space="preserve">Таблица 18. Безвозмездно переданные долгосрочные активы /запасы</w:t>
      </w:r>
    </w:p>
    <w:p>
      <w:r>
        <w:t xml:space="preserve">| Показатели | Код строки | Первоначальная стоимость | Сумма накопленной амортизации | Балансовая стоимость |</w:t>
      </w:r>
    </w:p>
    <w:p>
      <w:r>
        <w:t xml:space="preserve">|---|---|---|---|---|</w:t>
      </w:r>
    </w:p>
    <w:p>
      <w:r>
        <w:t xml:space="preserve">| 1 | 2 | 3 | 4 | 5 |</w:t>
      </w:r>
    </w:p>
    <w:p>
      <w:r>
        <w:t xml:space="preserve">| Переданы безвозмездно долгосрочные активы, всего: | 010 |  |  |  |</w:t>
      </w:r>
    </w:p>
    <w:p>
      <w:r>
        <w:t xml:space="preserve">| государственным учреждениям своей системы | 011 |  |  |  |</w:t>
      </w:r>
    </w:p>
    <w:p>
      <w:r>
        <w:t xml:space="preserve">| другим государственным органам, из них: | 012 |  |  |  |</w:t>
      </w:r>
    </w:p>
    <w:p>
      <w:r>
        <w:t xml:space="preserve">| финансируемым из республиканского бюджета | 012-1 |  |  |  |</w:t>
      </w:r>
    </w:p>
    <w:p>
      <w:r>
        <w:t xml:space="preserve">| финансируемым из местных бюджетов | 012-2 |  |  |  |</w:t>
      </w:r>
    </w:p>
    <w:p>
      <w:r>
        <w:t xml:space="preserve">| другим организациям | 013 |  |  |  |</w:t>
      </w:r>
    </w:p>
    <w:p>
      <w:r>
        <w:t xml:space="preserve">| в том числе: финансовые инвестиции | 020 |  | х |  |</w:t>
      </w:r>
    </w:p>
    <w:p>
      <w:r>
        <w:t xml:space="preserve">| государственным учреждениям своей системы | 021 |  | х |  |</w:t>
      </w:r>
    </w:p>
    <w:p>
      <w:r>
        <w:t xml:space="preserve">| другим государственным органам, из них: | 022 |  | х |  |</w:t>
      </w:r>
    </w:p>
    <w:p>
      <w:r>
        <w:t xml:space="preserve">| финансируемым из республиканского бюджета | 022-1 |  | х |  |</w:t>
      </w:r>
    </w:p>
    <w:p>
      <w:r>
        <w:t xml:space="preserve">| финансируемым из местных бюджетов | 022-2 |  | х |  |</w:t>
      </w:r>
    </w:p>
    <w:p>
      <w:r>
        <w:t xml:space="preserve">| другим организациям | 023 |  | х |  |</w:t>
      </w:r>
    </w:p>
    <w:p>
      <w:r>
        <w:t xml:space="preserve">| основные средства | 030 |  |  |  |</w:t>
      </w:r>
    </w:p>
    <w:p>
      <w:r>
        <w:t xml:space="preserve">| государственным учреждениям своей системы | 031 |  |  |  |</w:t>
      </w:r>
    </w:p>
    <w:p>
      <w:r>
        <w:t xml:space="preserve">| другим государственным органам, из них: | 032 |  |  |  |</w:t>
      </w:r>
    </w:p>
    <w:p>
      <w:r>
        <w:t xml:space="preserve">| финансируемым из республиканского бюджета | 032-1 |  |  |  |</w:t>
      </w:r>
    </w:p>
    <w:p>
      <w:r>
        <w:t xml:space="preserve">| финансируемым из местных бюджетов | 032-2 |  |  |  |</w:t>
      </w:r>
    </w:p>
    <w:p>
      <w:r>
        <w:t xml:space="preserve">| другим организациям | 033 |  |  |  |</w:t>
      </w:r>
    </w:p>
    <w:p>
      <w:r>
        <w:t xml:space="preserve">| незавершенное строительство и капитальные вложения | 040 |  | х |  |</w:t>
      </w:r>
    </w:p>
    <w:p>
      <w:r>
        <w:t xml:space="preserve">| государственным учреждениям своей системы | 041 |  | х |  |</w:t>
      </w:r>
    </w:p>
    <w:p>
      <w:r>
        <w:t xml:space="preserve">| другим государственным органам, из них: | 042 |  | х |  |</w:t>
      </w:r>
    </w:p>
    <w:p>
      <w:r>
        <w:t xml:space="preserve">| финансируемым из республиканского бюджета | 042-1 |  | х |  |</w:t>
      </w:r>
    </w:p>
    <w:p>
      <w:r>
        <w:t xml:space="preserve">| финансируемым из местных бюджетов | 042-2 |  | х |  |</w:t>
      </w:r>
    </w:p>
    <w:p>
      <w:r>
        <w:t xml:space="preserve">| другим организациям | 043 |  | х |  |</w:t>
      </w:r>
    </w:p>
    <w:p>
      <w:r>
        <w:t xml:space="preserve">| нематериальные активы | 050 |  |  |  |</w:t>
      </w:r>
    </w:p>
    <w:p>
      <w:r>
        <w:t xml:space="preserve">| государственным учреждениям своей системы | 051 |  |  |  |</w:t>
      </w:r>
    </w:p>
    <w:p>
      <w:r>
        <w:t xml:space="preserve">| другим государственным органам, из них: | 052 |  |  |  |</w:t>
      </w:r>
    </w:p>
    <w:p>
      <w:r>
        <w:t xml:space="preserve">| финансируемым из республиканского бюджета | 052-1 |  |  |  |</w:t>
      </w:r>
    </w:p>
    <w:p>
      <w:r>
        <w:t xml:space="preserve">| финансируемым из местных бюджетов | 052-2 |  |  |  |</w:t>
      </w:r>
    </w:p>
    <w:p>
      <w:r>
        <w:t xml:space="preserve">| другим организациям | 053 |  |  |  |</w:t>
      </w:r>
    </w:p>
    <w:p>
      <w:r>
        <w:t xml:space="preserve">| прочие долгосрочные активы | 060 |  |  |  |</w:t>
      </w:r>
    </w:p>
    <w:p>
      <w:r>
        <w:t xml:space="preserve">| государственным учреждениям своей системы | 061 |  |  |  |</w:t>
      </w:r>
    </w:p>
    <w:p>
      <w:r>
        <w:t xml:space="preserve">| другим государственным органам, из них: | 062 |  |  |  |</w:t>
      </w:r>
    </w:p>
    <w:p>
      <w:r>
        <w:t xml:space="preserve">| финансируемым из республиканского бюджета | 062-1 |  |  |  |</w:t>
      </w:r>
    </w:p>
    <w:p>
      <w:r>
        <w:t xml:space="preserve">| финансируемым из местных бюджетов | 062-2 |  |  |  |</w:t>
      </w:r>
    </w:p>
    <w:p>
      <w:r>
        <w:t xml:space="preserve">| другим организациям | 063 |  |  |  |</w:t>
      </w:r>
    </w:p>
    <w:p>
      <w:r>
        <w:t xml:space="preserve">| Переданы безвозмездно запасы, всего: | 070 |  | х |  |</w:t>
      </w:r>
    </w:p>
    <w:p>
      <w:r>
        <w:t xml:space="preserve">| государственным учреждениям своей системы | 071 |  | х |  |</w:t>
      </w:r>
    </w:p>
    <w:p>
      <w:r>
        <w:t xml:space="preserve">| другим государственным органам, из них: | 072 |  | х |  |</w:t>
      </w:r>
    </w:p>
    <w:p>
      <w:r>
        <w:t xml:space="preserve">| финансируемым из республиканского бюджета | 072-1 |  | х |  |</w:t>
      </w:r>
    </w:p>
    <w:p>
      <w:r>
        <w:t xml:space="preserve">| финансируемым из местных бюджетов | 072-2 |  | х |  |</w:t>
      </w:r>
    </w:p>
    <w:p>
      <w:r>
        <w:t xml:space="preserve">| другим организациям | 073 |  | х |  |</w:t>
      </w:r>
    </w:p>
    <w:p>
      <w:pPr>
        <w:pStyle w:val="Heading2"/>
      </w:pPr>
      <w:r>
        <w:t xml:space="preserve">Текст</w:t>
      </w:r>
    </w:p>
    <w:p>
      <w:r>
        <w:t xml:space="preserve">Таблица 19. Безвозмездно полученные долгосрочные активы /запасы</w:t>
      </w:r>
    </w:p>
    <w:p>
      <w:r>
        <w:t xml:space="preserve">| Показатели | Код строки | Первоначальная стоимость | Сумма накопленной амортизации | Балансовая стоимость |</w:t>
      </w:r>
    </w:p>
    <w:p>
      <w:r>
        <w:t xml:space="preserve">|---|---|---|---|---|</w:t>
      </w:r>
    </w:p>
    <w:p>
      <w:r>
        <w:t xml:space="preserve">| 1 | 2 | 3 | 4 | 5 |</w:t>
      </w:r>
    </w:p>
    <w:p>
      <w:r>
        <w:t xml:space="preserve">| Получены безвозмездно долгосрочные активы, всего: | 010 |  |  |  |</w:t>
      </w:r>
    </w:p>
    <w:p>
      <w:r>
        <w:t xml:space="preserve">| от государственных учреждений своей системы | 011 |  |  |  |</w:t>
      </w:r>
    </w:p>
    <w:p>
      <w:r>
        <w:t xml:space="preserve">| от других государственных органов | 012 |  |  |  |</w:t>
      </w:r>
    </w:p>
    <w:p>
      <w:r>
        <w:t xml:space="preserve">| от других организаций | 013 |  |  |  |</w:t>
      </w:r>
    </w:p>
    <w:p>
      <w:r>
        <w:t xml:space="preserve">| в том числе: финансовые инвестиции | 020 |  | х |  |</w:t>
      </w:r>
    </w:p>
    <w:p>
      <w:r>
        <w:t xml:space="preserve">| от государственных учреждений своей системы | 021 |  | х |  |</w:t>
      </w:r>
    </w:p>
    <w:p>
      <w:r>
        <w:t xml:space="preserve">| от других государственных органов | 022 |  | х |  |</w:t>
      </w:r>
    </w:p>
    <w:p>
      <w:r>
        <w:t xml:space="preserve">| от других организаций | 023 |  | х |  |</w:t>
      </w:r>
    </w:p>
    <w:p>
      <w:r>
        <w:t xml:space="preserve">| основные средства | 030 |  |  |  |</w:t>
      </w:r>
    </w:p>
    <w:p>
      <w:r>
        <w:t xml:space="preserve">| от государственных учреждений своей системы | 031 |  |  |  |</w:t>
      </w:r>
    </w:p>
    <w:p>
      <w:r>
        <w:t xml:space="preserve">| от других государственных органов | 032 |  |  |  |</w:t>
      </w:r>
    </w:p>
    <w:p>
      <w:r>
        <w:t xml:space="preserve">| от других организаций | 033 |  |  |  |</w:t>
      </w:r>
    </w:p>
    <w:p>
      <w:r>
        <w:t xml:space="preserve">| незавершенное строительство и капитальные вложения | 040 |  | х |  |</w:t>
      </w:r>
    </w:p>
    <w:p>
      <w:r>
        <w:t xml:space="preserve">| от государственных учреждений своей системы | 041 |  | х |  |</w:t>
      </w:r>
    </w:p>
    <w:p>
      <w:r>
        <w:t xml:space="preserve">| от других государственных органов | 042 |  | х |  |</w:t>
      </w:r>
    </w:p>
    <w:p>
      <w:r>
        <w:t xml:space="preserve">| от других организаций | 043 |  | х |  |</w:t>
      </w:r>
    </w:p>
    <w:p>
      <w:r>
        <w:t xml:space="preserve">| нематериальные активы | 050 |  |  |  |</w:t>
      </w:r>
    </w:p>
    <w:p>
      <w:r>
        <w:t xml:space="preserve">| от государственных учреждений своей системы | 051 |  |  |  |</w:t>
      </w:r>
    </w:p>
    <w:p>
      <w:r>
        <w:t xml:space="preserve">| от других государственных органов | 052 |  |  |  |</w:t>
      </w:r>
    </w:p>
    <w:p>
      <w:r>
        <w:t xml:space="preserve">| от других организаций | 053 |  |  |  |</w:t>
      </w:r>
    </w:p>
    <w:p>
      <w:r>
        <w:t xml:space="preserve">| прочие долгосрочные активы | 060 |  |  |  |</w:t>
      </w:r>
    </w:p>
    <w:p>
      <w:r>
        <w:t xml:space="preserve">| от государственных учреждений своей системы | 061 |  |  |  |</w:t>
      </w:r>
    </w:p>
    <w:p>
      <w:r>
        <w:t xml:space="preserve">| от других государственных органов | 062 |  |  |  |</w:t>
      </w:r>
    </w:p>
    <w:p>
      <w:r>
        <w:t xml:space="preserve">| от других организаций | 063 |  |  |  |</w:t>
      </w:r>
    </w:p>
    <w:p>
      <w:r>
        <w:t xml:space="preserve">| Получены безвозмездно запасы, всего: | 070 |  | х |  |</w:t>
      </w:r>
    </w:p>
    <w:p>
      <w:r>
        <w:t xml:space="preserve">| от государственных учреждений своей системы | 071 |  | х |  |</w:t>
      </w:r>
    </w:p>
    <w:p>
      <w:r>
        <w:t xml:space="preserve">| от других государственных органов | 072 |  | х |  |</w:t>
      </w:r>
    </w:p>
    <w:p>
      <w:r>
        <w:t xml:space="preserve">| от других организаций | 073 |  | х |  |</w:t>
      </w:r>
    </w:p>
    <w:p>
      <w:pPr>
        <w:pStyle w:val="Heading2"/>
      </w:pPr>
      <w:r>
        <w:t xml:space="preserve">Текст</w:t>
      </w:r>
    </w:p>
    <w:p>
      <w:r>
        <w:t xml:space="preserve">Примечание: *Данные строк 011, 021, 031, 041, 051, 061 и 071 соответствует данным аналогичных строк таблицы 16</w:t>
      </w:r>
    </w:p>
    <w:p>
      <w:pPr>
        <w:pStyle w:val="Heading2"/>
      </w:pPr>
      <w:r>
        <w:t xml:space="preserve">Текст</w:t>
      </w:r>
    </w:p>
    <w:p>
      <w:r>
        <w:t xml:space="preserve">Таблица 20. Информация по концессионным активам и прочим активам по договорам государственно-частного партнерства</w:t>
      </w:r>
    </w:p>
    <w:p>
      <w:r>
        <w:t xml:space="preserve">| Показатели | Код строки | Первоначальная стоимость | Сумма накопленной амортизации | Сумма резерва на обесценение | Балансовая стоимость |</w:t>
      </w:r>
    </w:p>
    <w:p>
      <w:r>
        <w:t xml:space="preserve">|---|---|---|---|---|---|</w:t>
      </w:r>
    </w:p>
    <w:p>
      <w:r>
        <w:t xml:space="preserve">| 1 | 2 | 3 | 4 | 5 | 6 |</w:t>
      </w:r>
    </w:p>
    <w:p>
      <w:r>
        <w:t xml:space="preserve">| Земля | 010 |  |  |  |  |</w:t>
      </w:r>
    </w:p>
    <w:p>
      <w:r>
        <w:t xml:space="preserve">| Здания | 020 |  |  |  |  |</w:t>
      </w:r>
    </w:p>
    <w:p>
      <w:r>
        <w:t xml:space="preserve">| Сооружения | 030 |  |  |  |  |</w:t>
      </w:r>
    </w:p>
    <w:p>
      <w:r>
        <w:t xml:space="preserve">| Передаточные устройства | 040 |  |  |  |  |</w:t>
      </w:r>
    </w:p>
    <w:p>
      <w:r>
        <w:t xml:space="preserve">| Транспортные средства | 050 |  |  |  |  |</w:t>
      </w:r>
    </w:p>
    <w:p>
      <w:r>
        <w:t xml:space="preserve">| Машины и оборудование | 060 |  |  |  |  |</w:t>
      </w:r>
    </w:p>
    <w:p>
      <w:r>
        <w:t xml:space="preserve">| Незавершенное строительство | 070 |  |  |  |  |</w:t>
      </w:r>
    </w:p>
    <w:p>
      <w:r>
        <w:t xml:space="preserve">| Прочие | 080 |  |  |  |  |</w:t>
      </w:r>
    </w:p>
    <w:p>
      <w:r>
        <w:t xml:space="preserve">| Всего: | 100 |  |  |  |  |</w:t>
      </w:r>
    </w:p>
    <w:p>
      <w:pPr>
        <w:pStyle w:val="Heading2"/>
      </w:pPr>
      <w:r>
        <w:t xml:space="preserve">Текст</w:t>
      </w:r>
    </w:p>
    <w:p>
      <w:r>
        <w:t xml:space="preserve">Таблица 21. Информация по взаимным операциям</w:t>
      </w:r>
    </w:p>
    <w:p>
      <w:r>
        <w:t xml:space="preserve">| П/н № | Дата | Вид операции | Наименование и номер документа | Наименование стороны по взаимным операциям. | Сумма | Корреспонденция счетов |  |</w:t>
      </w:r>
    </w:p>
    <w:p>
      <w:r>
        <w:t xml:space="preserve">|---|---|---|---|---|---|---|---|</w:t>
      </w:r>
    </w:p>
    <w:p>
      <w:r>
        <w:t xml:space="preserve">| Дебет | Кредит |  |  |  |  |  |  |</w:t>
      </w:r>
    </w:p>
    <w:p>
      <w:r>
        <w:t xml:space="preserve">| 1 | 2 | 3 | 4 | 5 | 6 | 7 | 8 |</w:t>
      </w:r>
    </w:p>
    <w:p>
      <w:r>
        <w:t xml:space="preserve">|  |  | итого: в том числе: | х | х |  | х | х |</w:t>
      </w:r>
    </w:p>
    <w:p>
      <w:r>
        <w:t xml:space="preserve">|  |  | по видам расходов | х | х |  |  | х |</w:t>
      </w:r>
    </w:p>
    <w:p>
      <w:r>
        <w:t xml:space="preserve">|  |  |  | х | х |  |  | х |</w:t>
      </w:r>
    </w:p>
    <w:p>
      <w:r>
        <w:t xml:space="preserve">|  |  |  | х | х |  |  | х |</w:t>
      </w:r>
    </w:p>
    <w:p>
      <w:r>
        <w:t xml:space="preserve">|  |  | по видам доходов | х | х |  | х |  |</w:t>
      </w:r>
    </w:p>
    <w:p>
      <w:r>
        <w:t xml:space="preserve">|  |  |  | х | х |  | х |  |</w:t>
      </w:r>
    </w:p>
    <w:p>
      <w:r>
        <w:t xml:space="preserve">|  |  |  | х | х |  | х |  |</w:t>
      </w:r>
    </w:p>
    <w:p>
      <w:pPr>
        <w:pStyle w:val="Heading2"/>
      </w:pPr>
      <w:r>
        <w:t xml:space="preserve">Текст</w:t>
      </w:r>
    </w:p>
    <w:p>
      <w:r>
        <w:t xml:space="preserve">Таблица 22. Информация по начисленным и перечисленным суммам по счету 7120 "Расходы по расчетам с бюджетом"</w:t>
      </w:r>
    </w:p>
    <w:p>
      <w:r>
        <w:t xml:space="preserve">| Показатели | Код строки | республиканский бюджет | Местный бюджет |  |  |</w:t>
      </w:r>
    </w:p>
    <w:p>
      <w:r>
        <w:t xml:space="preserve">|---|---|---|---|---|---|</w:t>
      </w:r>
    </w:p>
    <w:p>
      <w:r>
        <w:t xml:space="preserve">| начислено | перечислено | начислено | перечислено |  |  |</w:t>
      </w:r>
    </w:p>
    <w:p>
      <w:r>
        <w:t xml:space="preserve">| 1 | 2 | 3 | 4 | 5 | 6 |</w:t>
      </w:r>
    </w:p>
    <w:p>
      <w:r>
        <w:t xml:space="preserve">| Начислены расходы по расчетам с бюджетом, всего: | 010 |  | х |  | х |</w:t>
      </w:r>
    </w:p>
    <w:p>
      <w:r>
        <w:t xml:space="preserve">| Из них перечислено в бюджет в отчетном периоде, всего: | 020 | х |  | х |  |</w:t>
      </w:r>
    </w:p>
    <w:p>
      <w:r>
        <w:t xml:space="preserve">| налоговые поступления | 021 |  |  |  |  |</w:t>
      </w:r>
    </w:p>
    <w:p>
      <w:r>
        <w:t xml:space="preserve">| неналоговые поступления | 022 |  |  |  |  |</w:t>
      </w:r>
    </w:p>
    <w:p>
      <w:r>
        <w:t xml:space="preserve">| из них: |  |  |  |  |  |</w:t>
      </w:r>
    </w:p>
    <w:p>
      <w:r>
        <w:t xml:space="preserve">| поступления части чистого дохода государственных предприятий (201100) | 022-1 |  |  |  |  |</w:t>
      </w:r>
    </w:p>
    <w:p>
      <w:r>
        <w:t xml:space="preserve">| дивиденды на государственные пакеты акции, находящиеся в государственной собственности (201300) | 022-2 |  |  |  |  |</w:t>
      </w:r>
    </w:p>
    <w:p>
      <w:r>
        <w:t xml:space="preserve">| доходы на доли участия в юридических лицах, находящиеся в государственной собственности (201400) | 022-3 |  |  |  |  |</w:t>
      </w:r>
    </w:p>
    <w:p>
      <w:r>
        <w:t xml:space="preserve">| доходы от аренды имущества, находящегося в государственной собственности (201500) | 022-4 |  |  |  |  |</w:t>
      </w:r>
    </w:p>
    <w:p>
      <w:r>
        <w:t xml:space="preserve">| вознаграждения за размещение бюджетных средств на банковских счетах (201600) | 022-5 |  |  |  |  |</w:t>
      </w:r>
    </w:p>
    <w:p>
      <w:r>
        <w:t xml:space="preserve">| вознаграждения по кредитам, выданным из государственного бюджета (201700) | 022-6 |  |  |  |  |</w:t>
      </w:r>
    </w:p>
    <w:p>
      <w:r>
        <w:t xml:space="preserve">| доходы от продажи вооружения и военной техники (201905) | 022-7 |  |  |  |  |</w:t>
      </w:r>
    </w:p>
    <w:p>
      <w:r>
        <w:t xml:space="preserve">| поступления от реализации товаров (работ, услуг) государственными учреждениями, финансируемыми из государственного бюджета (202100) | 022-8 |  |  |  |  |</w:t>
      </w:r>
    </w:p>
    <w:p>
      <w:r>
        <w:t xml:space="preserve">| поступления денег от проведения государственных закупок, организуемых государственными учреждениями, финансируемыми из государственного бюджета (203100) | 022-9 |  |  |  |  |</w:t>
      </w:r>
    </w:p>
    <w:p>
      <w:r>
        <w:t xml:space="preserve">| поступления от продажи основного капитала | 023 |  |  |  |  |</w:t>
      </w:r>
    </w:p>
    <w:p>
      <w:r>
        <w:t xml:space="preserve">| из них поступления от продажи товаров из государственного материального резерва (302100) | 023-1 |  |  |  |  |</w:t>
      </w:r>
    </w:p>
    <w:p>
      <w:r>
        <w:t xml:space="preserve">| специальные поступления | 024 |  |  |  |  |</w:t>
      </w:r>
    </w:p>
    <w:p>
      <w:r>
        <w:t xml:space="preserve">| поступление трансфертов | 025 |  |  |  |  |</w:t>
      </w:r>
    </w:p>
    <w:p>
      <w:r>
        <w:t xml:space="preserve">| погашение бюджетных кредитов | 026 |  |  |  |  |</w:t>
      </w:r>
    </w:p>
    <w:p>
      <w:r>
        <w:t xml:space="preserve">| поступления от продажи финансовых активов государства | 027 |  |  |  |  |</w:t>
      </w:r>
    </w:p>
    <w:p>
      <w:pPr>
        <w:pStyle w:val="Heading2"/>
      </w:pPr>
      <w:r>
        <w:t xml:space="preserve">Текст</w:t>
      </w:r>
    </w:p>
    <w:p>
      <w:r>
        <w:t xml:space="preserve">Таблица 23. Обязательства по договорам государственно-частного партнерства</w:t>
      </w:r>
    </w:p>
    <w:p>
      <w:r>
        <w:t xml:space="preserve">| Показатели | Код строки | Сумма, предусмотренная договором | Сумма, перечисленная по договору |  |</w:t>
      </w:r>
    </w:p>
    <w:p>
      <w:r>
        <w:t xml:space="preserve">|---|---|---|---|---|</w:t>
      </w:r>
    </w:p>
    <w:p>
      <w:r>
        <w:t xml:space="preserve">| Всего | в том числе в отчетном периоде |  |  |  |</w:t>
      </w:r>
    </w:p>
    <w:p>
      <w:r>
        <w:t xml:space="preserve">| 1 | 2 | 3 | 4 | 5 |</w:t>
      </w:r>
    </w:p>
    <w:p>
      <w:r>
        <w:t xml:space="preserve">| Обязательства по договорам государственно-частного партнерства, всего: | 010 |  |  |  |</w:t>
      </w:r>
    </w:p>
    <w:p>
      <w:r>
        <w:t xml:space="preserve">| нефинансовые обязательства | 020 |  |  |  |</w:t>
      </w:r>
    </w:p>
    <w:p>
      <w:r>
        <w:t xml:space="preserve">| финансовые обязательства, в том числе: | 030 |  |  |  |</w:t>
      </w:r>
    </w:p>
    <w:p>
      <w:r>
        <w:t xml:space="preserve">| компенсация инвестиционных затрат | 031 |  |  |  |</w:t>
      </w:r>
    </w:p>
    <w:p>
      <w:r>
        <w:t xml:space="preserve">| компенсация операционных затрат | 032 |  |  |  |</w:t>
      </w:r>
    </w:p>
    <w:p>
      <w:r>
        <w:t xml:space="preserve">| вознаграждения | 033 |  |  |  |</w:t>
      </w:r>
    </w:p>
    <w:p>
      <w:r>
        <w:t xml:space="preserve">| прочие | 034 |  |  |  |</w:t>
      </w:r>
    </w:p>
    <w:p>
      <w:pPr>
        <w:pStyle w:val="Heading2"/>
      </w:pPr>
      <w:r>
        <w:t xml:space="preserve">Текст</w:t>
      </w:r>
    </w:p>
    <w:p>
      <w:r>
        <w:t xml:space="preserve">Таблица 24. Информация о размерах дивидендов, доходов на доли участия и части чистого дохода субъектов квазигосударственного сектора</w:t>
      </w:r>
    </w:p>
    <w:p>
      <w:r>
        <w:t xml:space="preserve">| № | Наименование (товарищества с ограниченной ответственностью, акционерные общества, республиканское государственное предприятие) | Переплата (+)/ Задолженность (-) прошлых лет на начало года | Подлежит перечислению по итогам деятельности за год | Подлежит перечислению по итогам проверок | Всего перечислено | Корректировки и прочие операции | Переплата (+)/ Задолженность (-) на конец отчетного периода (графа 3- графа 4- графа 5+ графа 6+ графа 7) |</w:t>
      </w:r>
    </w:p>
    <w:p>
      <w:r>
        <w:t xml:space="preserve">|---|---|---|---|---|---|---|---|</w:t>
      </w:r>
    </w:p>
    <w:p>
      <w:r>
        <w:t xml:space="preserve">| 1 | 2 | 3 | 4 | 5 | 6 | 7 | 8 |</w:t>
      </w:r>
    </w:p>
    <w:p>
      <w:r>
        <w:t xml:space="preserve">|  | Итого |  |  |  |  |  |  |</w:t>
      </w:r>
    </w:p>
    <w:p>
      <w:pPr>
        <w:pStyle w:val="Heading2"/>
      </w:pPr>
      <w:r>
        <w:t xml:space="preserve">Текст</w:t>
      </w:r>
    </w:p>
    <w:p>
      <w:r>
        <w:t xml:space="preserve">Таблица 25. Краткосрочная дебиторская и кредиторская задолженность по расчетам с бюджетом по налоговым поступлениям</w:t>
      </w:r>
    </w:p>
    <w:p>
      <w:r>
        <w:t xml:space="preserve">| Показатели | Краткосрочная дебиторская задолженность | Краткосрочная кредиторская задолженность |  |  |</w:t>
      </w:r>
    </w:p>
    <w:p>
      <w:r>
        <w:t xml:space="preserve">|---|---|---|---|---|</w:t>
      </w:r>
    </w:p>
    <w:p>
      <w:r>
        <w:t xml:space="preserve">| Отчетный период | Прошлый период | Отчетный период | Прошлый период |  |</w:t>
      </w:r>
    </w:p>
    <w:p>
      <w:r>
        <w:t xml:space="preserve">| 1 | 2 | 3 | 4 | 5 |</w:t>
      </w:r>
    </w:p>
    <w:p>
      <w:r>
        <w:t xml:space="preserve">| Задолженность по налоговым поступлениям всего, в том числе: |  |  |  |  |</w:t>
      </w:r>
    </w:p>
    <w:p>
      <w:r>
        <w:t xml:space="preserve">| по корпоративному подоходному налогу |  |  |  |  |</w:t>
      </w:r>
    </w:p>
    <w:p>
      <w:r>
        <w:t xml:space="preserve">| по налогу на добавленную стоимость |  |  |  |  |</w:t>
      </w:r>
    </w:p>
    <w:p>
      <w:r>
        <w:t xml:space="preserve">| по таможенным платежам и пошлинам |  |  |  |  |</w:t>
      </w:r>
    </w:p>
    <w:p>
      <w:r>
        <w:t xml:space="preserve">| по другим налоговым поступлениям |  |  |  |  |</w:t>
      </w:r>
    </w:p>
    <w:p>
      <w:pPr>
        <w:pStyle w:val="Heading2"/>
      </w:pPr>
      <w:r>
        <w:t xml:space="preserve">Текст</w:t>
      </w:r>
    </w:p>
    <w:p>
      <w:r>
        <w:t xml:space="preserve">Таблица 26. Незавершенное строительство и капитальные вложения в нематериальные активы (строка 115 ФО-1 "Бухгалтерский баланс")</w:t>
      </w:r>
    </w:p>
    <w:p>
      <w:r>
        <w:t xml:space="preserve">| Показатели | Код строки | Незавершенное строительство | Капитальные вложения в нематериальные активы | Всего |</w:t>
      </w:r>
    </w:p>
    <w:p>
      <w:r>
        <w:t xml:space="preserve">|---|---|---|---|---|</w:t>
      </w:r>
    </w:p>
    <w:p>
      <w:r>
        <w:t xml:space="preserve">| 1 | 2 | 3 | 4 | 5 |</w:t>
      </w:r>
    </w:p>
    <w:p>
      <w:r>
        <w:t xml:space="preserve">| Сальдо начало отчетного периода | 010 |  |  |  |</w:t>
      </w:r>
    </w:p>
    <w:p>
      <w:r>
        <w:t xml:space="preserve">| Поступило всего, в том числе | 020 |  |  |  |</w:t>
      </w:r>
    </w:p>
    <w:p>
      <w:r>
        <w:t xml:space="preserve">| за счет финансирования по бюджету текущего года | 021 |  |  |  |</w:t>
      </w:r>
    </w:p>
    <w:p>
      <w:r>
        <w:t xml:space="preserve">| погашения дебиторской задолженности прошлых лет | 022 |  |  |  |</w:t>
      </w:r>
    </w:p>
    <w:p>
      <w:r>
        <w:t xml:space="preserve">| получено безвозмездно | 023 |  |  |  |</w:t>
      </w:r>
    </w:p>
    <w:p>
      <w:r>
        <w:t xml:space="preserve">| прочие | 024 |  |  |  |</w:t>
      </w:r>
    </w:p>
    <w:p>
      <w:r>
        <w:t xml:space="preserve">| Выбыло всего, в том числе | 030 |  |  |  |</w:t>
      </w:r>
    </w:p>
    <w:p>
      <w:r>
        <w:t xml:space="preserve">| переведено в долгосрочные активы | 031 |  |  |  |</w:t>
      </w:r>
    </w:p>
    <w:p>
      <w:r>
        <w:t xml:space="preserve">| передано безвозмездно | 032 |  |  |  |</w:t>
      </w:r>
    </w:p>
    <w:p>
      <w:r>
        <w:t xml:space="preserve">| прочие | 033 |  |  |  |</w:t>
      </w:r>
    </w:p>
    <w:p>
      <w:r>
        <w:t xml:space="preserve">| Сальдо на конец отчетного периода | 040 |  |  |  |</w:t>
      </w:r>
    </w:p>
    <w:p>
      <w:pPr>
        <w:pStyle w:val="Heading2"/>
      </w:pPr>
      <w:r>
        <w:t xml:space="preserve">Текст</w:t>
      </w:r>
    </w:p>
    <w:p>
      <w:r>
        <w:t xml:space="preserve">Таблица 27. "Информация по незавершенным объектам строительства" (2411) (Проблемные объекты)</w:t>
      </w:r>
    </w:p>
    <w:p>
      <w:r>
        <w:t xml:space="preserve">| № п/п | Наименование объекта незавершенного строительства | Год начала строительства согласно договора | Год завершения строительства согласно договора | Остаток незавершенного строительства на начало года (счет 2411) | За отчетный период (тыс. тенге) | Прочие выбытия | Остаток незавершенного строительства на конец года (счет 2411) (графа 5+ графа 6- графа 7- графа 8- графа 9- графа 10- графа 11) |  |  |  |  |</w:t>
      </w:r>
    </w:p>
    <w:p>
      <w:r>
        <w:t xml:space="preserve">|---|---|---|---|---|---|---|---|---|---|---|---|</w:t>
      </w:r>
    </w:p>
    <w:p>
      <w:r>
        <w:t xml:space="preserve">| Всего поступило | Из них переведено в состав |  |  |  |  |  |  |  |  |  |  |</w:t>
      </w:r>
    </w:p>
    <w:p>
      <w:r>
        <w:t xml:space="preserve">| Основных средств | Нематериальных активов | Инвестиционной недвижимости | Запасов |  |  |  |  |  |  |  |  |</w:t>
      </w:r>
    </w:p>
    <w:p>
      <w:r>
        <w:t xml:space="preserve">| 1 | 2 | 3 | 4 | 5 | 6 | 7 | 8 | 9 | 10 | 11 | 12 |</w:t>
      </w:r>
    </w:p>
    <w:p>
      <w:pPr>
        <w:pStyle w:val="Heading2"/>
      </w:pPr>
      <w:r>
        <w:t xml:space="preserve">Текст</w:t>
      </w:r>
    </w:p>
    <w:p>
      <w:r>
        <w:t xml:space="preserve">Таблица 28. Движение денежных средств по прочим счетам*</w:t>
      </w:r>
    </w:p>
    <w:p>
      <w:r>
        <w:t xml:space="preserve">| Показатели | Код строки | Контрольные счета наличности | Прочие счета | Всего |  |  |  |  |  |  |</w:t>
      </w:r>
    </w:p>
    <w:p>
      <w:r>
        <w:t xml:space="preserve">|---|---|---|---|---|---|---|---|---|---|---|</w:t>
      </w:r>
    </w:p>
    <w:p>
      <w:r>
        <w:t xml:space="preserve">| благотворительной помощи | платных услуг | временного размещения денег | фонда компенсации потерпевшим | Специального государственного фонда | Специального государственного фонда центрального уполномоченного органа | Специального государственного фонда местного уполномоченного органа |  |  |  |  |</w:t>
      </w:r>
    </w:p>
    <w:p>
      <w:r>
        <w:t xml:space="preserve">| 1 | 2 | 3 | 4 | 5 | 6 | 7 | 8 | 9 | 10 | 11 |</w:t>
      </w:r>
    </w:p>
    <w:p>
      <w:r>
        <w:t xml:space="preserve">| Остаток на начало отчетного периода | 010 |  |  |  |  |  |  |  |  |  |</w:t>
      </w:r>
    </w:p>
    <w:p>
      <w:r>
        <w:t xml:space="preserve">| Поступило всего, в том числе | 020 |  |  |  |  |  |  |  |  |  |</w:t>
      </w:r>
    </w:p>
    <w:p>
      <w:r>
        <w:t xml:space="preserve">| от операционной деятельности | 021 |  |  |  |  |  |  |  |  |  |</w:t>
      </w:r>
    </w:p>
    <w:p>
      <w:r>
        <w:t xml:space="preserve">| от инвестиционной деятельности | 022 | х | х | х | х | х х х | х | х |  |  |</w:t>
      </w:r>
    </w:p>
    <w:p>
      <w:r>
        <w:t xml:space="preserve">| Выбыло всего, в том числе | 030 |  |  |  |  |  |  |  |  |  |</w:t>
      </w:r>
    </w:p>
    <w:p>
      <w:r>
        <w:t xml:space="preserve">| от операционной деятельности | 031 |  |  |  |  |  |  |  |  |  |</w:t>
      </w:r>
    </w:p>
    <w:p>
      <w:r>
        <w:t xml:space="preserve">| от инвестиционной деятельности | 032 |  |  |  |  |  |  |  |  |  |</w:t>
      </w:r>
    </w:p>
    <w:p>
      <w:r>
        <w:t xml:space="preserve">| Остаток на конец отчетного периода | 040 |  |  |  |  |  |  |  |  |  |</w:t>
      </w:r>
    </w:p>
    <w:p>
      <w:pPr>
        <w:pStyle w:val="Heading2"/>
      </w:pPr>
      <w:r>
        <w:t xml:space="preserve">Текст</w:t>
      </w:r>
    </w:p>
    <w:p>
      <w:r>
        <w:t xml:space="preserve">Примечание: *денежные средства, поступившие не из республиканского (соответствующего местного) бюджета</w:t>
      </w:r>
    </w:p>
    <w:p>
      <w:pPr>
        <w:pStyle w:val="Heading2"/>
      </w:pPr>
      <w:r>
        <w:t xml:space="preserve">Текст</w:t>
      </w:r>
    </w:p>
    <w:p>
      <w:r>
        <w:t xml:space="preserve">Таблица 29. Информация о государственных гарантиях и условных обязательствах</w:t>
      </w:r>
    </w:p>
    <w:p>
      <w:pPr>
        <w:pStyle w:val="Heading2"/>
      </w:pPr>
      <w:r>
        <w:t xml:space="preserve">Пункт 1</w:t>
      </w:r>
    </w:p>
    <w:p>
      <w:r>
        <w:t xml:space="preserve">1. О государственных гарантиях</w:t>
      </w:r>
    </w:p>
    <w:p>
      <w:r>
        <w:t xml:space="preserve">Единица измерения: тысяч тенге</w:t>
      </w:r>
    </w:p>
    <w:p>
      <w:r>
        <w:t xml:space="preserve">| № п/п | Наименование мероприятия | Основание (дата и номер постановления Правительства Республики Казахстан) | Сумма гарантий | Предполагаемые (возможные) финансовые обязательства |</w:t>
      </w:r>
    </w:p>
    <w:p>
      <w:r>
        <w:t xml:space="preserve">|---|---|---|---|---|</w:t>
      </w:r>
    </w:p>
    <w:p>
      <w:r>
        <w:t xml:space="preserve">| 1 | 2 | 3 | 4 | 5 |</w:t>
      </w:r>
    </w:p>
    <w:p>
      <w:pPr>
        <w:pStyle w:val="Heading2"/>
      </w:pPr>
      <w:r>
        <w:t xml:space="preserve">Пункт 2</w:t>
      </w:r>
    </w:p>
    <w:p>
      <w:r>
        <w:t xml:space="preserve">2. Об условных обязательствах</w:t>
      </w:r>
    </w:p>
    <w:p>
      <w:r>
        <w:t xml:space="preserve">Единица измерения: тысяч тенге</w:t>
      </w:r>
    </w:p>
    <w:p>
      <w:r>
        <w:t xml:space="preserve">| № п/п | Наименование мероприятия | Основание (номер и дата документа) | Пояснение о возникновении условного обязательства | Предполагаемые (возможные) условные обязательства |</w:t>
      </w:r>
    </w:p>
    <w:p>
      <w:r>
        <w:t xml:space="preserve">|---|---|---|---|---|</w:t>
      </w:r>
    </w:p>
    <w:p>
      <w:r>
        <w:t xml:space="preserve">| 1 | 2 | 3 | 4 | 5 |</w:t>
      </w:r>
    </w:p>
    <w:p>
      <w:r>
        <w:t xml:space="preserve">| Наименование_____________________ __________________________________ | Адрес _____________________ ___________________________ |  |  |  |</w:t>
      </w:r>
    </w:p>
    <w:p>
      <w:pPr>
        <w:pStyle w:val="Heading2"/>
      </w:pPr>
      <w:r>
        <w:t xml:space="preserve">Текст</w:t>
      </w:r>
    </w:p>
    <w:p>
      <w:r>
        <w:t xml:space="preserve">Телефон ______________________________________________________</w:t>
      </w:r>
    </w:p>
    <w:p>
      <w:pPr>
        <w:pStyle w:val="Heading2"/>
      </w:pPr>
      <w:r>
        <w:t xml:space="preserve">Текст</w:t>
      </w:r>
    </w:p>
    <w:p>
      <w:r>
        <w:t xml:space="preserve">Адрес электронной почты________________________________________</w:t>
      </w:r>
    </w:p>
    <w:p>
      <w:pPr>
        <w:pStyle w:val="Heading2"/>
      </w:pPr>
      <w:r>
        <w:t xml:space="preserve">Текст</w:t>
      </w:r>
    </w:p>
    <w:p>
      <w:r>
        <w:t xml:space="preserve">Исполнитель __________________________________________________</w:t>
      </w:r>
    </w:p>
    <w:p>
      <w:pPr>
        <w:pStyle w:val="Heading2"/>
      </w:pPr>
      <w:r>
        <w:t xml:space="preserve">Текст</w:t>
      </w:r>
    </w:p>
    <w:p>
      <w:r>
        <w:t xml:space="preserve">фамилия, имя, отчество (при его наличии) подпись, телефон</w:t>
      </w:r>
    </w:p>
    <w:p>
      <w:pPr>
        <w:pStyle w:val="Heading2"/>
      </w:pPr>
      <w:r>
        <w:t xml:space="preserve">Текст</w:t>
      </w:r>
    </w:p>
    <w:p>
      <w:r>
        <w:t xml:space="preserve">Руководитель или лицо, замещающее его</w:t>
      </w:r>
    </w:p>
    <w:p>
      <w:pPr>
        <w:pStyle w:val="Heading2"/>
      </w:pPr>
      <w:r>
        <w:t xml:space="preserve">Текст</w:t>
      </w:r>
    </w:p>
    <w:p>
      <w:r>
        <w:t xml:space="preserve">_______________________________________________________________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Главный бухгалтер или лицо, возглавляющее структурное подразделение</w:t>
      </w:r>
    </w:p>
    <w:p>
      <w:pPr>
        <w:pStyle w:val="Heading2"/>
      </w:pPr>
      <w:r>
        <w:t xml:space="preserve">Текст</w:t>
      </w:r>
    </w:p>
    <w:p>
      <w:r>
        <w:t xml:space="preserve">________________________________________________________________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____________20___ года</w:t>
      </w:r>
    </w:p>
    <w:p>
      <w:pPr>
        <w:pStyle w:val="Heading2"/>
      </w:pPr>
      <w:r>
        <w:t xml:space="preserve">Текст</w:t>
      </w:r>
    </w:p>
    <w:p>
      <w:r>
        <w:t xml:space="preserve">Примечание: пояснение по заполнению формы приведено в пунктах 73, 74, 75 и 76 Правил составления и представления финансовой отчетности, согласно приложению 7 к настоящему приказу.</w:t>
      </w:r>
    </w:p>
    <w:p>
      <w:r>
        <w:t xml:space="preserve">|  | Приложение 6 к приказу исполняющего обязанности Министра финансов Республики Казахстан от 25 июня 2026 года № 433 |</w:t>
      </w:r>
    </w:p>
    <w:p>
      <w:r>
        <w:t xml:space="preserve">|---|---|</w:t>
      </w:r>
    </w:p>
    <w:p>
      <w:r>
        <w:t xml:space="preserve">|  | Приложение 6 к приказу исполняющего обязанности Министра финансов Республики Казахстан от 15 мая 2025 года № 230 |</w:t>
      </w:r>
    </w:p>
    <w:p>
      <w:r>
        <w:t xml:space="preserve">|  | Форма, предназначенная для сбора административных данных |</w:t>
      </w:r>
    </w:p>
    <w:p>
      <w:pPr>
        <w:pStyle w:val="Heading2"/>
      </w:pPr>
      <w:r>
        <w:t xml:space="preserve">Глава Бухгалтерский баланс при реорганизации по состоянию на "___" ____________20___ года</w:t>
      </w:r>
    </w:p>
    <w:p>
      <w:pPr>
        <w:pStyle w:val="Heading2"/>
      </w:pPr>
      <w:r>
        <w:t xml:space="preserve">Текст</w:t>
      </w:r>
    </w:p>
    <w:p>
      <w:r>
        <w:t xml:space="preserve">Представляется: администратору бюджетных программ, уполномоченному органу по исполнению бюджета</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 – ресурсе: Единая платформа интернет–ресурсов государственных органов "www.gov.kz/memleket/entities/minfin"</w:t>
      </w:r>
    </w:p>
    <w:p>
      <w:pPr>
        <w:pStyle w:val="Heading2"/>
      </w:pPr>
      <w:r>
        <w:t xml:space="preserve">Текст</w:t>
      </w:r>
    </w:p>
    <w:p>
      <w:r>
        <w:t xml:space="preserve">Наименование административной формы: Бухгалтерский баланс при реорганизации</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ФО-6</w:t>
      </w:r>
    </w:p>
    <w:p>
      <w:pPr>
        <w:pStyle w:val="Heading2"/>
      </w:pPr>
      <w:r>
        <w:t xml:space="preserve">Текст</w:t>
      </w:r>
    </w:p>
    <w:p>
      <w:r>
        <w:t xml:space="preserve">Периодичность: полугодовая, годовая</w:t>
      </w:r>
    </w:p>
    <w:p>
      <w:pPr>
        <w:pStyle w:val="Heading2"/>
      </w:pPr>
      <w:r>
        <w:t xml:space="preserve">Текст</w:t>
      </w:r>
    </w:p>
    <w:p>
      <w:r>
        <w:t xml:space="preserve">Отчетный период: "__" _________ ____год</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государственное учреждение, аппараты акимов городов районного значения, сел, поселков, сельских округов.</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для государственных учреждений устанавливается администраторами бюджетных программ согласно пункту 9 Правил составления и представления финансовой отчетности, утвержденных настоящим приказом.</w:t>
      </w:r>
    </w:p>
    <w:p>
      <w:pPr>
        <w:pStyle w:val="Heading2"/>
      </w:pPr>
      <w:r>
        <w:t xml:space="preserve">Текст</w:t>
      </w:r>
    </w:p>
    <w:p>
      <w:r>
        <w:t xml:space="preserve">Бизнес-идентификационный номер</w:t>
      </w:r>
    </w:p>
    <w:p>
      <w:pPr>
        <w:pStyle w:val="Heading2"/>
      </w:pPr>
      <w:r>
        <w:t xml:space="preserve">Текст</w:t>
      </w:r>
    </w:p>
    <w:p>
      <w:r>
        <w:t xml:space="preserve">Метод сбора: на бумажном носителе и в электронном виде</w:t>
      </w:r>
    </w:p>
    <w:p>
      <w:pPr>
        <w:pStyle w:val="Heading2"/>
      </w:pPr>
      <w:r>
        <w:t xml:space="preserve">Текст</w:t>
      </w:r>
    </w:p>
    <w:p>
      <w:r>
        <w:t xml:space="preserve">Вид бюджета: ____________________</w:t>
      </w:r>
    </w:p>
    <w:p>
      <w:pPr>
        <w:pStyle w:val="Heading2"/>
      </w:pPr>
      <w:r>
        <w:t xml:space="preserve">Текст</w:t>
      </w:r>
    </w:p>
    <w:p>
      <w:r>
        <w:t xml:space="preserve">Единица измерения: тысяч тенге</w:t>
      </w:r>
    </w:p>
    <w:p>
      <w:r>
        <w:t xml:space="preserve">| Активы | Код строки | На начало года | На дату реорганизации |</w:t>
      </w:r>
    </w:p>
    <w:p>
      <w:r>
        <w:t xml:space="preserve">|---|---|---|---|</w:t>
      </w:r>
    </w:p>
    <w:p>
      <w:r>
        <w:t xml:space="preserve">| 1 | 2 | 3 | 4 |</w:t>
      </w:r>
    </w:p>
    <w:p>
      <w:r>
        <w:t xml:space="preserve">| I. Краткосрочные активы |  |  |  |</w:t>
      </w:r>
    </w:p>
    <w:p>
      <w:r>
        <w:t xml:space="preserve">| Денежные средства и их эквиваленты | 010 |  |  |</w:t>
      </w:r>
    </w:p>
    <w:p>
      <w:r>
        <w:t xml:space="preserve">| Краткосрочные финансовые инвестиции | 011 |  |  |</w:t>
      </w:r>
    </w:p>
    <w:p>
      <w:r>
        <w:t xml:space="preserve">| Краткосрочная дебиторская задолженность по бюджетным выплатам | 012 |  |  |</w:t>
      </w:r>
    </w:p>
    <w:p>
      <w:r>
        <w:t xml:space="preserve">| Краткосрочная дебиторская задолженность по расчетам с бюджетом | 013 |  |  |</w:t>
      </w:r>
    </w:p>
    <w:p>
      <w:r>
        <w:t xml:space="preserve">| Краткосрочная дебиторская задолженность покупателей и заказчиков | 014 |  |  |</w:t>
      </w:r>
    </w:p>
    <w:p>
      <w:r>
        <w:t xml:space="preserve">| Краткосрочная дебиторская задолженность по ведомственным расчетам | 015 |  |  |</w:t>
      </w:r>
    </w:p>
    <w:p>
      <w:r>
        <w:t xml:space="preserve">| Краткосрочные вознаграждения к получению | 016 |  |  |</w:t>
      </w:r>
    </w:p>
    <w:p>
      <w:r>
        <w:t xml:space="preserve">| Краткосрочная дебиторская задолженность работников и прочих подотчетных лиц | 017 |  |  |</w:t>
      </w:r>
    </w:p>
    <w:p>
      <w:r>
        <w:t xml:space="preserve">| Краткосрочная дебиторская задолженность по аренде | 018 |  |  |</w:t>
      </w:r>
    </w:p>
    <w:p>
      <w:r>
        <w:t xml:space="preserve">| Прочая краткосрочная дебиторская задолженность | 019 |  |  |</w:t>
      </w:r>
    </w:p>
    <w:p>
      <w:r>
        <w:t xml:space="preserve">| Запасы | 020 |  |  |</w:t>
      </w:r>
    </w:p>
    <w:p>
      <w:r>
        <w:t xml:space="preserve">| Краткосрочные авансы выданные | 021 |  |  |</w:t>
      </w:r>
    </w:p>
    <w:p>
      <w:r>
        <w:t xml:space="preserve">| Прочие краткосрочные активы | 022 |  |  |</w:t>
      </w:r>
    </w:p>
    <w:p>
      <w:r>
        <w:t xml:space="preserve">| Краткосрочная дебиторская задолженность по расчетам с бюджетом по налоговым, неналоговым и специальным поступлениям | 023 |  |  |</w:t>
      </w:r>
    </w:p>
    <w:p>
      <w:r>
        <w:t xml:space="preserve">| Итого краткосрочных активов | 100 |  |  |</w:t>
      </w:r>
    </w:p>
    <w:p>
      <w:r>
        <w:t xml:space="preserve">| II. Долгосрочные активы |  |  |  |</w:t>
      </w:r>
    </w:p>
    <w:p>
      <w:r>
        <w:t xml:space="preserve">| Долгосрочные финансовые инвестиции | 110 |  |  |</w:t>
      </w:r>
    </w:p>
    <w:p>
      <w:r>
        <w:t xml:space="preserve">| Долгосрочная дебиторская задолженность покупателей и заказчиков | 111 |  |  |</w:t>
      </w:r>
    </w:p>
    <w:p>
      <w:r>
        <w:t xml:space="preserve">| Долгосрочная дебиторская задолженность по аренде | 112 |  |  |</w:t>
      </w:r>
    </w:p>
    <w:p>
      <w:r>
        <w:t xml:space="preserve">| Прочая долгосрочная дебиторская задолженность | 113 |  |  |</w:t>
      </w:r>
    </w:p>
    <w:p>
      <w:r>
        <w:t xml:space="preserve">| Основные средства | 114 |  |  |</w:t>
      </w:r>
    </w:p>
    <w:p>
      <w:r>
        <w:t xml:space="preserve">| Незавершенное строительство и капитальные вложения | 115 |  |  |</w:t>
      </w:r>
    </w:p>
    <w:p>
      <w:r>
        <w:t xml:space="preserve">| Инвестиционная недвижимость | 116 |  |  |</w:t>
      </w:r>
    </w:p>
    <w:p>
      <w:r>
        <w:t xml:space="preserve">| Биологические активы | 117 |  |  |</w:t>
      </w:r>
    </w:p>
    <w:p>
      <w:r>
        <w:t xml:space="preserve">| Нематериальные активы | 118 |  |  |</w:t>
      </w:r>
    </w:p>
    <w:p>
      <w:r>
        <w:t xml:space="preserve">| Долгосрочные финансовые инвестиции, учитываемые по методу долевого участия | 119 |  |  |</w:t>
      </w:r>
    </w:p>
    <w:p>
      <w:r>
        <w:t xml:space="preserve">| Прочие долгосрочные активы | 120 |  |  |</w:t>
      </w:r>
    </w:p>
    <w:p>
      <w:r>
        <w:t xml:space="preserve">| Итого долгосрочных активов | 200 |  |  |</w:t>
      </w:r>
    </w:p>
    <w:p>
      <w:r>
        <w:t xml:space="preserve">| Баланс |  |  |  |</w:t>
      </w:r>
    </w:p>
    <w:p>
      <w:r>
        <w:t xml:space="preserve">| Обязательства, чистые активы/капитал | Код строки | На начало года | На дату реорганизации |</w:t>
      </w:r>
    </w:p>
    <w:p>
      <w:r>
        <w:t xml:space="preserve">| 1 | 2 | 3 | 4 |</w:t>
      </w:r>
    </w:p>
    <w:p>
      <w:r>
        <w:t xml:space="preserve">| III. Краткосрочные обязательства |  |  |  |</w:t>
      </w:r>
    </w:p>
    <w:p>
      <w:r>
        <w:t xml:space="preserve">| Краткосрочные финансовые обязательства | 210 |  |  |</w:t>
      </w:r>
    </w:p>
    <w:p>
      <w:r>
        <w:t xml:space="preserve">| Краткосрочная кредиторская задолженность по бюджетным выплатам | 211 |  |  |</w:t>
      </w:r>
    </w:p>
    <w:p>
      <w:r>
        <w:t xml:space="preserve">| Краткосрочная кредиторская задолженность по платежам в бюджет | 212 |  |  |</w:t>
      </w:r>
    </w:p>
    <w:p>
      <w:r>
        <w:t xml:space="preserve">| Краткосрочная кредиторская задолженность по расчетам с бюджетом | 213 |  |  |</w:t>
      </w:r>
    </w:p>
    <w:p>
      <w:r>
        <w:t xml:space="preserve">| Краткосрочная кредиторская задолженность по другим обязательным и добровольным платежам | 214 |  |  |</w:t>
      </w:r>
    </w:p>
    <w:p>
      <w:r>
        <w:t xml:space="preserve">| Краткосрочная кредиторская задолженность поставщикам и подрядчикам | 215 |  |  |</w:t>
      </w:r>
    </w:p>
    <w:p>
      <w:r>
        <w:t xml:space="preserve">| Краткосрочная кредиторская задолженность по ведомственным расчетам | 216 |  |  |</w:t>
      </w:r>
    </w:p>
    <w:p>
      <w:r>
        <w:t xml:space="preserve">| Краткосрочная кредиторская задолженность стипендиатам | 217 |  |  |</w:t>
      </w:r>
    </w:p>
    <w:p>
      <w:r>
        <w:t xml:space="preserve">| Краткосрочная кредиторская задолженность перед работниками и прочих подотчетных лиц | 218 |  |  |</w:t>
      </w:r>
    </w:p>
    <w:p>
      <w:r>
        <w:t xml:space="preserve">| Краткосрочные вознаграждения к выплате | 219 |  |  |</w:t>
      </w:r>
    </w:p>
    <w:p>
      <w:r>
        <w:t xml:space="preserve">| Краткосрочная кредиторская задолженность по аренде | 220 |  |  |</w:t>
      </w:r>
    </w:p>
    <w:p>
      <w:r>
        <w:t xml:space="preserve">| Прочая краткосрочная кредиторская задолженность | 221 |  |  |</w:t>
      </w:r>
    </w:p>
    <w:p>
      <w:r>
        <w:t xml:space="preserve">| Краткосрочные оценочные и гарантийные обязательства | 222 |  |  |</w:t>
      </w:r>
    </w:p>
    <w:p>
      <w:r>
        <w:t xml:space="preserve">| Прочие краткосрочные обязательства | 223 |  |  |</w:t>
      </w:r>
    </w:p>
    <w:p>
      <w:r>
        <w:t xml:space="preserve">| Краткосрочная кредиторская задолженность по налоговым, неналоговым и специальным поступлениям в бюджет | 224 |  |  |</w:t>
      </w:r>
    </w:p>
    <w:p>
      <w:r>
        <w:t xml:space="preserve">| Итого краткосрочных обязательств | 300 |  |  |</w:t>
      </w:r>
    </w:p>
    <w:p>
      <w:r>
        <w:t xml:space="preserve">| IV. Долгосрочные обязательства |  |  |  |</w:t>
      </w:r>
    </w:p>
    <w:p>
      <w:r>
        <w:t xml:space="preserve">| Долгосрочные финансовые обязательства | 310 |  |  |</w:t>
      </w:r>
    </w:p>
    <w:p>
      <w:r>
        <w:t xml:space="preserve">| Долгосрочная кредиторская задолженность поставщикам и подрядчикам | 311 |  |  |</w:t>
      </w:r>
    </w:p>
    <w:p>
      <w:r>
        <w:t xml:space="preserve">| Долгосрочная кредиторская задолженность по аренде | 312 |  |  |</w:t>
      </w:r>
    </w:p>
    <w:p>
      <w:r>
        <w:t xml:space="preserve">| Долгосрочная кредиторская задолженность перед бюджетом | 313 |  |  |</w:t>
      </w:r>
    </w:p>
    <w:p>
      <w:r>
        <w:t xml:space="preserve">| Долгосрочные оценочные и гарантийные обязательства | 314 |  |  |</w:t>
      </w:r>
    </w:p>
    <w:p>
      <w:r>
        <w:t xml:space="preserve">| Прочие долгосрочные обязательства | 315 |  |  |</w:t>
      </w:r>
    </w:p>
    <w:p>
      <w:r>
        <w:t xml:space="preserve">| Итого долгосрочных обязательств | 400 |  |  |</w:t>
      </w:r>
    </w:p>
    <w:p>
      <w:r>
        <w:t xml:space="preserve">| V. Чистые активы/капитал |  |  |  |</w:t>
      </w:r>
    </w:p>
    <w:p>
      <w:r>
        <w:t xml:space="preserve">| Финансирование капитальных вложений за счет внешних займов и связанных грантов | 410 |  |  |</w:t>
      </w:r>
    </w:p>
    <w:p>
      <w:r>
        <w:t xml:space="preserve">| Резервы | 411 |  |  |</w:t>
      </w:r>
    </w:p>
    <w:p>
      <w:r>
        <w:t xml:space="preserve">| Накопленный финансовый результат | 412 |  |  |</w:t>
      </w:r>
    </w:p>
    <w:p>
      <w:r>
        <w:t xml:space="preserve">| Итого чистые активы/капитал | 500 |  |  |</w:t>
      </w:r>
    </w:p>
    <w:p>
      <w:r>
        <w:t xml:space="preserve">| Баланс |  |  |  |</w:t>
      </w:r>
    </w:p>
    <w:p>
      <w:r>
        <w:t xml:space="preserve">| Забалансовые счета |  |  |  |</w:t>
      </w:r>
    </w:p>
    <w:p>
      <w:r>
        <w:t xml:space="preserve">| Арендованные активы | 610 |  |  |</w:t>
      </w:r>
    </w:p>
    <w:p>
      <w:r>
        <w:t xml:space="preserve">| Запасы, принятые на ответственное хранение или оплаченные по централизованному снабжению | 620 |  |  |</w:t>
      </w:r>
    </w:p>
    <w:p>
      <w:r>
        <w:t xml:space="preserve">| Бланки строгой отчетности | 630 |  |  |</w:t>
      </w:r>
    </w:p>
    <w:p>
      <w:r>
        <w:t xml:space="preserve">| Списанная задолженность неплатежеспособных дебиторов | 640 |  |  |</w:t>
      </w:r>
    </w:p>
    <w:p>
      <w:r>
        <w:t xml:space="preserve">| Задолженность учащихся и студентов за невозвращенные материальные ценности | 650 |  |  |</w:t>
      </w:r>
    </w:p>
    <w:p>
      <w:r>
        <w:t xml:space="preserve">| Переходящие спортивные призы и кубки | 660 |  |  |</w:t>
      </w:r>
    </w:p>
    <w:p>
      <w:r>
        <w:t xml:space="preserve">| Путевки | 670 |  |  |</w:t>
      </w:r>
    </w:p>
    <w:p>
      <w:r>
        <w:t xml:space="preserve">| Учебные предметы военной техники | 680 |  |  |</w:t>
      </w:r>
    </w:p>
    <w:p>
      <w:r>
        <w:t xml:space="preserve">| Активы культурного наследия | 690 |  |  |</w:t>
      </w:r>
    </w:p>
    <w:p>
      <w:r>
        <w:t xml:space="preserve">| Наименование ______________________________ _______________________________ | Адрес______________________ _____________________________ _____________________________ |  |  |</w:t>
      </w:r>
    </w:p>
    <w:p>
      <w:pPr>
        <w:pStyle w:val="Heading2"/>
      </w:pPr>
      <w:r>
        <w:t xml:space="preserve">Текст</w:t>
      </w:r>
    </w:p>
    <w:p>
      <w:r>
        <w:t xml:space="preserve">Телефон________________________________________________</w:t>
      </w:r>
    </w:p>
    <w:p>
      <w:pPr>
        <w:pStyle w:val="Heading2"/>
      </w:pPr>
      <w:r>
        <w:t xml:space="preserve">Текст</w:t>
      </w:r>
    </w:p>
    <w:p>
      <w:r>
        <w:t xml:space="preserve">Адрес электронной почты_________________________________</w:t>
      </w:r>
    </w:p>
    <w:p>
      <w:pPr>
        <w:pStyle w:val="Heading2"/>
      </w:pPr>
      <w:r>
        <w:t xml:space="preserve">Текст</w:t>
      </w:r>
    </w:p>
    <w:p>
      <w:r>
        <w:t xml:space="preserve">Исполнитель ____________________________________________</w:t>
      </w:r>
    </w:p>
    <w:p>
      <w:pPr>
        <w:pStyle w:val="Heading2"/>
      </w:pPr>
      <w:r>
        <w:t xml:space="preserve">Текст</w:t>
      </w:r>
    </w:p>
    <w:p>
      <w:r>
        <w:t xml:space="preserve">фамилия, имя, отчество (при его наличии) подпись, телефон</w:t>
      </w:r>
    </w:p>
    <w:p>
      <w:pPr>
        <w:pStyle w:val="Heading2"/>
      </w:pPr>
      <w:r>
        <w:t xml:space="preserve">Текст</w:t>
      </w:r>
    </w:p>
    <w:p>
      <w:r>
        <w:t xml:space="preserve">Руководитель или лицо, замещающее его</w:t>
      </w:r>
    </w:p>
    <w:p>
      <w:pPr>
        <w:pStyle w:val="Heading2"/>
      </w:pPr>
      <w:r>
        <w:t xml:space="preserve">Текст</w:t>
      </w:r>
    </w:p>
    <w:p>
      <w:r>
        <w:t xml:space="preserve">________________________________________________________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Главный бухгалтер или лицо, возглавляющее структурное подразделение</w:t>
      </w:r>
    </w:p>
    <w:p>
      <w:pPr>
        <w:pStyle w:val="Heading2"/>
      </w:pPr>
      <w:r>
        <w:t xml:space="preserve">Текст</w:t>
      </w:r>
    </w:p>
    <w:p>
      <w:r>
        <w:t xml:space="preserve">________________________________________________________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____________20___ года</w:t>
      </w:r>
    </w:p>
    <w:p>
      <w:pPr>
        <w:pStyle w:val="Heading2"/>
      </w:pPr>
      <w:r>
        <w:t xml:space="preserve">Текст</w:t>
      </w:r>
    </w:p>
    <w:p>
      <w:r>
        <w:t xml:space="preserve">Примечание: пояснение по заполнению формы приведено в пунктах 12, 23, 24, 25, 26, 27, 28, 29, 30, 31, 32, 33, 34, 35, 36 и 37 Правил составления и представления финансовой отчетности, согласно приложению 7 к настоящему приказу.</w:t>
      </w:r>
    </w:p>
    <w:p>
      <w:r>
        <w:t xml:space="preserve">|  | Приложение 7 к приказу исполняющего обязанности Министра финансов Республики Казахстан от 25 июня 2026 года № 433 |</w:t>
      </w:r>
    </w:p>
    <w:p>
      <w:r>
        <w:t xml:space="preserve">|---|---|</w:t>
      </w:r>
    </w:p>
    <w:p>
      <w:r>
        <w:t xml:space="preserve">|  | Приложение 1 к Правилам составления и представления финансовой отчетности |</w:t>
      </w:r>
    </w:p>
    <w:p>
      <w:r>
        <w:t xml:space="preserve">|  | Форма, предназначенная для сбора административных данных |</w:t>
      </w:r>
    </w:p>
    <w:p>
      <w:pPr>
        <w:pStyle w:val="Heading2"/>
      </w:pPr>
      <w:r>
        <w:t xml:space="preserve">Глава Отчет о дебиторской задолженности, образовавшейся за счет бюджетных средств</w:t>
      </w:r>
    </w:p>
    <w:p>
      <w:pPr>
        <w:pStyle w:val="Heading2"/>
      </w:pPr>
      <w:r>
        <w:t xml:space="preserve">Текст</w:t>
      </w:r>
    </w:p>
    <w:p>
      <w:r>
        <w:t xml:space="preserve">Представляется: администратору бюджетных программ/ уполномоченному органу по исполнению бюджета/ государственному казначейству</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 – ресурсе: Единая платформа интернет–ресурсов государственных органов "www.gov.kz/memleket/entities/minfin"</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ФО-1-ДЗ-Б</w:t>
      </w:r>
    </w:p>
    <w:p>
      <w:pPr>
        <w:pStyle w:val="Heading2"/>
      </w:pPr>
      <w:r>
        <w:t xml:space="preserve">Текст</w:t>
      </w:r>
    </w:p>
    <w:p>
      <w:r>
        <w:t xml:space="preserve">Периодичность: квартальная и годовая</w:t>
      </w:r>
    </w:p>
    <w:p>
      <w:pPr>
        <w:pStyle w:val="Heading2"/>
      </w:pPr>
      <w:r>
        <w:t xml:space="preserve">Текст</w:t>
      </w:r>
    </w:p>
    <w:p>
      <w:r>
        <w:t xml:space="preserve">Отчетный период: "__" _________ __ год</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государственное учреждение ______________________________________</w:t>
      </w:r>
    </w:p>
    <w:p>
      <w:pPr>
        <w:pStyle w:val="Heading2"/>
      </w:pPr>
      <w:r>
        <w:t xml:space="preserve">Текст</w:t>
      </w:r>
    </w:p>
    <w:p>
      <w:r>
        <w:t xml:space="preserve">администратор бюджетных программ _______________________________</w:t>
      </w:r>
    </w:p>
    <w:p>
      <w:pPr>
        <w:pStyle w:val="Heading2"/>
      </w:pPr>
      <w:r>
        <w:t xml:space="preserve">Текст</w:t>
      </w:r>
    </w:p>
    <w:p>
      <w:r>
        <w:t xml:space="preserve">аппарат акима города районного значения, села, поселка, сельского округа __________</w:t>
      </w:r>
    </w:p>
    <w:p>
      <w:pPr>
        <w:pStyle w:val="Heading2"/>
      </w:pPr>
      <w:r>
        <w:t xml:space="preserve">Текст</w:t>
      </w:r>
    </w:p>
    <w:p>
      <w:r>
        <w:t xml:space="preserve">местный уполномоченный орган по исполнению бюджета ______________</w:t>
      </w:r>
    </w:p>
    <w:p>
      <w:pPr>
        <w:pStyle w:val="Heading2"/>
      </w:pPr>
      <w:r>
        <w:t xml:space="preserve">Текст</w:t>
      </w:r>
    </w:p>
    <w:p>
      <w:r>
        <w:t xml:space="preserve">государственное казначейство ____________________________________</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w:t>
      </w:r>
    </w:p>
    <w:p>
      <w:pPr>
        <w:pStyle w:val="Heading2"/>
      </w:pPr>
      <w:r>
        <w:t xml:space="preserve">Текст</w:t>
      </w:r>
    </w:p>
    <w:p>
      <w:r>
        <w:t xml:space="preserve">для государственных учреждений устанавливается администраторами бюджетных программ;</w:t>
      </w:r>
    </w:p>
    <w:p>
      <w:pPr>
        <w:pStyle w:val="Heading2"/>
      </w:pPr>
      <w:r>
        <w:t xml:space="preserve">Текст</w:t>
      </w:r>
    </w:p>
    <w:p>
      <w:r>
        <w:t xml:space="preserve">для администраторов местных бюджетных программ устанавливается местным уполномоченным органом по исполнению бюджета;</w:t>
      </w:r>
    </w:p>
    <w:p>
      <w:pPr>
        <w:pStyle w:val="Heading2"/>
      </w:pPr>
      <w:r>
        <w:t xml:space="preserve">Текст</w:t>
      </w:r>
    </w:p>
    <w:p>
      <w:r>
        <w:t xml:space="preserve">для администраторов республиканских бюджетных программ за период, заканчивающийся 31 марта и 30 сентября – не позднее 15 числа месяца, следующего за отчетным периодом, заканчивающийся 30 июня и 31 декабря – устанавливается государственным казначейством;</w:t>
      </w:r>
    </w:p>
    <w:p>
      <w:pPr>
        <w:pStyle w:val="Heading2"/>
      </w:pPr>
      <w:r>
        <w:t xml:space="preserve">Текст</w:t>
      </w:r>
    </w:p>
    <w:p>
      <w:r>
        <w:t xml:space="preserve">для аппаратов акимов городов районного значения, сел, поселков, сельских округов устанавливается уполномоченными органами по исполнению бюджета района (города областного значения);</w:t>
      </w:r>
    </w:p>
    <w:p>
      <w:pPr>
        <w:pStyle w:val="Heading2"/>
      </w:pPr>
      <w:r>
        <w:t xml:space="preserve">Текст</w:t>
      </w:r>
    </w:p>
    <w:p>
      <w:r>
        <w:t xml:space="preserve">для местных уполномоченных органов района, города областного значения устанавливается местным уполномоченным органом области по исполнению бюджета;</w:t>
      </w:r>
    </w:p>
    <w:p>
      <w:pPr>
        <w:pStyle w:val="Heading2"/>
      </w:pPr>
      <w:r>
        <w:t xml:space="preserve">Текст</w:t>
      </w:r>
    </w:p>
    <w:p>
      <w:r>
        <w:t xml:space="preserve">для местных уполномоченных органов столицы, области, города республиканского значения по исполнению бюджета за период, заканчивающийся 31 марта и 30 сентября – не позднее 20 числа месяца, следующего за отчетным периодом.</w:t>
      </w:r>
    </w:p>
    <w:p>
      <w:pPr>
        <w:pStyle w:val="Heading2"/>
      </w:pPr>
      <w:r>
        <w:t xml:space="preserve">Текст</w:t>
      </w:r>
    </w:p>
    <w:p>
      <w:r>
        <w:t xml:space="preserve">Для местных уполномоченных органов столицы, области, города республиканского значения по исполнению бюджета за период заканчивающийся 30 июня и 31 декабря – не позднее 20 августа, за отчетный финансовый год – до 15 февраля, следующего за отчетным финансовым годом;</w:t>
      </w:r>
    </w:p>
    <w:p>
      <w:pPr>
        <w:pStyle w:val="Heading2"/>
      </w:pPr>
      <w:r>
        <w:t xml:space="preserve">Текст</w:t>
      </w:r>
    </w:p>
    <w:p>
      <w:r>
        <w:t xml:space="preserve">для государственного казначейства за период заканчивающийся 31 марта и 30 сентября – не позднее 25 числа месяца, следующего за отчетным периодом;</w:t>
      </w:r>
    </w:p>
    <w:p>
      <w:pPr>
        <w:pStyle w:val="Heading2"/>
      </w:pPr>
      <w:r>
        <w:t xml:space="preserve">Текст</w:t>
      </w:r>
    </w:p>
    <w:p>
      <w:r>
        <w:t xml:space="preserve">для государственного казначейства за период заканчивающийся 30 июня и 31 декабря – не позднее 25 августа, за отчетный финансовый год – до 22 февраля, следующего за отчетным финансовым годом.</w:t>
      </w:r>
    </w:p>
    <w:p>
      <w:pPr>
        <w:pStyle w:val="Heading2"/>
      </w:pPr>
      <w:r>
        <w:t xml:space="preserve">Текст</w:t>
      </w:r>
    </w:p>
    <w:p>
      <w:r>
        <w:t xml:space="preserve">Бизнес-идентификационный номер</w:t>
      </w:r>
    </w:p>
    <w:p>
      <w:pPr>
        <w:pStyle w:val="Heading2"/>
      </w:pPr>
      <w:r>
        <w:t xml:space="preserve">Текст</w:t>
      </w:r>
    </w:p>
    <w:p>
      <w:r>
        <w:t xml:space="preserve">Метод сбора: на бумажном носителе и в электронном виде</w:t>
      </w:r>
    </w:p>
    <w:p>
      <w:pPr>
        <w:pStyle w:val="Heading2"/>
      </w:pPr>
      <w:r>
        <w:t xml:space="preserve">Текст</w:t>
      </w:r>
    </w:p>
    <w:p>
      <w:r>
        <w:t xml:space="preserve">Вид бюджета _________________</w:t>
      </w:r>
    </w:p>
    <w:p>
      <w:pPr>
        <w:pStyle w:val="Heading2"/>
      </w:pPr>
      <w:r>
        <w:t xml:space="preserve">Текст</w:t>
      </w:r>
    </w:p>
    <w:p>
      <w:r>
        <w:t xml:space="preserve">Единица измерения: тысяч теңге</w:t>
      </w:r>
    </w:p>
    <w:p>
      <w:r>
        <w:t xml:space="preserve">| Администратор бюджетных программ | Функциональная группа | Программа | Подпрограмма | Специфика | Счет | Наименование | План финансирования бюджетных программ (подпрограмм) на текущий финансовый год |</w:t>
      </w:r>
    </w:p>
    <w:p>
      <w:r>
        <w:t xml:space="preserve">|---|---|---|---|---|---|---|---|</w:t>
      </w:r>
    </w:p>
    <w:p>
      <w:r>
        <w:t xml:space="preserve">| 1 | 2 | 3 | 4 | 5 | 6 | 7 | 8 |</w:t>
      </w:r>
    </w:p>
    <w:p>
      <w:pPr>
        <w:pStyle w:val="Heading2"/>
      </w:pPr>
      <w:r>
        <w:t xml:space="preserve">Текст</w:t>
      </w:r>
    </w:p>
    <w:p>
      <w:r>
        <w:t xml:space="preserve">продолжение таблицы</w:t>
      </w:r>
    </w:p>
    <w:p>
      <w:r>
        <w:t xml:space="preserve">| Всего задолженность |  |  |  |  |  |  |  |  |  |</w:t>
      </w:r>
    </w:p>
    <w:p>
      <w:r>
        <w:t xml:space="preserve">|---|---|---|---|---|---|---|---|---|---|</w:t>
      </w:r>
    </w:p>
    <w:p>
      <w:r>
        <w:t xml:space="preserve">| Задолженность прошлых лет | Задолженность текущего года | Итого (графа 13+ графа 14) | в том числе: |  |  |  |  |  |  |</w:t>
      </w:r>
    </w:p>
    <w:p>
      <w:r>
        <w:t xml:space="preserve">| на начало года | Сумма задолженности, погашенной в текущем году | Остаток с учетом погашения в текущем году (графа 9- графа 10- графа 11+/- графа 12) |  |  |  |  |  |  |  |</w:t>
      </w:r>
    </w:p>
    <w:p>
      <w:r>
        <w:t xml:space="preserve">| сумма авансовых платежей (предоплата) | отношение суммы задолженности текущего года к плану финансирования бюджетных программ (подпрограмм) на текущий финансовый год (графа 16/ графа 8х100), %* | сумма задолженности с истекшим сроком исковой давности |  |  |  |  |  |  |  |</w:t>
      </w:r>
    </w:p>
    <w:p>
      <w:r>
        <w:t xml:space="preserve">| перечислено в доход бюджета | по отдельным основаниям | перенесено со счета на счет (+,-) |  |  |  |  |  |  |  |</w:t>
      </w:r>
    </w:p>
    <w:p>
      <w:r>
        <w:t xml:space="preserve">| 9 | 10 | 11 | 12 | 13 | 14 | 15 | 16 | 17 | 18 |</w:t>
      </w:r>
    </w:p>
    <w:p>
      <w:r>
        <w:t xml:space="preserve">| Наименование _____________________ __________________________________ | Адрес _______________________ ____________________________ |  |  |  |  |  |  |  |  |</w:t>
      </w:r>
    </w:p>
    <w:p>
      <w:pPr>
        <w:pStyle w:val="Heading2"/>
      </w:pPr>
      <w:r>
        <w:t xml:space="preserve">Текст</w:t>
      </w:r>
    </w:p>
    <w:p>
      <w:r>
        <w:t xml:space="preserve">Телефон ______________________________________________________</w:t>
      </w:r>
    </w:p>
    <w:p>
      <w:pPr>
        <w:pStyle w:val="Heading2"/>
      </w:pPr>
      <w:r>
        <w:t xml:space="preserve">Текст</w:t>
      </w:r>
    </w:p>
    <w:p>
      <w:r>
        <w:t xml:space="preserve">Адрес электронной почты_________________________________________</w:t>
      </w:r>
    </w:p>
    <w:p>
      <w:pPr>
        <w:pStyle w:val="Heading2"/>
      </w:pPr>
      <w:r>
        <w:t xml:space="preserve">Текст</w:t>
      </w:r>
    </w:p>
    <w:p>
      <w:r>
        <w:t xml:space="preserve">Исполнитель ____________________________________________________</w:t>
      </w:r>
    </w:p>
    <w:p>
      <w:pPr>
        <w:pStyle w:val="Heading2"/>
      </w:pPr>
      <w:r>
        <w:t xml:space="preserve">Текст</w:t>
      </w:r>
    </w:p>
    <w:p>
      <w:r>
        <w:t xml:space="preserve">фамилия, имя и отчество (при его наличии) подпись, телефон</w:t>
      </w:r>
    </w:p>
    <w:p>
      <w:pPr>
        <w:pStyle w:val="Heading2"/>
      </w:pPr>
      <w:r>
        <w:t xml:space="preserve">Текст</w:t>
      </w:r>
    </w:p>
    <w:p>
      <w:r>
        <w:t xml:space="preserve">Руководитель местного исполнительного органа или лицо, замещающее его 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**Руководитель государственного казначейства/местного уполномоченного органа по исполнению бюджета /аппарата акима города районного значения, села, поселка, сельского округа или лицо, замещающее его</w:t>
      </w:r>
    </w:p>
    <w:p>
      <w:pPr>
        <w:pStyle w:val="Heading2"/>
      </w:pPr>
      <w:r>
        <w:t xml:space="preserve">Текст</w:t>
      </w:r>
    </w:p>
    <w:p>
      <w:r>
        <w:t xml:space="preserve">______________ 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**Руководитель структурного подразделения, ответственного за составление данных или лицо, замещающее его</w:t>
      </w:r>
    </w:p>
    <w:p>
      <w:pPr>
        <w:pStyle w:val="Heading2"/>
      </w:pPr>
      <w:r>
        <w:t xml:space="preserve">Текст</w:t>
      </w:r>
    </w:p>
    <w:p>
      <w:r>
        <w:t xml:space="preserve">______________ 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Руководитель государственного учреждения/администратора бюджетных программ или лицо, замещающее его</w:t>
      </w:r>
    </w:p>
    <w:p>
      <w:pPr>
        <w:pStyle w:val="Heading2"/>
      </w:pPr>
      <w:r>
        <w:t xml:space="preserve">Текст</w:t>
      </w:r>
    </w:p>
    <w:p>
      <w:r>
        <w:t xml:space="preserve">______________ 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Главный бухгалтер государственного учреждения/администратора бюджетных программ или лицо, замещающее его</w:t>
      </w:r>
    </w:p>
    <w:p>
      <w:pPr>
        <w:pStyle w:val="Heading2"/>
      </w:pPr>
      <w:r>
        <w:t xml:space="preserve">Текст</w:t>
      </w:r>
    </w:p>
    <w:p>
      <w:r>
        <w:t xml:space="preserve">______________ 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Примечание:</w:t>
      </w:r>
    </w:p>
    <w:p>
      <w:pPr>
        <w:pStyle w:val="Heading2"/>
      </w:pPr>
      <w:r>
        <w:t xml:space="preserve">Текст</w:t>
      </w:r>
    </w:p>
    <w:p>
      <w:r>
        <w:t xml:space="preserve">* графа заполняется только уполномоченными органами по исполнению бюджета/ аппаратами акимов городов районного значения, сел, поселков, сельских округов;</w:t>
      </w:r>
    </w:p>
    <w:p>
      <w:pPr>
        <w:pStyle w:val="Heading2"/>
      </w:pPr>
      <w:r>
        <w:t xml:space="preserve">Текст</w:t>
      </w:r>
    </w:p>
    <w:p>
      <w:r>
        <w:t xml:space="preserve">** подпись руководителя государственного казначейства предусмотрены только для форм республиканского бюджета.</w:t>
      </w:r>
    </w:p>
    <w:p>
      <w:pPr>
        <w:pStyle w:val="Heading2"/>
      </w:pPr>
      <w:r>
        <w:t xml:space="preserve">Текст</w:t>
      </w:r>
    </w:p>
    <w:p>
      <w:r>
        <w:t xml:space="preserve">Пояснение по заполнению формы приведено в пункте 94 настоящих Правил.</w:t>
      </w:r>
    </w:p>
    <w:p>
      <w:r>
        <w:t xml:space="preserve">|  | Приложение 8 к приказу исполняющего обязанности Министра финансов Республики Казахстан от 25 июня 2026 года № 433 |</w:t>
      </w:r>
    </w:p>
    <w:p>
      <w:r>
        <w:t xml:space="preserve">|---|---|</w:t>
      </w:r>
    </w:p>
    <w:p>
      <w:r>
        <w:t xml:space="preserve">|  | Приложение 2 к Правилам составления и представления финансовой отчетности |</w:t>
      </w:r>
    </w:p>
    <w:p>
      <w:r>
        <w:t xml:space="preserve">|  | Форма, предназначенная для сбора административных данных |</w:t>
      </w:r>
    </w:p>
    <w:p>
      <w:pPr>
        <w:pStyle w:val="Heading2"/>
      </w:pPr>
      <w:r>
        <w:t xml:space="preserve">Глава Отчет о дебиторской задолженности, образовавшейся за счет прочих средств</w:t>
      </w:r>
    </w:p>
    <w:p>
      <w:pPr>
        <w:pStyle w:val="Heading2"/>
      </w:pPr>
      <w:r>
        <w:t xml:space="preserve">Текст</w:t>
      </w:r>
    </w:p>
    <w:p>
      <w:r>
        <w:t xml:space="preserve">Представляется: администратору бюджетных программ/уполномоченному органу по исполнению бюджета/ государственному казначейству</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 – ресурсе: Единая платформа интернет–ресурсов государственных органов "www.gov.kz/memleket/entities/minfin"</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ФО-1-ДЗ-П</w:t>
      </w:r>
    </w:p>
    <w:p>
      <w:pPr>
        <w:pStyle w:val="Heading2"/>
      </w:pPr>
      <w:r>
        <w:t xml:space="preserve">Текст</w:t>
      </w:r>
    </w:p>
    <w:p>
      <w:r>
        <w:t xml:space="preserve">Периодичность: квартальная и годовая</w:t>
      </w:r>
    </w:p>
    <w:p>
      <w:pPr>
        <w:pStyle w:val="Heading2"/>
      </w:pPr>
      <w:r>
        <w:t xml:space="preserve">Текст</w:t>
      </w:r>
    </w:p>
    <w:p>
      <w:r>
        <w:t xml:space="preserve">Отчетный период: на "__" _________ __ года</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государственное учреждение ______________________________________</w:t>
      </w:r>
    </w:p>
    <w:p>
      <w:pPr>
        <w:pStyle w:val="Heading2"/>
      </w:pPr>
      <w:r>
        <w:t xml:space="preserve">Текст</w:t>
      </w:r>
    </w:p>
    <w:p>
      <w:r>
        <w:t xml:space="preserve">администратор бюджетных программ _______________________________</w:t>
      </w:r>
    </w:p>
    <w:p>
      <w:pPr>
        <w:pStyle w:val="Heading2"/>
      </w:pPr>
      <w:r>
        <w:t xml:space="preserve">Текст</w:t>
      </w:r>
    </w:p>
    <w:p>
      <w:r>
        <w:t xml:space="preserve">аппарат акима города районного значения, села, поселка, сельского округа ___________</w:t>
      </w:r>
    </w:p>
    <w:p>
      <w:pPr>
        <w:pStyle w:val="Heading2"/>
      </w:pPr>
      <w:r>
        <w:t xml:space="preserve">Текст</w:t>
      </w:r>
    </w:p>
    <w:p>
      <w:r>
        <w:t xml:space="preserve">местный уполномоченный орган по исполнению бюджета ______________</w:t>
      </w:r>
    </w:p>
    <w:p>
      <w:pPr>
        <w:pStyle w:val="Heading2"/>
      </w:pPr>
      <w:r>
        <w:t xml:space="preserve">Текст</w:t>
      </w:r>
    </w:p>
    <w:p>
      <w:r>
        <w:t xml:space="preserve">государственное казначейство _____________________________________</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w:t>
      </w:r>
    </w:p>
    <w:p>
      <w:pPr>
        <w:pStyle w:val="Heading2"/>
      </w:pPr>
      <w:r>
        <w:t xml:space="preserve">Текст</w:t>
      </w:r>
    </w:p>
    <w:p>
      <w:r>
        <w:t xml:space="preserve">для государственных учреждений устанавливается администраторами бюджетных программ;</w:t>
      </w:r>
    </w:p>
    <w:p>
      <w:pPr>
        <w:pStyle w:val="Heading2"/>
      </w:pPr>
      <w:r>
        <w:t xml:space="preserve">Текст</w:t>
      </w:r>
    </w:p>
    <w:p>
      <w:r>
        <w:t xml:space="preserve">для администраторов местных бюджетных программ устанавливается местным уполномоченным органом по исполнению бюджета;</w:t>
      </w:r>
    </w:p>
    <w:p>
      <w:pPr>
        <w:pStyle w:val="Heading2"/>
      </w:pPr>
      <w:r>
        <w:t xml:space="preserve">Текст</w:t>
      </w:r>
    </w:p>
    <w:p>
      <w:r>
        <w:t xml:space="preserve">для администраторов республиканских бюджетных программ за период, заканчивающийся 31 марта и 30 сентября – не позднее 15 числа месяца, следующего за отчетным периодом, заканчивающийся 30 июня и 31 декабря – устанавливается государственным казначейством;</w:t>
      </w:r>
    </w:p>
    <w:p>
      <w:pPr>
        <w:pStyle w:val="Heading2"/>
      </w:pPr>
      <w:r>
        <w:t xml:space="preserve">Текст</w:t>
      </w:r>
    </w:p>
    <w:p>
      <w:r>
        <w:t xml:space="preserve">для аппаратов акимов городов районного значения, сел, поселков, сельских округов устанавливается уполномоченными органами по исполнению бюджета района (города областного значения);</w:t>
      </w:r>
    </w:p>
    <w:p>
      <w:pPr>
        <w:pStyle w:val="Heading2"/>
      </w:pPr>
      <w:r>
        <w:t xml:space="preserve">Текст</w:t>
      </w:r>
    </w:p>
    <w:p>
      <w:r>
        <w:t xml:space="preserve">для местных уполномоченных органов района, города областного значения устанавливается местным уполномоченным органом области по исполнению бюджета;</w:t>
      </w:r>
    </w:p>
    <w:p>
      <w:pPr>
        <w:pStyle w:val="Heading2"/>
      </w:pPr>
      <w:r>
        <w:t xml:space="preserve">Текст</w:t>
      </w:r>
    </w:p>
    <w:p>
      <w:r>
        <w:t xml:space="preserve">для местных уполномоченных органов столицы области, города республиканского значения по исполнению бюджета за период, заканчивающийся 31 марта и 30 сентября – не позднее 20 числа месяца, следующего за отчетным периодом.</w:t>
      </w:r>
    </w:p>
    <w:p>
      <w:pPr>
        <w:pStyle w:val="Heading2"/>
      </w:pPr>
      <w:r>
        <w:t xml:space="preserve">Текст</w:t>
      </w:r>
    </w:p>
    <w:p>
      <w:r>
        <w:t xml:space="preserve">Для местных уполномоченных органов столицы области, города республиканского значения по исполнению бюджета за период заканчивающийся 30 июня и 31 декабря – не позднее 20 августа, за отчетный финансовый год – до 15 февраля, следующего за отчетным финансовым годом;</w:t>
      </w:r>
    </w:p>
    <w:p>
      <w:pPr>
        <w:pStyle w:val="Heading2"/>
      </w:pPr>
      <w:r>
        <w:t xml:space="preserve">Текст</w:t>
      </w:r>
    </w:p>
    <w:p>
      <w:r>
        <w:t xml:space="preserve">для государственного казначейства за период заканчивающийся 31 марта и 30 сентября – не позднее 25 числа месяца, следующего за отчетным периодом;</w:t>
      </w:r>
    </w:p>
    <w:p>
      <w:pPr>
        <w:pStyle w:val="Heading2"/>
      </w:pPr>
      <w:r>
        <w:t xml:space="preserve">Текст</w:t>
      </w:r>
    </w:p>
    <w:p>
      <w:r>
        <w:t xml:space="preserve">для государственного казначейства за период заканчивающийся 30 июня и 31 декабря – не позднее 25 августа, за отчетный финансовый год – до 22 февраля, следующего за отчетным финансовым годом.</w:t>
      </w:r>
    </w:p>
    <w:p>
      <w:pPr>
        <w:pStyle w:val="Heading2"/>
      </w:pPr>
      <w:r>
        <w:t xml:space="preserve">Текст</w:t>
      </w:r>
    </w:p>
    <w:p>
      <w:r>
        <w:t xml:space="preserve">Бизнес-идентификационный номер</w:t>
      </w:r>
    </w:p>
    <w:p>
      <w:pPr>
        <w:pStyle w:val="Heading2"/>
      </w:pPr>
      <w:r>
        <w:t xml:space="preserve">Текст</w:t>
      </w:r>
    </w:p>
    <w:p>
      <w:r>
        <w:t xml:space="preserve">Метод сбора: на бумажном носителе и в электронном виде</w:t>
      </w:r>
    </w:p>
    <w:p>
      <w:pPr>
        <w:pStyle w:val="Heading2"/>
      </w:pPr>
      <w:r>
        <w:t xml:space="preserve">Текст</w:t>
      </w:r>
    </w:p>
    <w:p>
      <w:r>
        <w:t xml:space="preserve">Вид бюджета _________________</w:t>
      </w:r>
    </w:p>
    <w:p>
      <w:pPr>
        <w:pStyle w:val="Heading2"/>
      </w:pPr>
      <w:r>
        <w:t xml:space="preserve">Текст</w:t>
      </w:r>
    </w:p>
    <w:p>
      <w:r>
        <w:t xml:space="preserve">Единица измерения: тысяч теңге</w:t>
      </w:r>
    </w:p>
    <w:p>
      <w:r>
        <w:t xml:space="preserve">| Администратор бюджетных программ | Функциональная группа | Программа | Подпрограмма | Код платных услуг /прочих источников | Счет | Наименование |</w:t>
      </w:r>
    </w:p>
    <w:p>
      <w:r>
        <w:t xml:space="preserve">|---|---|---|---|---|---|---|</w:t>
      </w:r>
    </w:p>
    <w:p>
      <w:r>
        <w:t xml:space="preserve">| 1 | 2 | 3 | 4 | 5 | 6 | 7 |</w:t>
      </w:r>
    </w:p>
    <w:p>
      <w:pPr>
        <w:pStyle w:val="Heading2"/>
      </w:pPr>
      <w:r>
        <w:t xml:space="preserve">Текст</w:t>
      </w:r>
    </w:p>
    <w:p>
      <w:r>
        <w:t xml:space="preserve">продолжение таблицы</w:t>
      </w:r>
    </w:p>
    <w:p>
      <w:r>
        <w:t xml:space="preserve">| Всего задолженность |  |  |  |  |  |  |  |  |</w:t>
      </w:r>
    </w:p>
    <w:p>
      <w:r>
        <w:t xml:space="preserve">|---|---|---|---|---|---|---|---|---|</w:t>
      </w:r>
    </w:p>
    <w:p>
      <w:r>
        <w:t xml:space="preserve">| Задолженность прошлых лет | Задолженность текущего года | Итого (графа 12+ графа 13) | в том числе: |  |  |  |  |  |</w:t>
      </w:r>
    </w:p>
    <w:p>
      <w:r>
        <w:t xml:space="preserve">| на начало года | Сумма задолженности, погашенной в текущем году | Остаток с учетом погашения в текущем году (графа 8 - графа 9 - графа 10 +/- графа 11) |  |  |  |  |  |  |</w:t>
      </w:r>
    </w:p>
    <w:p>
      <w:r>
        <w:t xml:space="preserve">| сумма авансовых платежей (предоплата) | сумма задолженности с истекшим сроком исковой давности |  |  |  |  |  |  |  |</w:t>
      </w:r>
    </w:p>
    <w:p>
      <w:r>
        <w:t xml:space="preserve">| перечислено в доход бюджета | по отдельным основаниям | перенесено со счета на счет (+,-) |  |  |  |  |  |  |</w:t>
      </w:r>
    </w:p>
    <w:p>
      <w:r>
        <w:t xml:space="preserve">| 8 | 9 | 10 | 11 | 12 | 13 | 14 | 15 | 16 |</w:t>
      </w:r>
    </w:p>
    <w:p>
      <w:r>
        <w:t xml:space="preserve">| Наименование ______________________ _______________________________ | Адрес_______________________ ____________________________ |  |  |  |  |  |  |  |</w:t>
      </w:r>
    </w:p>
    <w:p>
      <w:pPr>
        <w:pStyle w:val="Heading2"/>
      </w:pPr>
      <w:r>
        <w:t xml:space="preserve">Текст</w:t>
      </w:r>
    </w:p>
    <w:p>
      <w:r>
        <w:t xml:space="preserve">Телефон ______________________________________________________</w:t>
      </w:r>
    </w:p>
    <w:p>
      <w:pPr>
        <w:pStyle w:val="Heading2"/>
      </w:pPr>
      <w:r>
        <w:t xml:space="preserve">Текст</w:t>
      </w:r>
    </w:p>
    <w:p>
      <w:r>
        <w:t xml:space="preserve">Адрес электронной почты_________________________________________</w:t>
      </w:r>
    </w:p>
    <w:p>
      <w:pPr>
        <w:pStyle w:val="Heading2"/>
      </w:pPr>
      <w:r>
        <w:t xml:space="preserve">Текст</w:t>
      </w:r>
    </w:p>
    <w:p>
      <w:r>
        <w:t xml:space="preserve">Исполнитель ____________________________________________________</w:t>
      </w:r>
    </w:p>
    <w:p>
      <w:pPr>
        <w:pStyle w:val="Heading2"/>
      </w:pPr>
      <w:r>
        <w:t xml:space="preserve">Текст</w:t>
      </w:r>
    </w:p>
    <w:p>
      <w:r>
        <w:t xml:space="preserve">фамилия, имя и отчество (при его наличии) подпись, телефон</w:t>
      </w:r>
    </w:p>
    <w:p>
      <w:pPr>
        <w:pStyle w:val="Heading2"/>
      </w:pPr>
      <w:r>
        <w:t xml:space="preserve">Текст</w:t>
      </w:r>
    </w:p>
    <w:p>
      <w:r>
        <w:t xml:space="preserve">Руководитель местного исполнительного органа или лицо, замещающее его ______________ 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____года</w:t>
      </w:r>
    </w:p>
    <w:p>
      <w:pPr>
        <w:pStyle w:val="Heading2"/>
      </w:pPr>
      <w:r>
        <w:t xml:space="preserve">Текст</w:t>
      </w:r>
    </w:p>
    <w:p>
      <w:r>
        <w:t xml:space="preserve">*Руководитель государственного казначейства/местного уполномоченного органа по исполнению бюджета /аппарата акима города районного значения, села, поселка, сельского округа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 Руководитель структурного подразделения, ответственного за составление данных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Руководитель государственного учреждения/администратора бюджетных программ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Главный бухгалтер государственного учреждения/ администратора бюджетных программ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(подпись)(фамилия, имя, отчество (при его наличии)</w:t>
      </w:r>
    </w:p>
    <w:p>
      <w:pPr>
        <w:pStyle w:val="Heading2"/>
      </w:pPr>
      <w:r>
        <w:t xml:space="preserve">Текст</w:t>
      </w:r>
    </w:p>
    <w:p>
      <w:r>
        <w:t xml:space="preserve">Примечание:</w:t>
      </w:r>
    </w:p>
    <w:p>
      <w:pPr>
        <w:pStyle w:val="Heading2"/>
      </w:pPr>
      <w:r>
        <w:t xml:space="preserve">Текст</w:t>
      </w:r>
    </w:p>
    <w:p>
      <w:r>
        <w:t xml:space="preserve">* подписи государственного казначейства предусмотрены только для форм республиканского бюджета.</w:t>
      </w:r>
    </w:p>
    <w:p>
      <w:pPr>
        <w:pStyle w:val="Heading2"/>
      </w:pPr>
      <w:r>
        <w:t xml:space="preserve">Текст</w:t>
      </w:r>
    </w:p>
    <w:p>
      <w:r>
        <w:t xml:space="preserve">Пояснение по заполнению формы приведено в пункте 95 настоящих Правил.</w:t>
      </w:r>
    </w:p>
    <w:p>
      <w:r>
        <w:t xml:space="preserve">|  | Приложение 9 к приказу исполняющего обязанности Министра финансов Республики Казахстан от 25 июня 2026 года № 433 |</w:t>
      </w:r>
    </w:p>
    <w:p>
      <w:r>
        <w:t xml:space="preserve">|---|---|</w:t>
      </w:r>
    </w:p>
    <w:p>
      <w:r>
        <w:t xml:space="preserve">|  | Приложение 3 к Правилам составления и представления финансовой отчетности |</w:t>
      </w:r>
    </w:p>
    <w:p>
      <w:r>
        <w:t xml:space="preserve">|  | Форма, предназначенная для сбора административных данных |</w:t>
      </w:r>
    </w:p>
    <w:p>
      <w:pPr>
        <w:pStyle w:val="Heading2"/>
      </w:pPr>
      <w:r>
        <w:t xml:space="preserve">Глава Отчет о кредиторской задолженности, образовавшейся за счет бюджетных средств</w:t>
      </w:r>
    </w:p>
    <w:p>
      <w:pPr>
        <w:pStyle w:val="Heading2"/>
      </w:pPr>
      <w:r>
        <w:t xml:space="preserve">Текст</w:t>
      </w:r>
    </w:p>
    <w:p>
      <w:r>
        <w:t xml:space="preserve">Представляется: администратору бюджетных программ/ уполномоченному органу по исполнению бюджета/ государственному казначейству</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 – ресурсе: Единая платформа интернет–ресурсов государственных органов "www.gov.kz/memleket/entities/minfin"</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ФО-2-КЗ-Б</w:t>
      </w:r>
    </w:p>
    <w:p>
      <w:pPr>
        <w:pStyle w:val="Heading2"/>
      </w:pPr>
      <w:r>
        <w:t xml:space="preserve">Текст</w:t>
      </w:r>
    </w:p>
    <w:p>
      <w:r>
        <w:t xml:space="preserve">Периодичность: квартальная и годовая</w:t>
      </w:r>
    </w:p>
    <w:p>
      <w:pPr>
        <w:pStyle w:val="Heading2"/>
      </w:pPr>
      <w:r>
        <w:t xml:space="preserve">Текст</w:t>
      </w:r>
    </w:p>
    <w:p>
      <w:r>
        <w:t xml:space="preserve">Отчетный период: на "__" _________ __ года</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государственное учреждение ______________________________________</w:t>
      </w:r>
    </w:p>
    <w:p>
      <w:pPr>
        <w:pStyle w:val="Heading2"/>
      </w:pPr>
      <w:r>
        <w:t xml:space="preserve">Текст</w:t>
      </w:r>
    </w:p>
    <w:p>
      <w:r>
        <w:t xml:space="preserve">администратор бюджетных программ _______________________________</w:t>
      </w:r>
    </w:p>
    <w:p>
      <w:pPr>
        <w:pStyle w:val="Heading2"/>
      </w:pPr>
      <w:r>
        <w:t xml:space="preserve">Текст</w:t>
      </w:r>
    </w:p>
    <w:p>
      <w:r>
        <w:t xml:space="preserve">аппарат акима города районного значения, села, поселка, сельского округа __________</w:t>
      </w:r>
    </w:p>
    <w:p>
      <w:pPr>
        <w:pStyle w:val="Heading2"/>
      </w:pPr>
      <w:r>
        <w:t xml:space="preserve">Текст</w:t>
      </w:r>
    </w:p>
    <w:p>
      <w:r>
        <w:t xml:space="preserve">местный уполномоченный орган по исполнению бюджета ______________</w:t>
      </w:r>
    </w:p>
    <w:p>
      <w:pPr>
        <w:pStyle w:val="Heading2"/>
      </w:pPr>
      <w:r>
        <w:t xml:space="preserve">Текст</w:t>
      </w:r>
    </w:p>
    <w:p>
      <w:r>
        <w:t xml:space="preserve">государственное казначейство ___________________________________</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w:t>
      </w:r>
    </w:p>
    <w:p>
      <w:pPr>
        <w:pStyle w:val="Heading2"/>
      </w:pPr>
      <w:r>
        <w:t xml:space="preserve">Текст</w:t>
      </w:r>
    </w:p>
    <w:p>
      <w:r>
        <w:t xml:space="preserve">для государственных учреждений устанавливается администраторами бюджетных программ;</w:t>
      </w:r>
    </w:p>
    <w:p>
      <w:pPr>
        <w:pStyle w:val="Heading2"/>
      </w:pPr>
      <w:r>
        <w:t xml:space="preserve">Текст</w:t>
      </w:r>
    </w:p>
    <w:p>
      <w:r>
        <w:t xml:space="preserve">для администраторов местных бюджетных программ устанавливается местным уполномоченным органом по исполнению бюджета;</w:t>
      </w:r>
    </w:p>
    <w:p>
      <w:pPr>
        <w:pStyle w:val="Heading2"/>
      </w:pPr>
      <w:r>
        <w:t xml:space="preserve">Текст</w:t>
      </w:r>
    </w:p>
    <w:p>
      <w:r>
        <w:t xml:space="preserve">для администраторов республиканских бюджетных программ за период, заканчивающийся 31 марта и 30 сентября – не позднее 15 числа месяца, следующего за отчетным периодом, заканчивающийся 30 июня и 31 декабря – устанавливается государственным казначейством;</w:t>
      </w:r>
    </w:p>
    <w:p>
      <w:pPr>
        <w:pStyle w:val="Heading2"/>
      </w:pPr>
      <w:r>
        <w:t xml:space="preserve">Текст</w:t>
      </w:r>
    </w:p>
    <w:p>
      <w:r>
        <w:t xml:space="preserve">для аппаратов акимов городов районного значения, сел, поселков, сельских округов устанавливается уполномоченными органами по исполнению бюджета района (города областного значения);</w:t>
      </w:r>
    </w:p>
    <w:p>
      <w:pPr>
        <w:pStyle w:val="Heading2"/>
      </w:pPr>
      <w:r>
        <w:t xml:space="preserve">Текст</w:t>
      </w:r>
    </w:p>
    <w:p>
      <w:r>
        <w:t xml:space="preserve">для местных уполномоченных органов района, города областного значения устанавливается местным уполномоченным органом области по исполнению бюджета;</w:t>
      </w:r>
    </w:p>
    <w:p>
      <w:pPr>
        <w:pStyle w:val="Heading2"/>
      </w:pPr>
      <w:r>
        <w:t xml:space="preserve">Текст</w:t>
      </w:r>
    </w:p>
    <w:p>
      <w:r>
        <w:t xml:space="preserve">для местных уполномоченных органов столицы области, города республиканского значения по исполнению бюджета за период, заканчивающийся 31 марта и 30 сентября – не позднее 20 числа месяца, следующего за отчетным периодом.</w:t>
      </w:r>
    </w:p>
    <w:p>
      <w:pPr>
        <w:pStyle w:val="Heading2"/>
      </w:pPr>
      <w:r>
        <w:t xml:space="preserve">Текст</w:t>
      </w:r>
    </w:p>
    <w:p>
      <w:r>
        <w:t xml:space="preserve">Для местных уполномоченных органов столицы области, города республиканского значения по исполнению бюджета за период заканчивающийся 30 июня и 31 декабря – не позднее 20 августа, за отчетный финансовый год – до 15 февраля, следующего за отчетным финансовым годом;</w:t>
      </w:r>
    </w:p>
    <w:p>
      <w:pPr>
        <w:pStyle w:val="Heading2"/>
      </w:pPr>
      <w:r>
        <w:t xml:space="preserve">Текст</w:t>
      </w:r>
    </w:p>
    <w:p>
      <w:r>
        <w:t xml:space="preserve">для государственного казначейства за период заканчивающийся 31 марта и 30 сентября – не позднее 25 числа месяца, следующего за отчетным периодом;</w:t>
      </w:r>
    </w:p>
    <w:p>
      <w:pPr>
        <w:pStyle w:val="Heading2"/>
      </w:pPr>
      <w:r>
        <w:t xml:space="preserve">Текст</w:t>
      </w:r>
    </w:p>
    <w:p>
      <w:r>
        <w:t xml:space="preserve">для государственного казначейства за период заканчивающийся 30 июня и 31 декабря – не позднее 25 августа, за отчетный финансовый год – до 22 февраля, следующего за отчетным финансовым годом.</w:t>
      </w:r>
    </w:p>
    <w:p>
      <w:pPr>
        <w:pStyle w:val="Heading2"/>
      </w:pPr>
      <w:r>
        <w:t xml:space="preserve">Текст</w:t>
      </w:r>
    </w:p>
    <w:p>
      <w:r>
        <w:t xml:space="preserve">Бизнес-идентификационный номер</w:t>
      </w:r>
    </w:p>
    <w:p>
      <w:pPr>
        <w:pStyle w:val="Heading2"/>
      </w:pPr>
      <w:r>
        <w:t xml:space="preserve">Текст</w:t>
      </w:r>
    </w:p>
    <w:p>
      <w:r>
        <w:t xml:space="preserve">Метод сбора: на бумажном носителе и в электронном виде</w:t>
      </w:r>
    </w:p>
    <w:p>
      <w:pPr>
        <w:pStyle w:val="Heading2"/>
      </w:pPr>
      <w:r>
        <w:t xml:space="preserve">Текст</w:t>
      </w:r>
    </w:p>
    <w:p>
      <w:r>
        <w:t xml:space="preserve">Вид бюджета _________________</w:t>
      </w:r>
    </w:p>
    <w:p>
      <w:pPr>
        <w:pStyle w:val="Heading2"/>
      </w:pPr>
      <w:r>
        <w:t xml:space="preserve">Текст</w:t>
      </w:r>
    </w:p>
    <w:p>
      <w:r>
        <w:t xml:space="preserve">Единица измерения: тысяч теңге</w:t>
      </w:r>
    </w:p>
    <w:p>
      <w:r>
        <w:t xml:space="preserve">| Администратор бюджетных программ | Функциональная группа | Программа | Подпрограмма | Специфика | Счет | Наименование | План финансирования бюджетных программ (подпрограмм) на текущий финансовый год |</w:t>
      </w:r>
    </w:p>
    <w:p>
      <w:r>
        <w:t xml:space="preserve">|---|---|---|---|---|---|---|---|</w:t>
      </w:r>
    </w:p>
    <w:p>
      <w:r>
        <w:t xml:space="preserve">| 1 | 2 | 3 | 4 | 5 | 6 | 7 | 8 |</w:t>
      </w:r>
    </w:p>
    <w:p>
      <w:pPr>
        <w:pStyle w:val="Heading2"/>
      </w:pPr>
      <w:r>
        <w:t xml:space="preserve">Текст</w:t>
      </w:r>
    </w:p>
    <w:p>
      <w:r>
        <w:t xml:space="preserve">продолжение таблицы</w:t>
      </w:r>
    </w:p>
    <w:p>
      <w:r>
        <w:t xml:space="preserve">| Всего задолженность |  |  |  |  |  |  |  |  |</w:t>
      </w:r>
    </w:p>
    <w:p>
      <w:r>
        <w:t xml:space="preserve">|---|---|---|---|---|---|---|---|---|</w:t>
      </w:r>
    </w:p>
    <w:p>
      <w:r>
        <w:t xml:space="preserve">| Задолженность прошлых лет | Задолженность текущего года | Итого задолженность (графа 11+ графа 12) | в том числе: | Всего задолженность (графа 13- графа 14) | Кредиторская задолженность к годовому плану финансирования бюджетных программ (подпрограмм) (графа 16/ графа 8х100), % * |  |  |  |</w:t>
      </w:r>
    </w:p>
    <w:p>
      <w:r>
        <w:t xml:space="preserve">| на начало года | перенесено со счета на счет (+,-) | остаток с учетом погашения в текущем году | сумма задолженности по обязательствам, срок оплаты по которым не наступил | сумма задолженности с истекшим сроком исковой давности |  |  |  |  |</w:t>
      </w:r>
    </w:p>
    <w:p>
      <w:r>
        <w:t xml:space="preserve">| 9 | 10 | 11 | 12 | 13 | 14 | 15 | 16 | 17 |</w:t>
      </w:r>
    </w:p>
    <w:p>
      <w:r>
        <w:t xml:space="preserve">| Наименование ______________________ _________________________________ | Адрес_______________________ ____________________________ |  |  |  |  |  |  |  |</w:t>
      </w:r>
    </w:p>
    <w:p>
      <w:pPr>
        <w:pStyle w:val="Heading2"/>
      </w:pPr>
      <w:r>
        <w:t xml:space="preserve">Текст</w:t>
      </w:r>
    </w:p>
    <w:p>
      <w:r>
        <w:t xml:space="preserve">Телефон ______________________________________________________</w:t>
      </w:r>
    </w:p>
    <w:p>
      <w:pPr>
        <w:pStyle w:val="Heading2"/>
      </w:pPr>
      <w:r>
        <w:t xml:space="preserve">Текст</w:t>
      </w:r>
    </w:p>
    <w:p>
      <w:r>
        <w:t xml:space="preserve">Адрес электронной почты_________________________________________</w:t>
      </w:r>
    </w:p>
    <w:p>
      <w:pPr>
        <w:pStyle w:val="Heading2"/>
      </w:pPr>
      <w:r>
        <w:t xml:space="preserve">Текст</w:t>
      </w:r>
    </w:p>
    <w:p>
      <w:r>
        <w:t xml:space="preserve">Исполнитель ____________________________________________________</w:t>
      </w:r>
    </w:p>
    <w:p>
      <w:pPr>
        <w:pStyle w:val="Heading2"/>
      </w:pPr>
      <w:r>
        <w:t xml:space="preserve">Текст</w:t>
      </w:r>
    </w:p>
    <w:p>
      <w:r>
        <w:t xml:space="preserve">фамилия, имя и отчество (при его наличии) подпись, телефон</w:t>
      </w:r>
    </w:p>
    <w:p>
      <w:pPr>
        <w:pStyle w:val="Heading2"/>
      </w:pPr>
      <w:r>
        <w:t xml:space="preserve">Текст</w:t>
      </w:r>
    </w:p>
    <w:p>
      <w:r>
        <w:t xml:space="preserve">Руководитель местного исполнительного органа или лицо, замещающее его 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*Руководитель государственного казначейства/местного уполномоченного органа по исполнению бюджета /аппарата акима города районного значения, села, поселка, сельского округа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 Руководитель структурного подразделения, ответственного за составление данных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Руководитель государственного учреждения/администратора бюджетных программ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Главный бухгалтер государственного учреждения/ администратора бюджетных программ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(подпись)(фамилия, имя, отчество (при его наличии)</w:t>
      </w:r>
    </w:p>
    <w:p>
      <w:pPr>
        <w:pStyle w:val="Heading2"/>
      </w:pPr>
      <w:r>
        <w:t xml:space="preserve">Текст</w:t>
      </w:r>
    </w:p>
    <w:p>
      <w:r>
        <w:t xml:space="preserve">Примечание:</w:t>
      </w:r>
    </w:p>
    <w:p>
      <w:pPr>
        <w:pStyle w:val="Heading2"/>
      </w:pPr>
      <w:r>
        <w:t xml:space="preserve">Текст</w:t>
      </w:r>
    </w:p>
    <w:p>
      <w:r>
        <w:t xml:space="preserve">* подписи государственного казначейства предусмотрены только для форм республиканского бюджета.</w:t>
      </w:r>
    </w:p>
    <w:p>
      <w:pPr>
        <w:pStyle w:val="Heading2"/>
      </w:pPr>
      <w:r>
        <w:t xml:space="preserve">Текст</w:t>
      </w:r>
    </w:p>
    <w:p>
      <w:r>
        <w:t xml:space="preserve">Пояснение по заполнению формы приведено в пункте 99 настоящих Правил.</w:t>
      </w:r>
    </w:p>
    <w:p>
      <w:r>
        <w:t xml:space="preserve">|  | Приложение 10 к приказу исполняющего обязанности Министра финансов Республики Казахстан от 25 июня 2026 года № 433 |</w:t>
      </w:r>
    </w:p>
    <w:p>
      <w:r>
        <w:t xml:space="preserve">|---|---|</w:t>
      </w:r>
    </w:p>
    <w:p>
      <w:r>
        <w:t xml:space="preserve">|  | Приложение 4 к Правилам составления и представления финансовой отчетности |</w:t>
      </w:r>
    </w:p>
    <w:p>
      <w:r>
        <w:t xml:space="preserve">|  | Форма, предназначенная для сбора административных данных |</w:t>
      </w:r>
    </w:p>
    <w:p>
      <w:pPr>
        <w:pStyle w:val="Heading2"/>
      </w:pPr>
      <w:r>
        <w:t xml:space="preserve">Глава Отчет о кредиторской задолженности, образовавшейся за счет прочих средств</w:t>
      </w:r>
    </w:p>
    <w:p>
      <w:pPr>
        <w:pStyle w:val="Heading2"/>
      </w:pPr>
      <w:r>
        <w:t xml:space="preserve">Текст</w:t>
      </w:r>
    </w:p>
    <w:p>
      <w:r>
        <w:t xml:space="preserve">Представляется: администратору бюджетных программ/уполномоченному органу по исполнению бюджета/ государственному казначейству</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 – ресурсе: Единая платформа интернет–ресурсов государственных органов "www.gov.kz/memleket/entities/minfin"</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ФО-2-КЗ-П</w:t>
      </w:r>
    </w:p>
    <w:p>
      <w:pPr>
        <w:pStyle w:val="Heading2"/>
      </w:pPr>
      <w:r>
        <w:t xml:space="preserve">Текст</w:t>
      </w:r>
    </w:p>
    <w:p>
      <w:r>
        <w:t xml:space="preserve">Периодичность: квартальная и годовая</w:t>
      </w:r>
    </w:p>
    <w:p>
      <w:pPr>
        <w:pStyle w:val="Heading2"/>
      </w:pPr>
      <w:r>
        <w:t xml:space="preserve">Текст</w:t>
      </w:r>
    </w:p>
    <w:p>
      <w:r>
        <w:t xml:space="preserve">Отчетный период: на "__" _________ __ года</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государственное учреждение ______________________________________</w:t>
      </w:r>
    </w:p>
    <w:p>
      <w:pPr>
        <w:pStyle w:val="Heading2"/>
      </w:pPr>
      <w:r>
        <w:t xml:space="preserve">Текст</w:t>
      </w:r>
    </w:p>
    <w:p>
      <w:r>
        <w:t xml:space="preserve">администратор бюджетных программ _______________________________</w:t>
      </w:r>
    </w:p>
    <w:p>
      <w:pPr>
        <w:pStyle w:val="Heading2"/>
      </w:pPr>
      <w:r>
        <w:t xml:space="preserve">Текст</w:t>
      </w:r>
    </w:p>
    <w:p>
      <w:r>
        <w:t xml:space="preserve">аппарат акима города районного значения, села, поселка, сельского округа ___________</w:t>
      </w:r>
    </w:p>
    <w:p>
      <w:pPr>
        <w:pStyle w:val="Heading2"/>
      </w:pPr>
      <w:r>
        <w:t xml:space="preserve">Текст</w:t>
      </w:r>
    </w:p>
    <w:p>
      <w:r>
        <w:t xml:space="preserve">местный уполномоченный орган по исполнению бюджета ______________</w:t>
      </w:r>
    </w:p>
    <w:p>
      <w:pPr>
        <w:pStyle w:val="Heading2"/>
      </w:pPr>
      <w:r>
        <w:t xml:space="preserve">Текст</w:t>
      </w:r>
    </w:p>
    <w:p>
      <w:r>
        <w:t xml:space="preserve">государственное казначейство __________________________________</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w:t>
      </w:r>
    </w:p>
    <w:p>
      <w:pPr>
        <w:pStyle w:val="Heading2"/>
      </w:pPr>
      <w:r>
        <w:t xml:space="preserve">Текст</w:t>
      </w:r>
    </w:p>
    <w:p>
      <w:r>
        <w:t xml:space="preserve">для государственных учреждений устанавливается администраторами бюджетных программ;</w:t>
      </w:r>
    </w:p>
    <w:p>
      <w:pPr>
        <w:pStyle w:val="Heading2"/>
      </w:pPr>
      <w:r>
        <w:t xml:space="preserve">Текст</w:t>
      </w:r>
    </w:p>
    <w:p>
      <w:r>
        <w:t xml:space="preserve">для администраторов местных бюджетных программ устанавливается местным уполномоченным органом по исполнению бюджета;</w:t>
      </w:r>
    </w:p>
    <w:p>
      <w:pPr>
        <w:pStyle w:val="Heading2"/>
      </w:pPr>
      <w:r>
        <w:t xml:space="preserve">Текст</w:t>
      </w:r>
    </w:p>
    <w:p>
      <w:r>
        <w:t xml:space="preserve">для администраторов республиканских бюджетных программ за период, заканчивающийся 31 марта и 30 сентября – не позднее 15 числа месяца, следующего за отчетным периодом, заканчивающийся 30 июня и 31 декабря – устанавливается государственным казначейством;</w:t>
      </w:r>
    </w:p>
    <w:p>
      <w:pPr>
        <w:pStyle w:val="Heading2"/>
      </w:pPr>
      <w:r>
        <w:t xml:space="preserve">Текст</w:t>
      </w:r>
    </w:p>
    <w:p>
      <w:r>
        <w:t xml:space="preserve">для аппаратов акимов городов районного значения, сел, поселков, сельских округов устанавливается уполномоченными органами по исполнению бюджета района (города областного значения);</w:t>
      </w:r>
    </w:p>
    <w:p>
      <w:pPr>
        <w:pStyle w:val="Heading2"/>
      </w:pPr>
      <w:r>
        <w:t xml:space="preserve">Текст</w:t>
      </w:r>
    </w:p>
    <w:p>
      <w:r>
        <w:t xml:space="preserve">для местных уполномоченных органов района, города областного значения устанавливается местным уполномоченным органом области по исполнению бюджета;</w:t>
      </w:r>
    </w:p>
    <w:p>
      <w:pPr>
        <w:pStyle w:val="Heading2"/>
      </w:pPr>
      <w:r>
        <w:t xml:space="preserve">Текст</w:t>
      </w:r>
    </w:p>
    <w:p>
      <w:r>
        <w:t xml:space="preserve">для местных уполномоченных органов столицы области, города республиканского значения по исполнению бюджета за период, заканчивающийся 31 марта и 30 сентября – не позднее 20 числа месяца, следующего за отчетным периодом.</w:t>
      </w:r>
    </w:p>
    <w:p>
      <w:pPr>
        <w:pStyle w:val="Heading2"/>
      </w:pPr>
      <w:r>
        <w:t xml:space="preserve">Текст</w:t>
      </w:r>
    </w:p>
    <w:p>
      <w:r>
        <w:t xml:space="preserve">Для местных уполномоченных органов столицы области, города республиканского значения по исполнению бюджета за период заканчивающийся 30 июня и 31 декабря – не позднее 20 августа, за отчетный финансовый год – до 15 февраля, следующего за отчетным финансовым годом;</w:t>
      </w:r>
    </w:p>
    <w:p>
      <w:pPr>
        <w:pStyle w:val="Heading2"/>
      </w:pPr>
      <w:r>
        <w:t xml:space="preserve">Текст</w:t>
      </w:r>
    </w:p>
    <w:p>
      <w:r>
        <w:t xml:space="preserve">для государственного казначейства за период заканчивающийся 31 марта и 30 сентября – не позднее 25 числа месяца, следующего за отчетным периодом;</w:t>
      </w:r>
    </w:p>
    <w:p>
      <w:pPr>
        <w:pStyle w:val="Heading2"/>
      </w:pPr>
      <w:r>
        <w:t xml:space="preserve">Текст</w:t>
      </w:r>
    </w:p>
    <w:p>
      <w:r>
        <w:t xml:space="preserve">для государственного казначейства за период заканчивающийся 30 июня и 31 декабря – не позднее 25 августа, за отчетный финансовый год – до 22 февраля, следующего за отчетным финансовым годом.</w:t>
      </w:r>
    </w:p>
    <w:p>
      <w:pPr>
        <w:pStyle w:val="Heading2"/>
      </w:pPr>
      <w:r>
        <w:t xml:space="preserve">Текст</w:t>
      </w:r>
    </w:p>
    <w:p>
      <w:r>
        <w:t xml:space="preserve">Бизнес-идентификационный номер</w:t>
      </w:r>
    </w:p>
    <w:p>
      <w:pPr>
        <w:pStyle w:val="Heading2"/>
      </w:pPr>
      <w:r>
        <w:t xml:space="preserve">Текст</w:t>
      </w:r>
    </w:p>
    <w:p>
      <w:r>
        <w:t xml:space="preserve">Метод сбора: на бумажном носителе и в электронном виде</w:t>
      </w:r>
    </w:p>
    <w:p>
      <w:pPr>
        <w:pStyle w:val="Heading2"/>
      </w:pPr>
      <w:r>
        <w:t xml:space="preserve">Текст</w:t>
      </w:r>
    </w:p>
    <w:p>
      <w:r>
        <w:t xml:space="preserve">Вид бюджета _________________</w:t>
      </w:r>
    </w:p>
    <w:p>
      <w:pPr>
        <w:pStyle w:val="Heading2"/>
      </w:pPr>
      <w:r>
        <w:t xml:space="preserve">Текст</w:t>
      </w:r>
    </w:p>
    <w:p>
      <w:r>
        <w:t xml:space="preserve">Единица измерения: тысяч теңге</w:t>
      </w:r>
    </w:p>
    <w:p>
      <w:r>
        <w:t xml:space="preserve">| Администратор бюджетных программ | Функциональная группа | Программа | Подпрограмма | Код платных услуг /прочих источников | Счет | Наименование |</w:t>
      </w:r>
    </w:p>
    <w:p>
      <w:r>
        <w:t xml:space="preserve">|---|---|---|---|---|---|---|</w:t>
      </w:r>
    </w:p>
    <w:p>
      <w:r>
        <w:t xml:space="preserve">| 1 | 2 | 3 | 4 | 5 | 6 | 7 |</w:t>
      </w:r>
    </w:p>
    <w:p>
      <w:pPr>
        <w:pStyle w:val="Heading2"/>
      </w:pPr>
      <w:r>
        <w:t xml:space="preserve">Текст</w:t>
      </w:r>
    </w:p>
    <w:p>
      <w:r>
        <w:t xml:space="preserve">продолжение таблицы</w:t>
      </w:r>
    </w:p>
    <w:p>
      <w:r>
        <w:t xml:space="preserve">| Всего задолженность |  |  |  |  |  |  |</w:t>
      </w:r>
    </w:p>
    <w:p>
      <w:r>
        <w:t xml:space="preserve">|---|---|---|---|---|---|---|</w:t>
      </w:r>
    </w:p>
    <w:p>
      <w:r>
        <w:t xml:space="preserve">| Задолженность прошлых лет | Задолженность текущего года | Итого (графа 10+ графа 11) | в том числе: |  |  |  |</w:t>
      </w:r>
    </w:p>
    <w:p>
      <w:r>
        <w:t xml:space="preserve">| на начало года | перенесено со счета на счет (+,-) | остаток с учетом погашения в текущем году | сумма задолженности по обязательствам, срок оплаты по которым не наступил | сумма задолженности с истекшим сроком исковой давности |  |  |</w:t>
      </w:r>
    </w:p>
    <w:p>
      <w:r>
        <w:t xml:space="preserve">| 8 | 9 | 10 | 11 | 12 | 13 | 14 |</w:t>
      </w:r>
    </w:p>
    <w:p>
      <w:r>
        <w:t xml:space="preserve">| Наименование ______________________ ________________________________ | Адрес_______________________ ____________________________ |  |  |  |  |  |</w:t>
      </w:r>
    </w:p>
    <w:p>
      <w:pPr>
        <w:pStyle w:val="Heading2"/>
      </w:pPr>
      <w:r>
        <w:t xml:space="preserve">Текст</w:t>
      </w:r>
    </w:p>
    <w:p>
      <w:r>
        <w:t xml:space="preserve">Телефон ______________________________________________________</w:t>
      </w:r>
    </w:p>
    <w:p>
      <w:pPr>
        <w:pStyle w:val="Heading2"/>
      </w:pPr>
      <w:r>
        <w:t xml:space="preserve">Текст</w:t>
      </w:r>
    </w:p>
    <w:p>
      <w:r>
        <w:t xml:space="preserve">Адрес электронной почты_________________________________________</w:t>
      </w:r>
    </w:p>
    <w:p>
      <w:pPr>
        <w:pStyle w:val="Heading2"/>
      </w:pPr>
      <w:r>
        <w:t xml:space="preserve">Текст</w:t>
      </w:r>
    </w:p>
    <w:p>
      <w:r>
        <w:t xml:space="preserve">Исполнитель ____________________________________________________</w:t>
      </w:r>
    </w:p>
    <w:p>
      <w:pPr>
        <w:pStyle w:val="Heading2"/>
      </w:pPr>
      <w:r>
        <w:t xml:space="preserve">Текст</w:t>
      </w:r>
    </w:p>
    <w:p>
      <w:r>
        <w:t xml:space="preserve">фамилия, имя и отчество (при его наличии) подпись, телефон</w:t>
      </w:r>
    </w:p>
    <w:p>
      <w:pPr>
        <w:pStyle w:val="Heading2"/>
      </w:pPr>
      <w:r>
        <w:t xml:space="preserve">Текст</w:t>
      </w:r>
    </w:p>
    <w:p>
      <w:r>
        <w:t xml:space="preserve">Руководитель местного исполнительного органа или лицо, замещающее его 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*Руководитель государственного казначейства/местного уполномоченного органа по исполнению бюджета /аппарата акима города районного значения, села, поселка, сельского округа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 Руководитель структурного подразделения, ответственного за составление данных или лицо, замещающее его 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Руководитель государственного учреждения/администратора бюджетных программ или лицо, замещающее его______________ 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Главный бухгалтер государственного учреждения/ администратора бюджетных программ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(подпись)(фамилия, имя, отчество (при его наличии)</w:t>
      </w:r>
    </w:p>
    <w:p>
      <w:pPr>
        <w:pStyle w:val="Heading2"/>
      </w:pPr>
      <w:r>
        <w:t xml:space="preserve">Текст</w:t>
      </w:r>
    </w:p>
    <w:p>
      <w:r>
        <w:t xml:space="preserve">Примечание:</w:t>
      </w:r>
    </w:p>
    <w:p>
      <w:pPr>
        <w:pStyle w:val="Heading2"/>
      </w:pPr>
      <w:r>
        <w:t xml:space="preserve">Текст</w:t>
      </w:r>
    </w:p>
    <w:p>
      <w:r>
        <w:t xml:space="preserve">* подписи государственного казначейства предусмотрены только для форм республиканского бюджета.</w:t>
      </w:r>
    </w:p>
    <w:p>
      <w:pPr>
        <w:pStyle w:val="Heading2"/>
      </w:pPr>
      <w:r>
        <w:t xml:space="preserve">Текст</w:t>
      </w:r>
    </w:p>
    <w:p>
      <w:r>
        <w:t xml:space="preserve">Пояснение по заполнению формы приведено в пункте 100 настоящих Правил.</w:t>
      </w:r>
    </w:p>
    <w:p>
      <w:r>
        <w:t xml:space="preserve">|  | Приложение 11 к приказу исполняющего обязанности Министра финансов Республики Казахстан от 25 июня 2026 года № 433 |</w:t>
      </w:r>
    </w:p>
    <w:p>
      <w:r>
        <w:t xml:space="preserve">|---|---|</w:t>
      </w:r>
    </w:p>
    <w:p>
      <w:r>
        <w:t xml:space="preserve">|  | Приложение 5 к Правилам составления и представления финансовой отчетности |</w:t>
      </w:r>
    </w:p>
    <w:p>
      <w:r>
        <w:t xml:space="preserve">|  | Форма, предназначенная для сбора административных данных |</w:t>
      </w:r>
    </w:p>
    <w:p>
      <w:pPr>
        <w:pStyle w:val="Heading2"/>
      </w:pPr>
      <w:r>
        <w:t xml:space="preserve">Глава Отчет о кредиторской задолженности по долгосрочным обязательствам</w:t>
      </w:r>
    </w:p>
    <w:p>
      <w:pPr>
        <w:pStyle w:val="Heading2"/>
      </w:pPr>
      <w:r>
        <w:t xml:space="preserve">Текст</w:t>
      </w:r>
    </w:p>
    <w:p>
      <w:r>
        <w:t xml:space="preserve">Представляется: администратору бюджетных программ/уполномоченному органу по исполнению бюджета/ государственному казначейству</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 – ресурсе: Единая платформа интернет–ресурсов государственных органов "www.gov.kz/memleket/entities/minfin"</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ФО–3–КЗ–ДО</w:t>
      </w:r>
    </w:p>
    <w:p>
      <w:pPr>
        <w:pStyle w:val="Heading2"/>
      </w:pPr>
      <w:r>
        <w:t xml:space="preserve">Текст</w:t>
      </w:r>
    </w:p>
    <w:p>
      <w:r>
        <w:t xml:space="preserve">Периодичность: квартальная и годовая</w:t>
      </w:r>
    </w:p>
    <w:p>
      <w:pPr>
        <w:pStyle w:val="Heading2"/>
      </w:pPr>
      <w:r>
        <w:t xml:space="preserve">Текст</w:t>
      </w:r>
    </w:p>
    <w:p>
      <w:r>
        <w:t xml:space="preserve">Отчетный период: на "__" _________ __ года</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государственное учреждение ______________________________________</w:t>
      </w:r>
    </w:p>
    <w:p>
      <w:pPr>
        <w:pStyle w:val="Heading2"/>
      </w:pPr>
      <w:r>
        <w:t xml:space="preserve">Текст</w:t>
      </w:r>
    </w:p>
    <w:p>
      <w:r>
        <w:t xml:space="preserve">администратор бюджетных программ _______________________________</w:t>
      </w:r>
    </w:p>
    <w:p>
      <w:pPr>
        <w:pStyle w:val="Heading2"/>
      </w:pPr>
      <w:r>
        <w:t xml:space="preserve">Текст</w:t>
      </w:r>
    </w:p>
    <w:p>
      <w:r>
        <w:t xml:space="preserve">аппарат акима города районного значения, села, поселка, сельского округа ___________</w:t>
      </w:r>
    </w:p>
    <w:p>
      <w:pPr>
        <w:pStyle w:val="Heading2"/>
      </w:pPr>
      <w:r>
        <w:t xml:space="preserve">Текст</w:t>
      </w:r>
    </w:p>
    <w:p>
      <w:r>
        <w:t xml:space="preserve">местный уполномоченный орган по исполнению бюджета ______________</w:t>
      </w:r>
    </w:p>
    <w:p>
      <w:pPr>
        <w:pStyle w:val="Heading2"/>
      </w:pPr>
      <w:r>
        <w:t xml:space="preserve">Текст</w:t>
      </w:r>
    </w:p>
    <w:p>
      <w:r>
        <w:t xml:space="preserve">государственное казначейство _________________________________</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w:t>
      </w:r>
    </w:p>
    <w:p>
      <w:pPr>
        <w:pStyle w:val="Heading2"/>
      </w:pPr>
      <w:r>
        <w:t xml:space="preserve">Текст</w:t>
      </w:r>
    </w:p>
    <w:p>
      <w:r>
        <w:t xml:space="preserve">для государственных учреждений устанавливается администраторами бюджетных программ;</w:t>
      </w:r>
    </w:p>
    <w:p>
      <w:pPr>
        <w:pStyle w:val="Heading2"/>
      </w:pPr>
      <w:r>
        <w:t xml:space="preserve">Текст</w:t>
      </w:r>
    </w:p>
    <w:p>
      <w:r>
        <w:t xml:space="preserve">для администраторов местных бюджетных программ устанавливается местным уполномоченным органом по исполнению бюджета;</w:t>
      </w:r>
    </w:p>
    <w:p>
      <w:pPr>
        <w:pStyle w:val="Heading2"/>
      </w:pPr>
      <w:r>
        <w:t xml:space="preserve">Текст</w:t>
      </w:r>
    </w:p>
    <w:p>
      <w:r>
        <w:t xml:space="preserve">для администраторов республиканских бюджетных программ за период, заканчивающийся 31 марта и 30 сентября – не позднее 15 числа месяца, следующего за отчетным периодом, заканчивающийся 30 июня и 31 декабря – устанавливается государственным казначейством;</w:t>
      </w:r>
    </w:p>
    <w:p>
      <w:pPr>
        <w:pStyle w:val="Heading2"/>
      </w:pPr>
      <w:r>
        <w:t xml:space="preserve">Текст</w:t>
      </w:r>
    </w:p>
    <w:p>
      <w:r>
        <w:t xml:space="preserve">для аппаратов акимов городов районного значения, сел, поселков, сельских округов устанавливается уполномоченными органами по исполнению бюджета района (города областного значения);</w:t>
      </w:r>
    </w:p>
    <w:p>
      <w:pPr>
        <w:pStyle w:val="Heading2"/>
      </w:pPr>
      <w:r>
        <w:t xml:space="preserve">Текст</w:t>
      </w:r>
    </w:p>
    <w:p>
      <w:r>
        <w:t xml:space="preserve">для местных уполномоченных органов района, города областного значения устанавливается местным уполномоченным органом области по исполнению бюджета;</w:t>
      </w:r>
    </w:p>
    <w:p>
      <w:pPr>
        <w:pStyle w:val="Heading2"/>
      </w:pPr>
      <w:r>
        <w:t xml:space="preserve">Текст</w:t>
      </w:r>
    </w:p>
    <w:p>
      <w:r>
        <w:t xml:space="preserve">для местных уполномоченных органов столицы области, города республиканского значения по исполнению бюджета за период, заканчивающийся 31 марта и 30 сентября – не позднее 20 числа месяца, следующего за отчетным периодом.</w:t>
      </w:r>
    </w:p>
    <w:p>
      <w:pPr>
        <w:pStyle w:val="Heading2"/>
      </w:pPr>
      <w:r>
        <w:t xml:space="preserve">Текст</w:t>
      </w:r>
    </w:p>
    <w:p>
      <w:r>
        <w:t xml:space="preserve">Для местных уполномоченных органов столицы области, города республиканского значения по исполнению бюджета за период заканчивающийся 30 июня и 31 декабря – не позднее 20 августа, за отчетный финансовый год – до 15 февраля, следующего за отчетным финансовым годом;</w:t>
      </w:r>
    </w:p>
    <w:p>
      <w:pPr>
        <w:pStyle w:val="Heading2"/>
      </w:pPr>
      <w:r>
        <w:t xml:space="preserve">Текст</w:t>
      </w:r>
    </w:p>
    <w:p>
      <w:r>
        <w:t xml:space="preserve">для государственного казначейства за период заканчивающийся 31 марта и 30 сентября – не позднее 25 числа месяца, следующего за отчетным периодом;</w:t>
      </w:r>
    </w:p>
    <w:p>
      <w:pPr>
        <w:pStyle w:val="Heading2"/>
      </w:pPr>
      <w:r>
        <w:t xml:space="preserve">Текст</w:t>
      </w:r>
    </w:p>
    <w:p>
      <w:r>
        <w:t xml:space="preserve">для государственного казначейства за период заканчивающийся 30 июня и 31 декабря – не позднее 25 августа, за отчетный финансовый год – до 22 февраля, следующего за отчетным финансовым годом.</w:t>
      </w:r>
    </w:p>
    <w:p>
      <w:pPr>
        <w:pStyle w:val="Heading2"/>
      </w:pPr>
      <w:r>
        <w:t xml:space="preserve">Текст</w:t>
      </w:r>
    </w:p>
    <w:p>
      <w:r>
        <w:t xml:space="preserve">Бизнес-идентификационный номер</w:t>
      </w:r>
    </w:p>
    <w:p>
      <w:pPr>
        <w:pStyle w:val="Heading2"/>
      </w:pPr>
      <w:r>
        <w:t xml:space="preserve">Текст</w:t>
      </w:r>
    </w:p>
    <w:p>
      <w:r>
        <w:t xml:space="preserve">Метод сбора: на бумажном носителе и в электронном виде</w:t>
      </w:r>
    </w:p>
    <w:p>
      <w:pPr>
        <w:pStyle w:val="Heading2"/>
      </w:pPr>
      <w:r>
        <w:t xml:space="preserve">Текст</w:t>
      </w:r>
    </w:p>
    <w:p>
      <w:r>
        <w:t xml:space="preserve">Вид бюджета _________________</w:t>
      </w:r>
    </w:p>
    <w:p>
      <w:pPr>
        <w:pStyle w:val="Heading2"/>
      </w:pPr>
      <w:r>
        <w:t xml:space="preserve">Текст</w:t>
      </w:r>
    </w:p>
    <w:p>
      <w:r>
        <w:t xml:space="preserve">Единица измерения: тысяч теңге</w:t>
      </w:r>
    </w:p>
    <w:p>
      <w:r>
        <w:t xml:space="preserve">| Администратор бюджетных программ | Функциональная группа | Программа | Подпрограмма | Специфика | Счет | Наименование |</w:t>
      </w:r>
    </w:p>
    <w:p>
      <w:r>
        <w:t xml:space="preserve">|---|---|---|---|---|---|---|</w:t>
      </w:r>
    </w:p>
    <w:p>
      <w:r>
        <w:t xml:space="preserve">| 1 | 2 | 3 | 4 | 5 | 6 | 7 |</w:t>
      </w:r>
    </w:p>
    <w:p>
      <w:pPr>
        <w:pStyle w:val="Heading2"/>
      </w:pPr>
      <w:r>
        <w:t xml:space="preserve">Текст</w:t>
      </w:r>
    </w:p>
    <w:p>
      <w:r>
        <w:t xml:space="preserve">продолжение таблицы</w:t>
      </w:r>
    </w:p>
    <w:p>
      <w:r>
        <w:t xml:space="preserve">| Всего задолженность |  |  |  |  |  |  |  |</w:t>
      </w:r>
    </w:p>
    <w:p>
      <w:r>
        <w:t xml:space="preserve">|---|---|---|---|---|---|---|---|</w:t>
      </w:r>
    </w:p>
    <w:p>
      <w:r>
        <w:t xml:space="preserve">| Задолженность прошлых лет | Задолженность текущего года | Итого задолженность (графа 10 + графа 11) | в том числе: | Всего задолженность (графа 12 - графа 13) |  |  |  |</w:t>
      </w:r>
    </w:p>
    <w:p>
      <w:r>
        <w:t xml:space="preserve">| на начало года | перенесено со счета на счет (+,-) | остаток с учетом погашения в текущем году | сумма задолженности по обязательствам, срок оплаты по которым не наступил | сумма задолженности с истекшим сроком исковой давности |  |  |  |</w:t>
      </w:r>
    </w:p>
    <w:p>
      <w:r>
        <w:t xml:space="preserve">| 8 | 9 | 10 | 11 | 12 | 13 | 14 | 15 |</w:t>
      </w:r>
    </w:p>
    <w:p>
      <w:r>
        <w:t xml:space="preserve">| Наименование ______________________ ________________________________ | Адрес_______________________ ____________________________ |  |  |  |  |  |  |</w:t>
      </w:r>
    </w:p>
    <w:p>
      <w:pPr>
        <w:pStyle w:val="Heading2"/>
      </w:pPr>
      <w:r>
        <w:t xml:space="preserve">Текст</w:t>
      </w:r>
    </w:p>
    <w:p>
      <w:r>
        <w:t xml:space="preserve">Телефон ______________________________________________________</w:t>
      </w:r>
    </w:p>
    <w:p>
      <w:pPr>
        <w:pStyle w:val="Heading2"/>
      </w:pPr>
      <w:r>
        <w:t xml:space="preserve">Текст</w:t>
      </w:r>
    </w:p>
    <w:p>
      <w:r>
        <w:t xml:space="preserve">Адрес электронной почты_________________________________________</w:t>
      </w:r>
    </w:p>
    <w:p>
      <w:pPr>
        <w:pStyle w:val="Heading2"/>
      </w:pPr>
      <w:r>
        <w:t xml:space="preserve">Текст</w:t>
      </w:r>
    </w:p>
    <w:p>
      <w:r>
        <w:t xml:space="preserve">Исполнитель ____________________________________________________</w:t>
      </w:r>
    </w:p>
    <w:p>
      <w:pPr>
        <w:pStyle w:val="Heading2"/>
      </w:pPr>
      <w:r>
        <w:t xml:space="preserve">Текст</w:t>
      </w:r>
    </w:p>
    <w:p>
      <w:r>
        <w:t xml:space="preserve">фамилия, имя и отчество (при его наличии) подпись, телефон</w:t>
      </w:r>
    </w:p>
    <w:p>
      <w:pPr>
        <w:pStyle w:val="Heading2"/>
      </w:pPr>
      <w:r>
        <w:t xml:space="preserve">Текст</w:t>
      </w:r>
    </w:p>
    <w:p>
      <w:r>
        <w:t xml:space="preserve">Руководитель местного исполнительного органа или лицо, замещающее его 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*Руководитель государственного казначейства/местного уполномоченного органа по исполнению бюджета /аппарата акима города районного значения, села, поселка, сельского округа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 Руководитель структурного подразделения, ответственного за составление данных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Руководитель государственного учреждения/администратора бюджетных программ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Главный бухгалтер государственного учреждения/ администратора бюджетных программ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(подпись)(фамилия, имя, отчество (при его наличии)</w:t>
      </w:r>
    </w:p>
    <w:p>
      <w:pPr>
        <w:pStyle w:val="Heading2"/>
      </w:pPr>
      <w:r>
        <w:t xml:space="preserve">Текст</w:t>
      </w:r>
    </w:p>
    <w:p>
      <w:r>
        <w:t xml:space="preserve">Примечание:</w:t>
      </w:r>
    </w:p>
    <w:p>
      <w:pPr>
        <w:pStyle w:val="Heading2"/>
      </w:pPr>
      <w:r>
        <w:t xml:space="preserve">Текст</w:t>
      </w:r>
    </w:p>
    <w:p>
      <w:r>
        <w:t xml:space="preserve">* подписи государственного казначейства предусмотрены только для форм республиканского бюджета.</w:t>
      </w:r>
    </w:p>
    <w:p>
      <w:pPr>
        <w:pStyle w:val="Heading2"/>
      </w:pPr>
      <w:r>
        <w:t xml:space="preserve">Текст</w:t>
      </w:r>
    </w:p>
    <w:p>
      <w:r>
        <w:t xml:space="preserve">Пояснение по заполнению формы приведено в пункте 102 настоящих Правил.</w:t>
      </w:r>
    </w:p>
    <w:p>
      <w:r>
        <w:t xml:space="preserve">|  | Приложение 12 к приказу исполняющего обязанности Министра финансов Республики Казахстан от 25 июня 2026 года № 433 |</w:t>
      </w:r>
    </w:p>
    <w:p>
      <w:r>
        <w:t xml:space="preserve">|---|---|</w:t>
      </w:r>
    </w:p>
    <w:p>
      <w:r>
        <w:t xml:space="preserve">|  | Приложение 6 к Правилам составления и представления финансовой отчетности |</w:t>
      </w:r>
    </w:p>
    <w:p>
      <w:r>
        <w:t xml:space="preserve">|  | Форма, предназначенная для сбора административных данных |</w:t>
      </w:r>
    </w:p>
    <w:p>
      <w:pPr>
        <w:pStyle w:val="Heading2"/>
      </w:pPr>
      <w:r>
        <w:t xml:space="preserve">Глава Информация о причинах образования дебиторской задолженности за счет бюджетных средств</w:t>
      </w:r>
    </w:p>
    <w:p>
      <w:pPr>
        <w:pStyle w:val="Heading2"/>
      </w:pPr>
      <w:r>
        <w:t xml:space="preserve">Текст</w:t>
      </w:r>
    </w:p>
    <w:p>
      <w:r>
        <w:t xml:space="preserve">Представляется: администратору бюджетных программ/уполномоченному органу по исполнению бюджета/ государственному казначейству</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 – ресурсе: Единая платформа интернет–ресурсов государственных органов "www.gov.kz/memleket/entities/minfin"</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ФО-4-П-ДЗ-Б</w:t>
      </w:r>
    </w:p>
    <w:p>
      <w:pPr>
        <w:pStyle w:val="Heading2"/>
      </w:pPr>
      <w:r>
        <w:t xml:space="preserve">Текст</w:t>
      </w:r>
    </w:p>
    <w:p>
      <w:r>
        <w:t xml:space="preserve">Периодичность: квартальная и годовая</w:t>
      </w:r>
    </w:p>
    <w:p>
      <w:pPr>
        <w:pStyle w:val="Heading2"/>
      </w:pPr>
      <w:r>
        <w:t xml:space="preserve">Текст</w:t>
      </w:r>
    </w:p>
    <w:p>
      <w:r>
        <w:t xml:space="preserve">Отчетный период: на "__" _________ __ года</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государственное учреждение ______________________________________</w:t>
      </w:r>
    </w:p>
    <w:p>
      <w:pPr>
        <w:pStyle w:val="Heading2"/>
      </w:pPr>
      <w:r>
        <w:t xml:space="preserve">Текст</w:t>
      </w:r>
    </w:p>
    <w:p>
      <w:r>
        <w:t xml:space="preserve">администратор бюджетных программ _______________________________</w:t>
      </w:r>
    </w:p>
    <w:p>
      <w:pPr>
        <w:pStyle w:val="Heading2"/>
      </w:pPr>
      <w:r>
        <w:t xml:space="preserve">Текст</w:t>
      </w:r>
    </w:p>
    <w:p>
      <w:r>
        <w:t xml:space="preserve">аппарат акима города районного значения, села, поселка, сельского округа ___________</w:t>
      </w:r>
    </w:p>
    <w:p>
      <w:pPr>
        <w:pStyle w:val="Heading2"/>
      </w:pPr>
      <w:r>
        <w:t xml:space="preserve">Текст</w:t>
      </w:r>
    </w:p>
    <w:p>
      <w:r>
        <w:t xml:space="preserve">местный уполномоченный орган по исполнению бюджета ______________</w:t>
      </w:r>
    </w:p>
    <w:p>
      <w:pPr>
        <w:pStyle w:val="Heading2"/>
      </w:pPr>
      <w:r>
        <w:t xml:space="preserve">Текст</w:t>
      </w:r>
    </w:p>
    <w:p>
      <w:r>
        <w:t xml:space="preserve">государственное казначейство _________________________________</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w:t>
      </w:r>
    </w:p>
    <w:p>
      <w:pPr>
        <w:pStyle w:val="Heading2"/>
      </w:pPr>
      <w:r>
        <w:t xml:space="preserve">Текст</w:t>
      </w:r>
    </w:p>
    <w:p>
      <w:r>
        <w:t xml:space="preserve">для государственных учреждений устанавливается администраторами бюджетных программ;</w:t>
      </w:r>
    </w:p>
    <w:p>
      <w:pPr>
        <w:pStyle w:val="Heading2"/>
      </w:pPr>
      <w:r>
        <w:t xml:space="preserve">Текст</w:t>
      </w:r>
    </w:p>
    <w:p>
      <w:r>
        <w:t xml:space="preserve">для администраторов местных бюджетных программ устанавливается местным уполномоченным органом по исполнению бюджета;</w:t>
      </w:r>
    </w:p>
    <w:p>
      <w:pPr>
        <w:pStyle w:val="Heading2"/>
      </w:pPr>
      <w:r>
        <w:t xml:space="preserve">Текст</w:t>
      </w:r>
    </w:p>
    <w:p>
      <w:r>
        <w:t xml:space="preserve">для администраторов республиканских бюджетных программ за период, заканчивающийся 31 марта и 30 сентября – не позднее 15 числа месяца, следующего за отчетным периодом, заканчивающийся 30 июня и 31 декабря – устанавливается государственным казначейством;</w:t>
      </w:r>
    </w:p>
    <w:p>
      <w:pPr>
        <w:pStyle w:val="Heading2"/>
      </w:pPr>
      <w:r>
        <w:t xml:space="preserve">Текст</w:t>
      </w:r>
    </w:p>
    <w:p>
      <w:r>
        <w:t xml:space="preserve">для аппаратов акимов городов районного значения, сел, поселков, сельских округов устанавливается уполномоченными органами по исполнению бюджета района (города областного значения);</w:t>
      </w:r>
    </w:p>
    <w:p>
      <w:pPr>
        <w:pStyle w:val="Heading2"/>
      </w:pPr>
      <w:r>
        <w:t xml:space="preserve">Текст</w:t>
      </w:r>
    </w:p>
    <w:p>
      <w:r>
        <w:t xml:space="preserve">для местных уполномоченных органов района, города областного значения устанавливается местным уполномоченным органом области по исполнению бюджета;</w:t>
      </w:r>
    </w:p>
    <w:p>
      <w:pPr>
        <w:pStyle w:val="Heading2"/>
      </w:pPr>
      <w:r>
        <w:t xml:space="preserve">Текст</w:t>
      </w:r>
    </w:p>
    <w:p>
      <w:r>
        <w:t xml:space="preserve">для местных уполномоченных органов столицы области, города республиканского значения по исполнению бюджета за период, заканчивающийся 31 марта и 30 сентября – не позднее 20 числа месяца, следующего за отчетным периодом.</w:t>
      </w:r>
    </w:p>
    <w:p>
      <w:pPr>
        <w:pStyle w:val="Heading2"/>
      </w:pPr>
      <w:r>
        <w:t xml:space="preserve">Текст</w:t>
      </w:r>
    </w:p>
    <w:p>
      <w:r>
        <w:t xml:space="preserve">Для местных уполномоченных столицы области, города республиканского значения по исполнению бюджета за период заканчивающийся 30 июня и 31 декабря – не позднее 20 августа, за отчетный финансовый год – до 15 февраля, следующего за отчетным финансовым годом;</w:t>
      </w:r>
    </w:p>
    <w:p>
      <w:pPr>
        <w:pStyle w:val="Heading2"/>
      </w:pPr>
      <w:r>
        <w:t xml:space="preserve">Текст</w:t>
      </w:r>
    </w:p>
    <w:p>
      <w:r>
        <w:t xml:space="preserve">для государственного казначейства за период заканчивающийся 31 марта и 30 сентября – не позднее 25 числа месяца, следующего за отчетным периодом;</w:t>
      </w:r>
    </w:p>
    <w:p>
      <w:pPr>
        <w:pStyle w:val="Heading2"/>
      </w:pPr>
      <w:r>
        <w:t xml:space="preserve">Текст</w:t>
      </w:r>
    </w:p>
    <w:p>
      <w:r>
        <w:t xml:space="preserve">для государственного казначейства за период заканчивающийся 30 июня и 31 декабря – не позднее 25 августа, за отчетный финансовый год – до 22 февраля, следующего за отчетным финансовым годом.</w:t>
      </w:r>
    </w:p>
    <w:p>
      <w:pPr>
        <w:pStyle w:val="Heading2"/>
      </w:pPr>
      <w:r>
        <w:t xml:space="preserve">Текст</w:t>
      </w:r>
    </w:p>
    <w:p>
      <w:r>
        <w:t xml:space="preserve">Бизнес-идентификационный номер</w:t>
      </w:r>
    </w:p>
    <w:p>
      <w:pPr>
        <w:pStyle w:val="Heading2"/>
      </w:pPr>
      <w:r>
        <w:t xml:space="preserve">Текст</w:t>
      </w:r>
    </w:p>
    <w:p>
      <w:r>
        <w:t xml:space="preserve">Метод сбора: на бумажном носителе и в электронном виде</w:t>
      </w:r>
    </w:p>
    <w:p>
      <w:pPr>
        <w:pStyle w:val="Heading2"/>
      </w:pPr>
      <w:r>
        <w:t xml:space="preserve">Текст</w:t>
      </w:r>
    </w:p>
    <w:p>
      <w:r>
        <w:t xml:space="preserve">Вид бюджета _________________</w:t>
      </w:r>
    </w:p>
    <w:p>
      <w:pPr>
        <w:pStyle w:val="Heading2"/>
      </w:pPr>
      <w:r>
        <w:t xml:space="preserve">Текст</w:t>
      </w:r>
    </w:p>
    <w:p>
      <w:r>
        <w:t xml:space="preserve">Единица измерения: тысяч теңге</w:t>
      </w:r>
    </w:p>
    <w:p>
      <w:r>
        <w:t xml:space="preserve">| Администратор | Программа | Подпрограмма | Специфика | Счет | Наименование | Сумма дебиторской задолженности всего | в том числе: |  |  |  |  |</w:t>
      </w:r>
    </w:p>
    <w:p>
      <w:r>
        <w:t xml:space="preserve">|---|---|---|---|---|---|---|---|---|---|---|---|</w:t>
      </w:r>
    </w:p>
    <w:p>
      <w:r>
        <w:t xml:space="preserve">| предоплата по условиям однолетних договоров | задолженность по переходящим (многолетним) договорам | суммы, выданные в подотчет |  |  |  |  |  |  |  |  |  |</w:t>
      </w:r>
    </w:p>
    <w:p>
      <w:r>
        <w:t xml:space="preserve">| прошлых лет | текущего года | прошлых лет | текущего года |  |  |  |  |  |  |  |  |</w:t>
      </w:r>
    </w:p>
    <w:p>
      <w:r>
        <w:t xml:space="preserve">| 1 | 2 | 3 | 4 | 5 | 6 | 7 | 8 | 9 | 10 | 11 | 12 |</w:t>
      </w:r>
    </w:p>
    <w:p>
      <w:pPr>
        <w:pStyle w:val="Heading2"/>
      </w:pPr>
      <w:r>
        <w:t xml:space="preserve">Текст</w:t>
      </w:r>
    </w:p>
    <w:p>
      <w:r>
        <w:t xml:space="preserve">продолжение таблицы</w:t>
      </w:r>
    </w:p>
    <w:p>
      <w:r>
        <w:t xml:space="preserve">| в том числе: | Причины образования прочей дебиторской задолженности |  |  |  |  |  |</w:t>
      </w:r>
    </w:p>
    <w:p>
      <w:r>
        <w:t xml:space="preserve">|---|---|---|---|---|---|---|</w:t>
      </w:r>
    </w:p>
    <w:p>
      <w:r>
        <w:t xml:space="preserve">| переплата согласно актам сверок | в связи неисполнением поставщиками договорных обязательств | в связи с неисполнением судебных решений по погашению задолженности | прочая задолженность (графа 7-графа 8-графа 9-графа 10-графа 11-графа 12-графа 13-графа 14-графа 15-графа 16- графа 17) |  |  |  |</w:t>
      </w:r>
    </w:p>
    <w:p>
      <w:r>
        <w:t xml:space="preserve">| прошлых лет | текущего года | прошлых лет | текущего года |  |  |  |</w:t>
      </w:r>
    </w:p>
    <w:p>
      <w:r>
        <w:t xml:space="preserve">| 13 | 14 | 15 | 16 | 17 | 18 | 19 |</w:t>
      </w:r>
    </w:p>
    <w:p>
      <w:r>
        <w:t xml:space="preserve">| Наименование ______________________ _______________________________ | Адрес_______________________ ____________________________ |  |  |  |  |  |</w:t>
      </w:r>
    </w:p>
    <w:p>
      <w:pPr>
        <w:pStyle w:val="Heading2"/>
      </w:pPr>
      <w:r>
        <w:t xml:space="preserve">Текст</w:t>
      </w:r>
    </w:p>
    <w:p>
      <w:r>
        <w:t xml:space="preserve">Телефон ______________________________________________________</w:t>
      </w:r>
    </w:p>
    <w:p>
      <w:pPr>
        <w:pStyle w:val="Heading2"/>
      </w:pPr>
      <w:r>
        <w:t xml:space="preserve">Текст</w:t>
      </w:r>
    </w:p>
    <w:p>
      <w:r>
        <w:t xml:space="preserve">Адрес электронной почты_________________________________________</w:t>
      </w:r>
    </w:p>
    <w:p>
      <w:pPr>
        <w:pStyle w:val="Heading2"/>
      </w:pPr>
      <w:r>
        <w:t xml:space="preserve">Текст</w:t>
      </w:r>
    </w:p>
    <w:p>
      <w:r>
        <w:t xml:space="preserve">Исполнитель ____________________________________________________</w:t>
      </w:r>
    </w:p>
    <w:p>
      <w:pPr>
        <w:pStyle w:val="Heading2"/>
      </w:pPr>
      <w:r>
        <w:t xml:space="preserve">Текст</w:t>
      </w:r>
    </w:p>
    <w:p>
      <w:r>
        <w:t xml:space="preserve">фамилия, имя и отчество (при его наличии) подпись, телефон</w:t>
      </w:r>
    </w:p>
    <w:p>
      <w:pPr>
        <w:pStyle w:val="Heading2"/>
      </w:pPr>
      <w:r>
        <w:t xml:space="preserve">Текст</w:t>
      </w:r>
    </w:p>
    <w:p>
      <w:r>
        <w:t xml:space="preserve">Руководитель местного исполнительного органа или лицо, замещающее его ______________ 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*Руководитель государственного казначейства/местного уполномоченного органа по исполнению бюджета /аппарата акима города районного значения, села, поселка, сельского округа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 Руководитель структурного подразделения, ответственного за составление данных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Руководитель государственного учреждения/администратора бюджетных программ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Главный бухгалтер государственного учреждения/ администратора бюджетных программ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(подпись)(фамилия, имя, отчество (при его наличии)</w:t>
      </w:r>
    </w:p>
    <w:p>
      <w:pPr>
        <w:pStyle w:val="Heading2"/>
      </w:pPr>
      <w:r>
        <w:t xml:space="preserve">Текст</w:t>
      </w:r>
    </w:p>
    <w:p>
      <w:r>
        <w:t xml:space="preserve">Примечание:</w:t>
      </w:r>
    </w:p>
    <w:p>
      <w:pPr>
        <w:pStyle w:val="Heading2"/>
      </w:pPr>
      <w:r>
        <w:t xml:space="preserve">Текст</w:t>
      </w:r>
    </w:p>
    <w:p>
      <w:r>
        <w:t xml:space="preserve">* подписи государственного казначейства предусмотрены только для форм республиканского бюджета.</w:t>
      </w:r>
    </w:p>
    <w:p>
      <w:pPr>
        <w:pStyle w:val="Heading2"/>
      </w:pPr>
      <w:r>
        <w:t xml:space="preserve">Текст</w:t>
      </w:r>
    </w:p>
    <w:p>
      <w:r>
        <w:t xml:space="preserve">Пояснение по заполнению формы приведено в пункте 96 настоящих Правил.</w:t>
      </w:r>
    </w:p>
    <w:p>
      <w:r>
        <w:t xml:space="preserve">|  | Приложение 13 к приказу исполняющего обязанности Министра финансов Республики Казахстан от 25 июня 2026 года № 433 |</w:t>
      </w:r>
    </w:p>
    <w:p>
      <w:r>
        <w:t xml:space="preserve">|---|---|</w:t>
      </w:r>
    </w:p>
    <w:p>
      <w:r>
        <w:t xml:space="preserve">|  | Приложение 7 к Правилам составления и представления финансовой отчетности |</w:t>
      </w:r>
    </w:p>
    <w:p>
      <w:r>
        <w:t xml:space="preserve">|  | Форма, предназначенная для сбора административных данных |</w:t>
      </w:r>
    </w:p>
    <w:p>
      <w:pPr>
        <w:pStyle w:val="Heading2"/>
      </w:pPr>
      <w:r>
        <w:t xml:space="preserve">Глава Информация о причинах образования кредиторской задолженности за счет бюджетных средств</w:t>
      </w:r>
    </w:p>
    <w:p>
      <w:pPr>
        <w:pStyle w:val="Heading2"/>
      </w:pPr>
      <w:r>
        <w:t xml:space="preserve">Текст</w:t>
      </w:r>
    </w:p>
    <w:p>
      <w:r>
        <w:t xml:space="preserve">Представляется: администратору бюджетных программ/уполномоченному органу по исполнению бюджета/ государственному казначейству</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 – ресурсе: Единая платформа интернет–ресурсов государственных органов "www.gov.kz/memleket/entities/minfin"</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ФО-4-П-КЗ-Б</w:t>
      </w:r>
    </w:p>
    <w:p>
      <w:pPr>
        <w:pStyle w:val="Heading2"/>
      </w:pPr>
      <w:r>
        <w:t xml:space="preserve">Текст</w:t>
      </w:r>
    </w:p>
    <w:p>
      <w:r>
        <w:t xml:space="preserve">Периодичность: квартальная и годовая</w:t>
      </w:r>
    </w:p>
    <w:p>
      <w:pPr>
        <w:pStyle w:val="Heading2"/>
      </w:pPr>
      <w:r>
        <w:t xml:space="preserve">Текст</w:t>
      </w:r>
    </w:p>
    <w:p>
      <w:r>
        <w:t xml:space="preserve">Отчетный период: на "__" _________ __ года</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государственное учреждение ______________________________________</w:t>
      </w:r>
    </w:p>
    <w:p>
      <w:pPr>
        <w:pStyle w:val="Heading2"/>
      </w:pPr>
      <w:r>
        <w:t xml:space="preserve">Текст</w:t>
      </w:r>
    </w:p>
    <w:p>
      <w:r>
        <w:t xml:space="preserve">администратор бюджетных программ _______________________________</w:t>
      </w:r>
    </w:p>
    <w:p>
      <w:pPr>
        <w:pStyle w:val="Heading2"/>
      </w:pPr>
      <w:r>
        <w:t xml:space="preserve">Текст</w:t>
      </w:r>
    </w:p>
    <w:p>
      <w:r>
        <w:t xml:space="preserve">аппарат акима города районного значения, села, поселка, сельского округа ___________</w:t>
      </w:r>
    </w:p>
    <w:p>
      <w:pPr>
        <w:pStyle w:val="Heading2"/>
      </w:pPr>
      <w:r>
        <w:t xml:space="preserve">Текст</w:t>
      </w:r>
    </w:p>
    <w:p>
      <w:r>
        <w:t xml:space="preserve">местный уполномоченный орган по исполнению бюджета ______________</w:t>
      </w:r>
    </w:p>
    <w:p>
      <w:pPr>
        <w:pStyle w:val="Heading2"/>
      </w:pPr>
      <w:r>
        <w:t xml:space="preserve">Текст</w:t>
      </w:r>
    </w:p>
    <w:p>
      <w:r>
        <w:t xml:space="preserve">государственное казначейство _________________________________</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w:t>
      </w:r>
    </w:p>
    <w:p>
      <w:pPr>
        <w:pStyle w:val="Heading2"/>
      </w:pPr>
      <w:r>
        <w:t xml:space="preserve">Текст</w:t>
      </w:r>
    </w:p>
    <w:p>
      <w:r>
        <w:t xml:space="preserve">для государственных учреждений устанавливается администраторами бюджетных программ;</w:t>
      </w:r>
    </w:p>
    <w:p>
      <w:pPr>
        <w:pStyle w:val="Heading2"/>
      </w:pPr>
      <w:r>
        <w:t xml:space="preserve">Текст</w:t>
      </w:r>
    </w:p>
    <w:p>
      <w:r>
        <w:t xml:space="preserve">для администраторов местных бюджетных программ устанавливается местным уполномоченным органом по исполнению бюджета;</w:t>
      </w:r>
    </w:p>
    <w:p>
      <w:pPr>
        <w:pStyle w:val="Heading2"/>
      </w:pPr>
      <w:r>
        <w:t xml:space="preserve">Текст</w:t>
      </w:r>
    </w:p>
    <w:p>
      <w:r>
        <w:t xml:space="preserve">для администраторов республиканских бюджетных программ за период, заканчивающийся 31 марта и 30 сентября – не позднее 15 числа месяца, следующего за отчетным периодом, заканчивающийся 30 июня и 31 декабря – устанавливается государственным казначейством;</w:t>
      </w:r>
    </w:p>
    <w:p>
      <w:pPr>
        <w:pStyle w:val="Heading2"/>
      </w:pPr>
      <w:r>
        <w:t xml:space="preserve">Текст</w:t>
      </w:r>
    </w:p>
    <w:p>
      <w:r>
        <w:t xml:space="preserve">для аппаратов акимов городов районного значения, сел, поселков, сельских округов устанавливается уполномоченными органами по исполнению бюджета района (города областного значения);</w:t>
      </w:r>
    </w:p>
    <w:p>
      <w:pPr>
        <w:pStyle w:val="Heading2"/>
      </w:pPr>
      <w:r>
        <w:t xml:space="preserve">Текст</w:t>
      </w:r>
    </w:p>
    <w:p>
      <w:r>
        <w:t xml:space="preserve">для местных уполномоченных органов района, города областного значения устанавливается местным уполномоченным органом области по исполнению бюджета;</w:t>
      </w:r>
    </w:p>
    <w:p>
      <w:pPr>
        <w:pStyle w:val="Heading2"/>
      </w:pPr>
      <w:r>
        <w:t xml:space="preserve">Текст</w:t>
      </w:r>
    </w:p>
    <w:p>
      <w:r>
        <w:t xml:space="preserve">для местных уполномоченных органов столицы области, города республиканского значения по исполнению бюджета за период, заканчивающийся 31 марта и 30 сентября – не позднее 20 числа месяца, следующего за отчетным периодом.</w:t>
      </w:r>
    </w:p>
    <w:p>
      <w:pPr>
        <w:pStyle w:val="Heading2"/>
      </w:pPr>
      <w:r>
        <w:t xml:space="preserve">Текст</w:t>
      </w:r>
    </w:p>
    <w:p>
      <w:r>
        <w:t xml:space="preserve">Для местных уполномоченных органов столицы области, города республиканского значения по исполнению бюджета за период заканчивающийся 30 июня и 31 декабря – не позднее 20 августа, за отчетный финансовый год – до 15 февраля, следующего за отчетным финансовым годом;</w:t>
      </w:r>
    </w:p>
    <w:p>
      <w:pPr>
        <w:pStyle w:val="Heading2"/>
      </w:pPr>
      <w:r>
        <w:t xml:space="preserve">Текст</w:t>
      </w:r>
    </w:p>
    <w:p>
      <w:r>
        <w:t xml:space="preserve">для государственного казначейства за период заканчивающийся 31 марта и 30 сентября – не позднее 25 числа месяца, следующего за отчетным периодом;</w:t>
      </w:r>
    </w:p>
    <w:p>
      <w:pPr>
        <w:pStyle w:val="Heading2"/>
      </w:pPr>
      <w:r>
        <w:t xml:space="preserve">Текст</w:t>
      </w:r>
    </w:p>
    <w:p>
      <w:r>
        <w:t xml:space="preserve">для государственного казначейства за период заканчивающийся 30 июня и 31 декабря – не позднее 25 августа, за отчетный финансовый год – до 22 февраля, следующего за отчетным финансовым годом.</w:t>
      </w:r>
    </w:p>
    <w:p>
      <w:pPr>
        <w:pStyle w:val="Heading2"/>
      </w:pPr>
      <w:r>
        <w:t xml:space="preserve">Текст</w:t>
      </w:r>
    </w:p>
    <w:p>
      <w:r>
        <w:t xml:space="preserve">Бизнес-идентификационный номер</w:t>
      </w:r>
    </w:p>
    <w:p>
      <w:pPr>
        <w:pStyle w:val="Heading2"/>
      </w:pPr>
      <w:r>
        <w:t xml:space="preserve">Текст</w:t>
      </w:r>
    </w:p>
    <w:p>
      <w:r>
        <w:t xml:space="preserve">Метод сбора: на бумажном носителе и в электронном виде</w:t>
      </w:r>
    </w:p>
    <w:p>
      <w:pPr>
        <w:pStyle w:val="Heading2"/>
      </w:pPr>
      <w:r>
        <w:t xml:space="preserve">Текст</w:t>
      </w:r>
    </w:p>
    <w:p>
      <w:r>
        <w:t xml:space="preserve">Вид бюджета _________________</w:t>
      </w:r>
    </w:p>
    <w:p>
      <w:pPr>
        <w:pStyle w:val="Heading2"/>
      </w:pPr>
      <w:r>
        <w:t xml:space="preserve">Текст</w:t>
      </w:r>
    </w:p>
    <w:p>
      <w:r>
        <w:t xml:space="preserve">Единица измерения: тысяч теңге</w:t>
      </w:r>
    </w:p>
    <w:p>
      <w:r>
        <w:t xml:space="preserve">| Администратор | Программа | Подпрограмма | Специфика | Счет | Наименование | Сумма кредиторской задолженности, всего | в том числе: |  |  |</w:t>
      </w:r>
    </w:p>
    <w:p>
      <w:r>
        <w:t xml:space="preserve">|---|---|---|---|---|---|---|---|---|---|</w:t>
      </w:r>
    </w:p>
    <w:p>
      <w:r>
        <w:t xml:space="preserve">| по обязательствам, срок оплаты по которым не наступил |  |  |  |  |  |  |  |  |  |</w:t>
      </w:r>
    </w:p>
    <w:p>
      <w:r>
        <w:t xml:space="preserve">| Всего | из них: |  |  |  |  |  |  |  |  |</w:t>
      </w:r>
    </w:p>
    <w:p>
      <w:r>
        <w:t xml:space="preserve">| удержание 5% от оплаты, связанной со строительством и реконструкцией | по оплате труда, удержаниям из нее, взносам и стипендиям |  |  |  |  |  |  |  |  |</w:t>
      </w:r>
    </w:p>
    <w:p>
      <w:r>
        <w:t xml:space="preserve">| 1 | 2 | 3 | 4 | 5 | 6 | 7 | 8 | 9 | 10 |</w:t>
      </w:r>
    </w:p>
    <w:p>
      <w:pPr>
        <w:pStyle w:val="Heading2"/>
      </w:pPr>
      <w:r>
        <w:t xml:space="preserve">Текст</w:t>
      </w:r>
    </w:p>
    <w:p>
      <w:r>
        <w:t xml:space="preserve">продолжение таблицы</w:t>
      </w:r>
    </w:p>
    <w:p>
      <w:r>
        <w:t xml:space="preserve">| в том числе: | Причины образования прочей кредиторской задолженности |  |  |  |  |  |</w:t>
      </w:r>
    </w:p>
    <w:p>
      <w:r>
        <w:t xml:space="preserve">|---|---|---|---|---|---|---|</w:t>
      </w:r>
    </w:p>
    <w:p>
      <w:r>
        <w:t xml:space="preserve">| в связи с поздним представлением подтверждающих документов | в связи с невыполнением договорных обязательств поставщиками по поставке товаров (работ и услуг) | Задолженность, выявленная по актам сверок | в связи с недостаточностью средств по плану финансирования по платежам | Прочая задолженность (графа 7- графа 8- графа -11- графа 12- графа 13 графа -14 графа -15) |  |  |</w:t>
      </w:r>
    </w:p>
    <w:p>
      <w:r>
        <w:t xml:space="preserve">| из-за повышения тарифов | другие |  |  |  |  |  |</w:t>
      </w:r>
    </w:p>
    <w:p>
      <w:r>
        <w:t xml:space="preserve">| 11 | 12 | 13 | 14 | 15 | 16 | 17 |</w:t>
      </w:r>
    </w:p>
    <w:p>
      <w:r>
        <w:t xml:space="preserve">| Наименование ______________________ _______________________________ | Адрес_______________________ ____________________________ |  |  |  |  |  |</w:t>
      </w:r>
    </w:p>
    <w:p>
      <w:pPr>
        <w:pStyle w:val="Heading2"/>
      </w:pPr>
      <w:r>
        <w:t xml:space="preserve">Текст</w:t>
      </w:r>
    </w:p>
    <w:p>
      <w:r>
        <w:t xml:space="preserve">Телефон ______________________________________________________</w:t>
      </w:r>
    </w:p>
    <w:p>
      <w:pPr>
        <w:pStyle w:val="Heading2"/>
      </w:pPr>
      <w:r>
        <w:t xml:space="preserve">Текст</w:t>
      </w:r>
    </w:p>
    <w:p>
      <w:r>
        <w:t xml:space="preserve">Адрес электронной почты_________________________________________</w:t>
      </w:r>
    </w:p>
    <w:p>
      <w:pPr>
        <w:pStyle w:val="Heading2"/>
      </w:pPr>
      <w:r>
        <w:t xml:space="preserve">Текст</w:t>
      </w:r>
    </w:p>
    <w:p>
      <w:r>
        <w:t xml:space="preserve">Исполнитель ____________________________________________________</w:t>
      </w:r>
    </w:p>
    <w:p>
      <w:pPr>
        <w:pStyle w:val="Heading2"/>
      </w:pPr>
      <w:r>
        <w:t xml:space="preserve">Текст</w:t>
      </w:r>
    </w:p>
    <w:p>
      <w:r>
        <w:t xml:space="preserve">фамилия, имя и отчество (при его наличии) подпись, телефон</w:t>
      </w:r>
    </w:p>
    <w:p>
      <w:pPr>
        <w:pStyle w:val="Heading2"/>
      </w:pPr>
      <w:r>
        <w:t xml:space="preserve">Текст</w:t>
      </w:r>
    </w:p>
    <w:p>
      <w:r>
        <w:t xml:space="preserve">Руководитель местного исполнительного органа или лицо, замещающее его</w:t>
      </w:r>
    </w:p>
    <w:p>
      <w:pPr>
        <w:pStyle w:val="Heading2"/>
      </w:pPr>
      <w:r>
        <w:t xml:space="preserve">Текст</w:t>
      </w:r>
    </w:p>
    <w:p>
      <w:r>
        <w:t xml:space="preserve">______________ 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____года</w:t>
      </w:r>
    </w:p>
    <w:p>
      <w:pPr>
        <w:pStyle w:val="Heading2"/>
      </w:pPr>
      <w:r>
        <w:t xml:space="preserve">Текст</w:t>
      </w:r>
    </w:p>
    <w:p>
      <w:r>
        <w:t xml:space="preserve">*Руководитель государственного казначейства/местного уполномоченного органа по исполнению бюджета /аппарата акима города районного значения, села, поселка, сельского округа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 Руководитель структурного подразделения, ответственного за составление данных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Руководитель государственного учреждения/администратора бюджетных программ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Главный бухгалтер государственного учреждения/ администратора бюджетных программ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(подпись)(фамилия, имя, отчество (при его наличии)</w:t>
      </w:r>
    </w:p>
    <w:p>
      <w:pPr>
        <w:pStyle w:val="Heading2"/>
      </w:pPr>
      <w:r>
        <w:t xml:space="preserve">Текст</w:t>
      </w:r>
    </w:p>
    <w:p>
      <w:r>
        <w:t xml:space="preserve">Примечание:</w:t>
      </w:r>
    </w:p>
    <w:p>
      <w:pPr>
        <w:pStyle w:val="Heading2"/>
      </w:pPr>
      <w:r>
        <w:t xml:space="preserve">Текст</w:t>
      </w:r>
    </w:p>
    <w:p>
      <w:r>
        <w:t xml:space="preserve">* подписи государственного казначейства предусмотрены только для форм республиканского бюджета.</w:t>
      </w:r>
    </w:p>
    <w:p>
      <w:pPr>
        <w:pStyle w:val="Heading2"/>
      </w:pPr>
      <w:r>
        <w:t xml:space="preserve">Текст</w:t>
      </w:r>
    </w:p>
    <w:p>
      <w:r>
        <w:t xml:space="preserve">Пояснение по заполнению формы приведено в пункте 103 настоящих Правил.</w:t>
      </w:r>
    </w:p>
    <w:p>
      <w:r>
        <w:t xml:space="preserve">|  | Приложение 14 к приказу исполняющего обязанности Министра финансов Республики Казахстан от 25 июня 2026 года № 433 |</w:t>
      </w:r>
    </w:p>
    <w:p>
      <w:r>
        <w:t xml:space="preserve">|---|---|</w:t>
      </w:r>
    </w:p>
    <w:p>
      <w:r>
        <w:t xml:space="preserve">|  | Приложение 8 к Правилам составления и представления финансовой отчетности |</w:t>
      </w:r>
    </w:p>
    <w:p>
      <w:r>
        <w:t xml:space="preserve">|  | Форма, предназначенная для сбора административных данных |</w:t>
      </w:r>
    </w:p>
    <w:p>
      <w:pPr>
        <w:pStyle w:val="Heading2"/>
      </w:pPr>
      <w:r>
        <w:t xml:space="preserve">Глава Информация о причинах образования задолженности образовавшейся за счет прочих средств, а также за счет бюджетных средств в результате недостач и хищений</w:t>
      </w:r>
    </w:p>
    <w:p>
      <w:pPr>
        <w:pStyle w:val="Heading2"/>
      </w:pPr>
      <w:r>
        <w:t xml:space="preserve">Текст</w:t>
      </w:r>
    </w:p>
    <w:p>
      <w:r>
        <w:t xml:space="preserve">Представляется: администратору бюджетных программ/уполномоченному органу по исполнению бюджета/ государственному казначейству</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 – ресурсе: Единая платформа интернет–ресурсов государственных органов "www.gov.kz/memleket/entities/minfin"</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ФО-5-П-ДЗ-П / ФО-5-П-КЗ-П</w:t>
      </w:r>
    </w:p>
    <w:p>
      <w:pPr>
        <w:pStyle w:val="Heading2"/>
      </w:pPr>
      <w:r>
        <w:t xml:space="preserve">Текст</w:t>
      </w:r>
    </w:p>
    <w:p>
      <w:r>
        <w:t xml:space="preserve">Периодичность: квартальная и годовая</w:t>
      </w:r>
    </w:p>
    <w:p>
      <w:pPr>
        <w:pStyle w:val="Heading2"/>
      </w:pPr>
      <w:r>
        <w:t xml:space="preserve">Текст</w:t>
      </w:r>
    </w:p>
    <w:p>
      <w:r>
        <w:t xml:space="preserve">Отчетный период: на "__" _________ _____ года</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государственное учреждение ______________________________________</w:t>
      </w:r>
    </w:p>
    <w:p>
      <w:pPr>
        <w:pStyle w:val="Heading2"/>
      </w:pPr>
      <w:r>
        <w:t xml:space="preserve">Текст</w:t>
      </w:r>
    </w:p>
    <w:p>
      <w:r>
        <w:t xml:space="preserve">администратор бюджетных программ _______________________________</w:t>
      </w:r>
    </w:p>
    <w:p>
      <w:pPr>
        <w:pStyle w:val="Heading2"/>
      </w:pPr>
      <w:r>
        <w:t xml:space="preserve">Текст</w:t>
      </w:r>
    </w:p>
    <w:p>
      <w:r>
        <w:t xml:space="preserve">аппарат акима города районного значения, села, поселка, сельского округа ___________</w:t>
      </w:r>
    </w:p>
    <w:p>
      <w:pPr>
        <w:pStyle w:val="Heading2"/>
      </w:pPr>
      <w:r>
        <w:t xml:space="preserve">Текст</w:t>
      </w:r>
    </w:p>
    <w:p>
      <w:r>
        <w:t xml:space="preserve">местный уполномоченный орган по исполнению бюджета ______________</w:t>
      </w:r>
    </w:p>
    <w:p>
      <w:pPr>
        <w:pStyle w:val="Heading2"/>
      </w:pPr>
      <w:r>
        <w:t xml:space="preserve">Текст</w:t>
      </w:r>
    </w:p>
    <w:p>
      <w:r>
        <w:t xml:space="preserve">государственное казначейство _________________________________</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w:t>
      </w:r>
    </w:p>
    <w:p>
      <w:pPr>
        <w:pStyle w:val="Heading2"/>
      </w:pPr>
      <w:r>
        <w:t xml:space="preserve">Текст</w:t>
      </w:r>
    </w:p>
    <w:p>
      <w:r>
        <w:t xml:space="preserve">для государственных учреждений устанавливается администраторами бюджетных программ;</w:t>
      </w:r>
    </w:p>
    <w:p>
      <w:pPr>
        <w:pStyle w:val="Heading2"/>
      </w:pPr>
      <w:r>
        <w:t xml:space="preserve">Текст</w:t>
      </w:r>
    </w:p>
    <w:p>
      <w:r>
        <w:t xml:space="preserve">для администраторов местных бюджетных программ устанавливается местным уполномоченным органом по исполнению бюджета;</w:t>
      </w:r>
    </w:p>
    <w:p>
      <w:pPr>
        <w:pStyle w:val="Heading2"/>
      </w:pPr>
      <w:r>
        <w:t xml:space="preserve">Текст</w:t>
      </w:r>
    </w:p>
    <w:p>
      <w:r>
        <w:t xml:space="preserve">для администраторов республиканских бюджетных программ за период, заканчивающийся 31 марта и 30 сентября – не позднее 15 числа месяца, следующего за отчетным периодом, заканчивающийся 30 июня и 31 декабря – устанавливается государственным казначейством;</w:t>
      </w:r>
    </w:p>
    <w:p>
      <w:pPr>
        <w:pStyle w:val="Heading2"/>
      </w:pPr>
      <w:r>
        <w:t xml:space="preserve">Текст</w:t>
      </w:r>
    </w:p>
    <w:p>
      <w:r>
        <w:t xml:space="preserve">для аппаратов акимов городов районного значения, сел, поселков, сельских округов устанавливается уполномоченными органами по исполнению бюджета района (города областного значения);</w:t>
      </w:r>
    </w:p>
    <w:p>
      <w:pPr>
        <w:pStyle w:val="Heading2"/>
      </w:pPr>
      <w:r>
        <w:t xml:space="preserve">Текст</w:t>
      </w:r>
    </w:p>
    <w:p>
      <w:r>
        <w:t xml:space="preserve">для местных уполномоченных органов района, города областного значения устанавливается местным уполномоченным органом области по исполнению бюджета;</w:t>
      </w:r>
    </w:p>
    <w:p>
      <w:pPr>
        <w:pStyle w:val="Heading2"/>
      </w:pPr>
      <w:r>
        <w:t xml:space="preserve">Текст</w:t>
      </w:r>
    </w:p>
    <w:p>
      <w:r>
        <w:t xml:space="preserve">для местных уполномоченных органов столицы области, города республиканского значения по исполнению бюджета за период, заканчивающийся 31 марта и 30 сентября – не позднее 20 числа месяца, следующего за отчетным периодом.</w:t>
      </w:r>
    </w:p>
    <w:p>
      <w:pPr>
        <w:pStyle w:val="Heading2"/>
      </w:pPr>
      <w:r>
        <w:t xml:space="preserve">Текст</w:t>
      </w:r>
    </w:p>
    <w:p>
      <w:r>
        <w:t xml:space="preserve">Для местных уполномоченных органов столицы области, города республиканского значения по исполнению бюджета за период заканчивающийся 30 июня и 31 декабря – не позднее 20 августа, за отчетный финансовый год – до 15 февраля, следующего за отчетным финансовым годом;</w:t>
      </w:r>
    </w:p>
    <w:p>
      <w:pPr>
        <w:pStyle w:val="Heading2"/>
      </w:pPr>
      <w:r>
        <w:t xml:space="preserve">Текст</w:t>
      </w:r>
    </w:p>
    <w:p>
      <w:r>
        <w:t xml:space="preserve">для государственного казначейства за период заканчивающийся 31 марта и 30 сентября – не позднее 25 числа месяца, следующего за отчетным периодом;</w:t>
      </w:r>
    </w:p>
    <w:p>
      <w:pPr>
        <w:pStyle w:val="Heading2"/>
      </w:pPr>
      <w:r>
        <w:t xml:space="preserve">Текст</w:t>
      </w:r>
    </w:p>
    <w:p>
      <w:r>
        <w:t xml:space="preserve">для государственного казначейства за период заканчивающийся 30 июня и 31 декабря – не позднее 25 августа, за отчетный финансовый год – до 22 февраля, следующего за отчетным финансовым годом.</w:t>
      </w:r>
    </w:p>
    <w:p>
      <w:pPr>
        <w:pStyle w:val="Heading2"/>
      </w:pPr>
      <w:r>
        <w:t xml:space="preserve">Текст</w:t>
      </w:r>
    </w:p>
    <w:p>
      <w:r>
        <w:t xml:space="preserve">Бизнес-идентификационный номер</w:t>
      </w:r>
    </w:p>
    <w:p>
      <w:pPr>
        <w:pStyle w:val="Heading2"/>
      </w:pPr>
      <w:r>
        <w:t xml:space="preserve">Текст</w:t>
      </w:r>
    </w:p>
    <w:p>
      <w:r>
        <w:t xml:space="preserve">Метод сбора: на бумажном носителе и в электронном виде</w:t>
      </w:r>
    </w:p>
    <w:p>
      <w:pPr>
        <w:pStyle w:val="Heading2"/>
      </w:pPr>
      <w:r>
        <w:t xml:space="preserve">Текст</w:t>
      </w:r>
    </w:p>
    <w:p>
      <w:r>
        <w:t xml:space="preserve">Вид бюджета _________________</w:t>
      </w:r>
    </w:p>
    <w:p>
      <w:pPr>
        <w:pStyle w:val="Heading2"/>
      </w:pPr>
      <w:r>
        <w:t xml:space="preserve">Текст</w:t>
      </w:r>
    </w:p>
    <w:p>
      <w:r>
        <w:t xml:space="preserve">Единица измерения: тысяч теңге</w:t>
      </w:r>
    </w:p>
    <w:p>
      <w:r>
        <w:t xml:space="preserve">| Администратор | Программа | Подпрограмма | Код платных услуг/прочие | Счет | Наименование | Сумма задолженности | Причины образования задолженности |</w:t>
      </w:r>
    </w:p>
    <w:p>
      <w:r>
        <w:t xml:space="preserve">|---|---|---|---|---|---|---|---|</w:t>
      </w:r>
    </w:p>
    <w:p>
      <w:r>
        <w:t xml:space="preserve">| 1 | 2 | 3 | 4 | 5 | 6 | 7 | 8 |</w:t>
      </w:r>
    </w:p>
    <w:p>
      <w:r>
        <w:t xml:space="preserve">|  |  | Всего |  |  |  |  |  |</w:t>
      </w:r>
    </w:p>
    <w:p>
      <w:r>
        <w:t xml:space="preserve">| Наименование ______________________ _______________________________ | Адрес_______________________ ____________________________ |  |  |  |  |  |  |</w:t>
      </w:r>
    </w:p>
    <w:p>
      <w:pPr>
        <w:pStyle w:val="Heading2"/>
      </w:pPr>
      <w:r>
        <w:t xml:space="preserve">Текст</w:t>
      </w:r>
    </w:p>
    <w:p>
      <w:r>
        <w:t xml:space="preserve">Телефон ______________________________________________________</w:t>
      </w:r>
    </w:p>
    <w:p>
      <w:pPr>
        <w:pStyle w:val="Heading2"/>
      </w:pPr>
      <w:r>
        <w:t xml:space="preserve">Текст</w:t>
      </w:r>
    </w:p>
    <w:p>
      <w:r>
        <w:t xml:space="preserve">Адрес электронной почты_________________________________________</w:t>
      </w:r>
    </w:p>
    <w:p>
      <w:pPr>
        <w:pStyle w:val="Heading2"/>
      </w:pPr>
      <w:r>
        <w:t xml:space="preserve">Текст</w:t>
      </w:r>
    </w:p>
    <w:p>
      <w:r>
        <w:t xml:space="preserve">Исполнитель ____________________________________________________</w:t>
      </w:r>
    </w:p>
    <w:p>
      <w:pPr>
        <w:pStyle w:val="Heading2"/>
      </w:pPr>
      <w:r>
        <w:t xml:space="preserve">Текст</w:t>
      </w:r>
    </w:p>
    <w:p>
      <w:r>
        <w:t xml:space="preserve">фамилия, имя и отчество (при его наличии) подпись, телефон</w:t>
      </w:r>
    </w:p>
    <w:p>
      <w:pPr>
        <w:pStyle w:val="Heading2"/>
      </w:pPr>
      <w:r>
        <w:t xml:space="preserve">Текст</w:t>
      </w:r>
    </w:p>
    <w:p>
      <w:r>
        <w:t xml:space="preserve">Руководитель местного исполнительного органа или лицо, замещающее его</w:t>
      </w:r>
    </w:p>
    <w:p>
      <w:pPr>
        <w:pStyle w:val="Heading2"/>
      </w:pPr>
      <w:r>
        <w:t xml:space="preserve">Текст</w:t>
      </w:r>
    </w:p>
    <w:p>
      <w:r>
        <w:t xml:space="preserve">______________ 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____года</w:t>
      </w:r>
    </w:p>
    <w:p>
      <w:pPr>
        <w:pStyle w:val="Heading2"/>
      </w:pPr>
      <w:r>
        <w:t xml:space="preserve">Текст</w:t>
      </w:r>
    </w:p>
    <w:p>
      <w:r>
        <w:t xml:space="preserve">*Руководитель государственного казначейства/местного уполномоченного органа по исполнению бюджета /аппарата акима города районного значения, села, поселка, сельского округа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 Руководитель структурного подразделения, ответственного за составление данных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Руководитель государственного учреждения/администратора бюджетных программ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Главный бухгалтер государственного учреждения/ администратора бюджетных программ или лицо, замещающее его</w:t>
      </w:r>
    </w:p>
    <w:p>
      <w:pPr>
        <w:pStyle w:val="Heading2"/>
      </w:pPr>
      <w:r>
        <w:t xml:space="preserve">Текст</w:t>
      </w:r>
    </w:p>
    <w:p>
      <w:r>
        <w:t xml:space="preserve">______________ _________________________________________________</w:t>
      </w:r>
    </w:p>
    <w:p>
      <w:pPr>
        <w:pStyle w:val="Heading2"/>
      </w:pPr>
      <w:r>
        <w:t xml:space="preserve">Текст</w:t>
      </w:r>
    </w:p>
    <w:p>
      <w:r>
        <w:t xml:space="preserve">(подпись)(фамилия, имя, отчество (при его наличии)</w:t>
      </w:r>
    </w:p>
    <w:p>
      <w:pPr>
        <w:pStyle w:val="Heading2"/>
      </w:pPr>
      <w:r>
        <w:t xml:space="preserve">Текст</w:t>
      </w:r>
    </w:p>
    <w:p>
      <w:r>
        <w:t xml:space="preserve">Примечание:</w:t>
      </w:r>
    </w:p>
    <w:p>
      <w:pPr>
        <w:pStyle w:val="Heading2"/>
      </w:pPr>
      <w:r>
        <w:t xml:space="preserve">Текст</w:t>
      </w:r>
    </w:p>
    <w:p>
      <w:r>
        <w:t xml:space="preserve">* подписи государственного казначейства предусмотрены только для форм республиканского бюджета.</w:t>
      </w:r>
    </w:p>
    <w:p>
      <w:pPr>
        <w:pStyle w:val="Heading2"/>
      </w:pPr>
      <w:r>
        <w:t xml:space="preserve">Текст</w:t>
      </w:r>
    </w:p>
    <w:p>
      <w:r>
        <w:t xml:space="preserve">Пояснение по заполнению формы приведено в пунктах 97 и 104 настоящих Правил.</w:t>
      </w:r>
    </w:p>
    <w:p>
      <w:r>
        <w:t xml:space="preserve">|  | Приложение 15 к приказу исполняющего обязанности Министра финансов Республики Казахстан от 25 июня 2026 года № 433 |</w:t>
      </w:r>
    </w:p>
    <w:p>
      <w:r>
        <w:t xml:space="preserve">|---|---|</w:t>
      </w:r>
    </w:p>
    <w:p>
      <w:r>
        <w:t xml:space="preserve">|  | Приложение 9 к Правилам составления и представления финансовой отчетности |</w:t>
      </w:r>
    </w:p>
    <w:p>
      <w:r>
        <w:t xml:space="preserve">|  | Форма, предназначенная для сбора административных данных |</w:t>
      </w:r>
    </w:p>
    <w:p>
      <w:pPr>
        <w:pStyle w:val="Heading2"/>
      </w:pPr>
      <w:r>
        <w:t xml:space="preserve">Глава Информация о причинах образования кредиторской задолженности по долгосрочным обязательствам</w:t>
      </w:r>
    </w:p>
    <w:p>
      <w:pPr>
        <w:pStyle w:val="Heading2"/>
      </w:pPr>
      <w:r>
        <w:t xml:space="preserve">Текст</w:t>
      </w:r>
    </w:p>
    <w:p>
      <w:r>
        <w:t xml:space="preserve">Представляется: администратору бюджетных программ/уполномоченному органу по исполнению бюджета/ государственному казначейству</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 – ресурсе: Единая платформа интернет–ресурсов государственных органов "www.gov.kz/memleket/entities/minfin"</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форма ФО-6-П-КЗ-Б-ДО</w:t>
      </w:r>
    </w:p>
    <w:p>
      <w:pPr>
        <w:pStyle w:val="Heading2"/>
      </w:pPr>
      <w:r>
        <w:t xml:space="preserve">Текст</w:t>
      </w:r>
    </w:p>
    <w:p>
      <w:r>
        <w:t xml:space="preserve">Периодичность: квартальная и годовая</w:t>
      </w:r>
    </w:p>
    <w:p>
      <w:pPr>
        <w:pStyle w:val="Heading2"/>
      </w:pPr>
      <w:r>
        <w:t xml:space="preserve">Текст</w:t>
      </w:r>
    </w:p>
    <w:p>
      <w:r>
        <w:t xml:space="preserve">Отчетный период: на "__" _________ _____ года</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w:t>
      </w:r>
    </w:p>
    <w:p>
      <w:pPr>
        <w:pStyle w:val="Heading2"/>
      </w:pPr>
      <w:r>
        <w:t xml:space="preserve">Текст</w:t>
      </w:r>
    </w:p>
    <w:p>
      <w:r>
        <w:t xml:space="preserve">государственное учреждение ______________________________________</w:t>
      </w:r>
    </w:p>
    <w:p>
      <w:pPr>
        <w:pStyle w:val="Heading2"/>
      </w:pPr>
      <w:r>
        <w:t xml:space="preserve">Текст</w:t>
      </w:r>
    </w:p>
    <w:p>
      <w:r>
        <w:t xml:space="preserve">администратор бюджетных программ _______________________________</w:t>
      </w:r>
    </w:p>
    <w:p>
      <w:pPr>
        <w:pStyle w:val="Heading2"/>
      </w:pPr>
      <w:r>
        <w:t xml:space="preserve">Текст</w:t>
      </w:r>
    </w:p>
    <w:p>
      <w:r>
        <w:t xml:space="preserve">аппарат акима города районного значения, села, поселка, сельского округа ___________</w:t>
      </w:r>
    </w:p>
    <w:p>
      <w:pPr>
        <w:pStyle w:val="Heading2"/>
      </w:pPr>
      <w:r>
        <w:t xml:space="preserve">Текст</w:t>
      </w:r>
    </w:p>
    <w:p>
      <w:r>
        <w:t xml:space="preserve">местный уполномоченный орган по исполнению бюджета ______________</w:t>
      </w:r>
    </w:p>
    <w:p>
      <w:pPr>
        <w:pStyle w:val="Heading2"/>
      </w:pPr>
      <w:r>
        <w:t xml:space="preserve">Текст</w:t>
      </w:r>
    </w:p>
    <w:p>
      <w:r>
        <w:t xml:space="preserve">государственное казначейство _________________________________</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w:t>
      </w:r>
    </w:p>
    <w:p>
      <w:pPr>
        <w:pStyle w:val="Heading2"/>
      </w:pPr>
      <w:r>
        <w:t xml:space="preserve">Текст</w:t>
      </w:r>
    </w:p>
    <w:p>
      <w:r>
        <w:t xml:space="preserve">для государственных учреждений устанавливается администраторами бюджетных программ;</w:t>
      </w:r>
    </w:p>
    <w:p>
      <w:pPr>
        <w:pStyle w:val="Heading2"/>
      </w:pPr>
      <w:r>
        <w:t xml:space="preserve">Текст</w:t>
      </w:r>
    </w:p>
    <w:p>
      <w:r>
        <w:t xml:space="preserve">для администраторов местных бюджетных программ устанавливается местным уполномоченным органом по исполнению бюджета;</w:t>
      </w:r>
    </w:p>
    <w:p>
      <w:pPr>
        <w:pStyle w:val="Heading2"/>
      </w:pPr>
      <w:r>
        <w:t xml:space="preserve">Текст</w:t>
      </w:r>
    </w:p>
    <w:p>
      <w:r>
        <w:t xml:space="preserve">для администраторов республиканских бюджетных программ за период, заканчивающийся 31 марта и 30 сентября – не позднее 15 числа месяца, следующего за отчетным периодом, заканчивающийся 30 июня и 31 декабря – устанавливается государственным казначейством;</w:t>
      </w:r>
    </w:p>
    <w:p>
      <w:pPr>
        <w:pStyle w:val="Heading2"/>
      </w:pPr>
      <w:r>
        <w:t xml:space="preserve">Текст</w:t>
      </w:r>
    </w:p>
    <w:p>
      <w:r>
        <w:t xml:space="preserve">для аппаратов акимов городов районного значения, сел, поселков, сельских округов устанавливается уполномоченными органами по исполнению бюджета района (города областного значения);</w:t>
      </w:r>
    </w:p>
    <w:p>
      <w:pPr>
        <w:pStyle w:val="Heading2"/>
      </w:pPr>
      <w:r>
        <w:t xml:space="preserve">Текст</w:t>
      </w:r>
    </w:p>
    <w:p>
      <w:r>
        <w:t xml:space="preserve">для местных уполномоченных органов района, города областного значения устанавливается местным уполномоченным органом области по исполнению бюджета;</w:t>
      </w:r>
    </w:p>
    <w:p>
      <w:pPr>
        <w:pStyle w:val="Heading2"/>
      </w:pPr>
      <w:r>
        <w:t xml:space="preserve">Текст</w:t>
      </w:r>
    </w:p>
    <w:p>
      <w:r>
        <w:t xml:space="preserve">для местных уполномоченных органов столицы области, города республиканского значения по исполнению бюджета за период, заканчивающийся 31 марта и 30 сентября – не позднее 20 числа месяца, следующего за отчетным периодом.</w:t>
      </w:r>
    </w:p>
    <w:p>
      <w:pPr>
        <w:pStyle w:val="Heading2"/>
      </w:pPr>
      <w:r>
        <w:t xml:space="preserve">Текст</w:t>
      </w:r>
    </w:p>
    <w:p>
      <w:r>
        <w:t xml:space="preserve">Для местных уполномоченных органов столицы области, города республиканского значения по исполнению бюджета за период заканчивающийся 30 июня и 31 декабря – не позднее 20 августа, за отчетный финансовый год – до 15 февраля, следующего за отчетным финансовым годом;</w:t>
      </w:r>
    </w:p>
    <w:p>
      <w:pPr>
        <w:pStyle w:val="Heading2"/>
      </w:pPr>
      <w:r>
        <w:t xml:space="preserve">Текст</w:t>
      </w:r>
    </w:p>
    <w:p>
      <w:r>
        <w:t xml:space="preserve">для государственного казначейства за период заканчивающийся 31 марта и 30 сентября – не позднее 25 числа месяца, следующего за отчетным периодом;</w:t>
      </w:r>
    </w:p>
    <w:p>
      <w:pPr>
        <w:pStyle w:val="Heading2"/>
      </w:pPr>
      <w:r>
        <w:t xml:space="preserve">Текст</w:t>
      </w:r>
    </w:p>
    <w:p>
      <w:r>
        <w:t xml:space="preserve">для государственного казначейства за период заканчивающийся 30 июня и 31 декабря – не позднее 25 августа, за отчетный финансовый год – до 22 февраля, следующего за отчетным финансовым годом.</w:t>
      </w:r>
    </w:p>
    <w:p>
      <w:pPr>
        <w:pStyle w:val="Heading2"/>
      </w:pPr>
      <w:r>
        <w:t xml:space="preserve">Текст</w:t>
      </w:r>
    </w:p>
    <w:p>
      <w:r>
        <w:t xml:space="preserve">Бизнес-идентификационный номер</w:t>
      </w:r>
    </w:p>
    <w:p>
      <w:pPr>
        <w:pStyle w:val="Heading2"/>
      </w:pPr>
      <w:r>
        <w:t xml:space="preserve">Текст</w:t>
      </w:r>
    </w:p>
    <w:p>
      <w:r>
        <w:t xml:space="preserve">Метод сбора: на бумажном носителе и в электронном виде</w:t>
      </w:r>
    </w:p>
    <w:p>
      <w:pPr>
        <w:pStyle w:val="Heading2"/>
      </w:pPr>
      <w:r>
        <w:t xml:space="preserve">Текст</w:t>
      </w:r>
    </w:p>
    <w:p>
      <w:r>
        <w:t xml:space="preserve">Вид бюджета _________________</w:t>
      </w:r>
    </w:p>
    <w:p>
      <w:pPr>
        <w:pStyle w:val="Heading2"/>
      </w:pPr>
      <w:r>
        <w:t xml:space="preserve">Текст</w:t>
      </w:r>
    </w:p>
    <w:p>
      <w:r>
        <w:t xml:space="preserve">Единица измерения: тысяч теңге</w:t>
      </w:r>
    </w:p>
    <w:p>
      <w:r>
        <w:t xml:space="preserve">| Администратор | Программа | Подпрограмма | Специфика | Счет | Наименование | Сумма кредиторской задолженности, всего | в том числе | Причины образования прочей кредиторской задолженности |  |  |  |  |  |</w:t>
      </w:r>
    </w:p>
    <w:p>
      <w:r>
        <w:t xml:space="preserve">|---|---|---|---|---|---|---|---|---|---|---|---|---|---|</w:t>
      </w:r>
    </w:p>
    <w:p>
      <w:r>
        <w:t xml:space="preserve">| по обязательствам, срок оплаты по которым не наступил | в связи с поздним представлением подтверждающих документов | в связи с невыполнением договорных обязательств поставщиками по поставке товаров (работ и услуг) | задолженность, выявленная по актам сверок | в связи с недостаточностью средств по плану финансирования по платежам | прочая задолженность (графа 7- графа 8- графа 9- графа 10- графа -11- графа 12- графа |  |  |  |  |  |  |  |  |</w:t>
      </w:r>
    </w:p>
    <w:p>
      <w:r>
        <w:t xml:space="preserve">| 1 | 2 | 3 | 4 | 5 | 6 | 7 | 8 | 9 | 10 | 11 | 12 | 13 | 14 |</w:t>
      </w:r>
    </w:p>
    <w:p>
      <w:r>
        <w:t xml:space="preserve">| Наименование ______________________ _______________________________ | Адрес_______________________ ____________________________ |  |  |  |  |  |  |  |  |  |  |  |  |</w:t>
      </w:r>
    </w:p>
    <w:p>
      <w:pPr>
        <w:pStyle w:val="Heading2"/>
      </w:pPr>
      <w:r>
        <w:t xml:space="preserve">Текст</w:t>
      </w:r>
    </w:p>
    <w:p>
      <w:r>
        <w:t xml:space="preserve">Телефон ______________________________________________________</w:t>
      </w:r>
    </w:p>
    <w:p>
      <w:pPr>
        <w:pStyle w:val="Heading2"/>
      </w:pPr>
      <w:r>
        <w:t xml:space="preserve">Текст</w:t>
      </w:r>
    </w:p>
    <w:p>
      <w:r>
        <w:t xml:space="preserve">Адрес электронной почты_________________________________________</w:t>
      </w:r>
    </w:p>
    <w:p>
      <w:pPr>
        <w:pStyle w:val="Heading2"/>
      </w:pPr>
      <w:r>
        <w:t xml:space="preserve">Текст</w:t>
      </w:r>
    </w:p>
    <w:p>
      <w:r>
        <w:t xml:space="preserve">Исполнитель ____________________________________________________</w:t>
      </w:r>
    </w:p>
    <w:p>
      <w:pPr>
        <w:pStyle w:val="Heading2"/>
      </w:pPr>
      <w:r>
        <w:t xml:space="preserve">Текст</w:t>
      </w:r>
    </w:p>
    <w:p>
      <w:r>
        <w:t xml:space="preserve">фамилия, имя и отчество (при его наличии) подпись, телефон</w:t>
      </w:r>
    </w:p>
    <w:p>
      <w:pPr>
        <w:pStyle w:val="Heading2"/>
      </w:pPr>
      <w:r>
        <w:t xml:space="preserve">Текст</w:t>
      </w:r>
    </w:p>
    <w:p>
      <w:r>
        <w:t xml:space="preserve">Руководитель местного исполнительного органа или лицо, замещающее его</w:t>
      </w:r>
    </w:p>
    <w:p>
      <w:pPr>
        <w:pStyle w:val="Heading2"/>
      </w:pPr>
      <w:r>
        <w:t xml:space="preserve">Текст</w:t>
      </w:r>
    </w:p>
    <w:p>
      <w:r>
        <w:t xml:space="preserve">______________ 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____года</w:t>
      </w:r>
    </w:p>
    <w:p>
      <w:pPr>
        <w:pStyle w:val="Heading2"/>
      </w:pPr>
      <w:r>
        <w:t xml:space="preserve">Текст</w:t>
      </w:r>
    </w:p>
    <w:p>
      <w:r>
        <w:t xml:space="preserve">* Руководитель государственного казначейства/местного уполномоченного органа по исполнению бюджета /аппарата акима города районного значения, села, поселка, сельского округа или лицо, замещающее его</w:t>
      </w:r>
    </w:p>
    <w:p>
      <w:pPr>
        <w:pStyle w:val="Heading2"/>
      </w:pPr>
      <w:r>
        <w:t xml:space="preserve">Текст</w:t>
      </w:r>
    </w:p>
    <w:p>
      <w:r>
        <w:t xml:space="preserve">______________ 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 Руководитель структурного подразделения, ответственного за составление данных или лицо, замещающее его</w:t>
      </w:r>
    </w:p>
    <w:p>
      <w:pPr>
        <w:pStyle w:val="Heading2"/>
      </w:pPr>
      <w:r>
        <w:t xml:space="preserve">Текст</w:t>
      </w:r>
    </w:p>
    <w:p>
      <w:r>
        <w:t xml:space="preserve">______________ 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Руководитель государственного учреждения/администратора бюджетных программ или лицо, замещающее его</w:t>
      </w:r>
    </w:p>
    <w:p>
      <w:pPr>
        <w:pStyle w:val="Heading2"/>
      </w:pPr>
      <w:r>
        <w:t xml:space="preserve">Текст</w:t>
      </w:r>
    </w:p>
    <w:p>
      <w:r>
        <w:t xml:space="preserve">______________ 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Главный бухгалтер государственного учреждения/ администратора бюджетных программ или лицо, замещающее его</w:t>
      </w:r>
    </w:p>
    <w:p>
      <w:pPr>
        <w:pStyle w:val="Heading2"/>
      </w:pPr>
      <w:r>
        <w:t xml:space="preserve">Текст</w:t>
      </w:r>
    </w:p>
    <w:p>
      <w:r>
        <w:t xml:space="preserve">______________ 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Примечание:</w:t>
      </w:r>
    </w:p>
    <w:p>
      <w:pPr>
        <w:pStyle w:val="Heading2"/>
      </w:pPr>
      <w:r>
        <w:t xml:space="preserve">Текст</w:t>
      </w:r>
    </w:p>
    <w:p>
      <w:r>
        <w:t xml:space="preserve">* подписи государственного казначейства предусмотрены только для форм республиканского бюджета;</w:t>
      </w:r>
    </w:p>
    <w:p>
      <w:pPr>
        <w:pStyle w:val="Heading2"/>
      </w:pPr>
      <w:r>
        <w:t xml:space="preserve">Текст</w:t>
      </w:r>
    </w:p>
    <w:p>
      <w:r>
        <w:t xml:space="preserve">Пояснение по заполнению формы приведено в пункте 105 настоящих Правил.</w:t>
      </w:r>
    </w:p>
    <w:p>
      <w:r>
        <w:t xml:space="preserve">|  | Приложение 16 к приказу исполняющего обязанности Министра финансов Республики Казахстан от 25 июня 2026 года № 433 |</w:t>
      </w:r>
    </w:p>
    <w:p>
      <w:r>
        <w:t xml:space="preserve">|---|---|</w:t>
      </w:r>
    </w:p>
    <w:p>
      <w:r>
        <w:t xml:space="preserve">|  | Приложение 1 к Правилам составления годовой консолидированной финансовой отчетности администраторами бюджетных программ с данными финансовой отчетности подведомственных субъектов квазигосударственного сектора |</w:t>
      </w:r>
    </w:p>
    <w:p>
      <w:r>
        <w:t xml:space="preserve">|  | Форма, предназначенная для сбора административных данных |</w:t>
      </w:r>
    </w:p>
    <w:p>
      <w:pPr>
        <w:pStyle w:val="Heading2"/>
      </w:pPr>
      <w:r>
        <w:t xml:space="preserve">Глава Консолидированный бухгалтерский баланс по состоянию на "___" ________ 20__ года</w:t>
      </w:r>
    </w:p>
    <w:p>
      <w:pPr>
        <w:pStyle w:val="Heading2"/>
      </w:pPr>
      <w:r>
        <w:t xml:space="preserve">Текст</w:t>
      </w:r>
    </w:p>
    <w:p>
      <w:r>
        <w:t xml:space="preserve">Представляется: соответствующему уполномоченному органу по исполнению местного бюджета/государственному казначейству</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интернет-ресурсе: Единая платформа интернет–ресурсов государственных органов "www.gov.kz/memleket/entities/minfin"</w:t>
      </w:r>
    </w:p>
    <w:p>
      <w:pPr>
        <w:pStyle w:val="Heading2"/>
      </w:pPr>
      <w:r>
        <w:t xml:space="preserve">Текст</w:t>
      </w:r>
    </w:p>
    <w:p>
      <w:r>
        <w:t xml:space="preserve">Наименование административной формы: Консолидированный бухгалтерский баланс</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КФОП-1</w:t>
      </w:r>
    </w:p>
    <w:p>
      <w:pPr>
        <w:pStyle w:val="Heading2"/>
      </w:pPr>
      <w:r>
        <w:t xml:space="preserve">Текст</w:t>
      </w:r>
    </w:p>
    <w:p>
      <w:r>
        <w:t xml:space="preserve">Периодичность: годовая</w:t>
      </w:r>
    </w:p>
    <w:p>
      <w:pPr>
        <w:pStyle w:val="Heading2"/>
      </w:pPr>
      <w:r>
        <w:t xml:space="preserve">Текст</w:t>
      </w:r>
    </w:p>
    <w:p>
      <w:r>
        <w:t xml:space="preserve">Отчетный период: "__" _________ __ год</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администраторы бюджетных программ, уполномоченные органы по исполнению местного бюджета.</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для администраторов республиканских бюджетных программ и уполномоченных органов по исполнению местного бюджета устанавливается государственным казначейством;</w:t>
      </w:r>
    </w:p>
    <w:p>
      <w:pPr>
        <w:pStyle w:val="Heading2"/>
      </w:pPr>
      <w:r>
        <w:t xml:space="preserve">Текст</w:t>
      </w:r>
    </w:p>
    <w:p>
      <w:r>
        <w:t xml:space="preserve">для администраторов местных бюджетных программ устанавливается уполномоченными органами по исполнению местного бюджета.</w:t>
      </w:r>
    </w:p>
    <w:p>
      <w:pPr>
        <w:pStyle w:val="Heading2"/>
      </w:pPr>
      <w:r>
        <w:t xml:space="preserve">Текст</w:t>
      </w:r>
    </w:p>
    <w:p>
      <w:r>
        <w:t xml:space="preserve">БИН (бизнес-идентификационный номер)</w:t>
      </w:r>
    </w:p>
    <w:p>
      <w:pPr>
        <w:pStyle w:val="Heading2"/>
      </w:pPr>
      <w:r>
        <w:t xml:space="preserve">Текст</w:t>
      </w:r>
    </w:p>
    <w:p>
      <w:r>
        <w:t xml:space="preserve">Метод сбора: в электронном виде</w:t>
      </w:r>
    </w:p>
    <w:p>
      <w:pPr>
        <w:pStyle w:val="Heading2"/>
      </w:pPr>
      <w:r>
        <w:t xml:space="preserve">Текст</w:t>
      </w:r>
    </w:p>
    <w:p>
      <w:r>
        <w:t xml:space="preserve">Вид бюджета: ____________________</w:t>
      </w:r>
    </w:p>
    <w:p>
      <w:pPr>
        <w:pStyle w:val="Heading2"/>
      </w:pPr>
      <w:r>
        <w:t xml:space="preserve">Текст</w:t>
      </w:r>
    </w:p>
    <w:p>
      <w:r>
        <w:t xml:space="preserve">Единица измерения: тысяч теңге</w:t>
      </w:r>
    </w:p>
    <w:p>
      <w:r>
        <w:t xml:space="preserve">| Активы | Код строки | На начало отчетного периода | На конец отчетного периода |</w:t>
      </w:r>
    </w:p>
    <w:p>
      <w:r>
        <w:t xml:space="preserve">|---|---|---|---|</w:t>
      </w:r>
    </w:p>
    <w:p>
      <w:r>
        <w:t xml:space="preserve">| 1 | 2 | 3 | 4 |</w:t>
      </w:r>
    </w:p>
    <w:p>
      <w:r>
        <w:t xml:space="preserve">| I. Краткосрочные активы |  |  |  |</w:t>
      </w:r>
    </w:p>
    <w:p>
      <w:r>
        <w:t xml:space="preserve">| Денежные средства и их эквиваленты | 010 |  |  |</w:t>
      </w:r>
    </w:p>
    <w:p>
      <w:r>
        <w:t xml:space="preserve">| Краткосрочные финансовые инвестиции | 011 |  |  |</w:t>
      </w:r>
    </w:p>
    <w:p>
      <w:r>
        <w:t xml:space="preserve">| Краткосрочная дебиторская задолженность по бюджетным выплатам | 012 |  |  |</w:t>
      </w:r>
    </w:p>
    <w:p>
      <w:r>
        <w:t xml:space="preserve">| Краткосрочная дебиторская задолженность по расчетам с бюджетом | 013 |  |  |</w:t>
      </w:r>
    </w:p>
    <w:p>
      <w:r>
        <w:t xml:space="preserve">| Краткосрочная дебиторская задолженность покупателей и заказчиков | 014 |  |  |</w:t>
      </w:r>
    </w:p>
    <w:p>
      <w:r>
        <w:t xml:space="preserve">| Краткосрочная дебиторская задолженность по ведомственным расчетам | 015 |  |  |</w:t>
      </w:r>
    </w:p>
    <w:p>
      <w:r>
        <w:t xml:space="preserve">| Краткосрочные вознаграждения к получению | 016 |  |  |</w:t>
      </w:r>
    </w:p>
    <w:p>
      <w:r>
        <w:t xml:space="preserve">| Краткосрочная дебиторская задолженность работников и прочих подотчетных лиц | 017 |  |  |</w:t>
      </w:r>
    </w:p>
    <w:p>
      <w:r>
        <w:t xml:space="preserve">| Краткосрочная дебиторская задолженность по аренде | 018 |  |  |</w:t>
      </w:r>
    </w:p>
    <w:p>
      <w:r>
        <w:t xml:space="preserve">| Прочая краткосрочная дебиторская задолженность | 019 |  |  |</w:t>
      </w:r>
    </w:p>
    <w:p>
      <w:r>
        <w:t xml:space="preserve">| Запасы | 020 |  |  |</w:t>
      </w:r>
    </w:p>
    <w:p>
      <w:r>
        <w:t xml:space="preserve">| Краткосрочные авансы выданные | 021 |  |  |</w:t>
      </w:r>
    </w:p>
    <w:p>
      <w:r>
        <w:t xml:space="preserve">| Прочие краткосрочные активы | 022 |  |  |</w:t>
      </w:r>
    </w:p>
    <w:p>
      <w:r>
        <w:t xml:space="preserve">| Краткосрочная дебиторская задолженность по расчетам с бюджетом по налоговым и неналоговым поступлениям | 023 |  |  |</w:t>
      </w:r>
    </w:p>
    <w:p>
      <w:r>
        <w:t xml:space="preserve">| Итого краткосрочных активов | 100 |  |  |</w:t>
      </w:r>
    </w:p>
    <w:p>
      <w:r>
        <w:t xml:space="preserve">| II. Долгосрочные активы |  |  |  |</w:t>
      </w:r>
    </w:p>
    <w:p>
      <w:r>
        <w:t xml:space="preserve">| Долгосрочные финансовые инвестиции | 110 |  |  |</w:t>
      </w:r>
    </w:p>
    <w:p>
      <w:r>
        <w:t xml:space="preserve">| Долгосрочная дебиторская задолженность покупателей и заказчиков | 111 |  |  |</w:t>
      </w:r>
    </w:p>
    <w:p>
      <w:r>
        <w:t xml:space="preserve">| Долгосрочная дебиторская задолженность по аренде | 112 |  |  |</w:t>
      </w:r>
    </w:p>
    <w:p>
      <w:r>
        <w:t xml:space="preserve">| Прочая долгосрочная дебиторская задолженность | 113 |  |  |</w:t>
      </w:r>
    </w:p>
    <w:p>
      <w:r>
        <w:t xml:space="preserve">| Основные средства | 114 |  |  |</w:t>
      </w:r>
    </w:p>
    <w:p>
      <w:r>
        <w:t xml:space="preserve">| Незавершенное строительство и капитальные вложения | 115 |  |  |</w:t>
      </w:r>
    </w:p>
    <w:p>
      <w:r>
        <w:t xml:space="preserve">| Инвестиционная недвижимость | 116 |  |  |</w:t>
      </w:r>
    </w:p>
    <w:p>
      <w:r>
        <w:t xml:space="preserve">| Биологические активы | 117 |  |  |</w:t>
      </w:r>
    </w:p>
    <w:p>
      <w:r>
        <w:t xml:space="preserve">| Нематериальные активы | 118 |  |  |</w:t>
      </w:r>
    </w:p>
    <w:p>
      <w:r>
        <w:t xml:space="preserve">| Долгосрочные финансовые инвестиции, учитываемые по методу долевого участия | 119 |  |  |</w:t>
      </w:r>
    </w:p>
    <w:p>
      <w:r>
        <w:t xml:space="preserve">| Прочие долгосрочные активы | 120 |  |  |</w:t>
      </w:r>
    </w:p>
    <w:p>
      <w:r>
        <w:t xml:space="preserve">| Итого долгосрочных активов | 200 |  |  |</w:t>
      </w:r>
    </w:p>
    <w:p>
      <w:r>
        <w:t xml:space="preserve">| Баланс |  |  |  |</w:t>
      </w:r>
    </w:p>
    <w:p>
      <w:r>
        <w:t xml:space="preserve">| Обязательства, Чистые активы/капитал | Код строки | На начало отчетного периода | На конец отчетного периода |</w:t>
      </w:r>
    </w:p>
    <w:p>
      <w:r>
        <w:t xml:space="preserve">| 1 | 2 | 3 | 4 |</w:t>
      </w:r>
    </w:p>
    <w:p>
      <w:r>
        <w:t xml:space="preserve">| III. Краткосрочные обязательства |  |  |  |</w:t>
      </w:r>
    </w:p>
    <w:p>
      <w:r>
        <w:t xml:space="preserve">| Краткосрочные финансовые обязательства | 210 |  |  |</w:t>
      </w:r>
    </w:p>
    <w:p>
      <w:r>
        <w:t xml:space="preserve">| Краткосрочная кредиторская задолженность по бюджетным выплатам | 211 |  |  |</w:t>
      </w:r>
    </w:p>
    <w:p>
      <w:r>
        <w:t xml:space="preserve">| Краткосрочная кредиторская задолженность по платежам в бюджет | 212 |  |  |</w:t>
      </w:r>
    </w:p>
    <w:p>
      <w:r>
        <w:t xml:space="preserve">| Краткосрочная кредиторская задолженность по расчетам с бюджетом | 213 |  |  |</w:t>
      </w:r>
    </w:p>
    <w:p>
      <w:r>
        <w:t xml:space="preserve">| Краткосрочная кредиторская задолженность по другим обязательным и добровольным платежам | 214 |  |  |</w:t>
      </w:r>
    </w:p>
    <w:p>
      <w:r>
        <w:t xml:space="preserve">| Краткосрочная кредиторская задолженность поставщикам и подрядчикам | 215 |  |  |</w:t>
      </w:r>
    </w:p>
    <w:p>
      <w:r>
        <w:t xml:space="preserve">| Краткосрочная кредиторская задолженность по ведомственным расчетам | 216 |  |  |</w:t>
      </w:r>
    </w:p>
    <w:p>
      <w:r>
        <w:t xml:space="preserve">| Краткосрочная кредиторская задолженность стипендиатам | 217 |  |  |</w:t>
      </w:r>
    </w:p>
    <w:p>
      <w:r>
        <w:t xml:space="preserve">| Краткосрочная кредиторская задолженность перед работниками и прочими подотчетными лицами | 218 |  |  |</w:t>
      </w:r>
    </w:p>
    <w:p>
      <w:r>
        <w:t xml:space="preserve">| Краткосрочные вознаграждения к выплате | 219 |  |  |</w:t>
      </w:r>
    </w:p>
    <w:p>
      <w:r>
        <w:t xml:space="preserve">| Краткосрочная кредиторская задолженность по аренде | 220 |  |  |</w:t>
      </w:r>
    </w:p>
    <w:p>
      <w:r>
        <w:t xml:space="preserve">| Прочая краткосрочная кредиторская задолженность | 221 |  |  |</w:t>
      </w:r>
    </w:p>
    <w:p>
      <w:r>
        <w:t xml:space="preserve">| Краткосрочные оценочные и гарантийные обязательства | 222 |  |  |</w:t>
      </w:r>
    </w:p>
    <w:p>
      <w:r>
        <w:t xml:space="preserve">| Прочие краткосрочные обязательства | 223 |  |  |</w:t>
      </w:r>
    </w:p>
    <w:p>
      <w:r>
        <w:t xml:space="preserve">| Краткосрочная кредиторская задолженность по налоговым и неналоговым поступлениям в бюджет | 224 |  |  |</w:t>
      </w:r>
    </w:p>
    <w:p>
      <w:r>
        <w:t xml:space="preserve">| Итого краткосрочных обязательств | 300 |  |  |</w:t>
      </w:r>
    </w:p>
    <w:p>
      <w:r>
        <w:t xml:space="preserve">| IV. Долгосрочные обязательства |  |  |  |</w:t>
      </w:r>
    </w:p>
    <w:p>
      <w:r>
        <w:t xml:space="preserve">| Долгосрочные финансовые обязательства | 310 |  |  |</w:t>
      </w:r>
    </w:p>
    <w:p>
      <w:r>
        <w:t xml:space="preserve">| Долгосрочная кредиторская задолженность поставщикам и подрядчикам | 311 |  |  |</w:t>
      </w:r>
    </w:p>
    <w:p>
      <w:r>
        <w:t xml:space="preserve">| Долгосрочная кредиторская задолженность по аренде | 312 |  |  |</w:t>
      </w:r>
    </w:p>
    <w:p>
      <w:r>
        <w:t xml:space="preserve">| Долгосрочная кредиторская задолженность перед бюджетом | 313 |  |  |</w:t>
      </w:r>
    </w:p>
    <w:p>
      <w:r>
        <w:t xml:space="preserve">| Долгосрочные оценочные и гарантийные обязательства | 314 |  |  |</w:t>
      </w:r>
    </w:p>
    <w:p>
      <w:r>
        <w:t xml:space="preserve">| Прочие долгосрочные обязательства | 315 |  |  |</w:t>
      </w:r>
    </w:p>
    <w:p>
      <w:r>
        <w:t xml:space="preserve">| Итого долгосрочных обязательств | 400 |  |  |</w:t>
      </w:r>
    </w:p>
    <w:p>
      <w:r>
        <w:t xml:space="preserve">| V. Чистые активы/капитал |  |  |  |</w:t>
      </w:r>
    </w:p>
    <w:p>
      <w:r>
        <w:t xml:space="preserve">| Финансирование капитальных вложений за счет внешних займов и связанных грантов | 410 |  |  |</w:t>
      </w:r>
    </w:p>
    <w:p>
      <w:r>
        <w:t xml:space="preserve">| Резервы | 411 |  |  |</w:t>
      </w:r>
    </w:p>
    <w:p>
      <w:r>
        <w:t xml:space="preserve">| Накопленный финансовый результат | 412 |  |  |</w:t>
      </w:r>
    </w:p>
    <w:p>
      <w:r>
        <w:t xml:space="preserve">| Итого чистые активы/капитал | 500 |  |  |</w:t>
      </w:r>
    </w:p>
    <w:p>
      <w:r>
        <w:t xml:space="preserve">| Баланс |  |  |  |</w:t>
      </w:r>
    </w:p>
    <w:p>
      <w:r>
        <w:t xml:space="preserve">| Забалансовые счета |  |  |  |</w:t>
      </w:r>
    </w:p>
    <w:p>
      <w:r>
        <w:t xml:space="preserve">| Арендованные активы | 610 |  |  |</w:t>
      </w:r>
    </w:p>
    <w:p>
      <w:r>
        <w:t xml:space="preserve">| Запасы, принятые на ответственное хранение или оплаченные по централизованному снабжению | 620 |  |  |</w:t>
      </w:r>
    </w:p>
    <w:p>
      <w:r>
        <w:t xml:space="preserve">| Бланки строгой отчетности | 630 |  |  |</w:t>
      </w:r>
    </w:p>
    <w:p>
      <w:r>
        <w:t xml:space="preserve">| Списанная задолженность неплатежеспособных дебиторов | 640 |  |  |</w:t>
      </w:r>
    </w:p>
    <w:p>
      <w:r>
        <w:t xml:space="preserve">| Задолженность учащихся и студентов за невозвращенные материальные ценности | 650 |  |  |</w:t>
      </w:r>
    </w:p>
    <w:p>
      <w:r>
        <w:t xml:space="preserve">| Переходящие спортивные призы и кубки | 660 |  |  |</w:t>
      </w:r>
    </w:p>
    <w:p>
      <w:r>
        <w:t xml:space="preserve">| Путевки | 670 |  |  |</w:t>
      </w:r>
    </w:p>
    <w:p>
      <w:r>
        <w:t xml:space="preserve">| Учебные предметы военной техники | 680 |  |  |</w:t>
      </w:r>
    </w:p>
    <w:p>
      <w:r>
        <w:t xml:space="preserve">| Активы культурного наследия | 690 |  |  |</w:t>
      </w:r>
    </w:p>
    <w:p>
      <w:r>
        <w:t xml:space="preserve">| Наименование ______________________ ___________________________________ | Адрес_______________________ ____________________________ |  |  |</w:t>
      </w:r>
    </w:p>
    <w:p>
      <w:pPr>
        <w:pStyle w:val="Heading2"/>
      </w:pPr>
      <w:r>
        <w:t xml:space="preserve">Текст</w:t>
      </w:r>
    </w:p>
    <w:p>
      <w:r>
        <w:t xml:space="preserve">Телефон ________________________________________________________</w:t>
      </w:r>
    </w:p>
    <w:p>
      <w:pPr>
        <w:pStyle w:val="Heading2"/>
      </w:pPr>
      <w:r>
        <w:t xml:space="preserve">Текст</w:t>
      </w:r>
    </w:p>
    <w:p>
      <w:r>
        <w:t xml:space="preserve">Адрес электронной почты_________________________________________</w:t>
      </w:r>
    </w:p>
    <w:p>
      <w:pPr>
        <w:pStyle w:val="Heading2"/>
      </w:pPr>
      <w:r>
        <w:t xml:space="preserve">Текст</w:t>
      </w:r>
    </w:p>
    <w:p>
      <w:r>
        <w:t xml:space="preserve">Исполнитель ____________________________________________________</w:t>
      </w:r>
    </w:p>
    <w:p>
      <w:pPr>
        <w:pStyle w:val="Heading2"/>
      </w:pPr>
      <w:r>
        <w:t xml:space="preserve">Текст</w:t>
      </w:r>
    </w:p>
    <w:p>
      <w:r>
        <w:t xml:space="preserve">фамилия, имя и отчество (при его наличии) подпись, телефон</w:t>
      </w:r>
    </w:p>
    <w:p>
      <w:pPr>
        <w:pStyle w:val="Heading2"/>
      </w:pPr>
      <w:r>
        <w:t xml:space="preserve">Текст</w:t>
      </w:r>
    </w:p>
    <w:p>
      <w:r>
        <w:t xml:space="preserve">Руководитель или лицо, замещающее его, либо руководитель аппарата</w:t>
      </w:r>
    </w:p>
    <w:p>
      <w:pPr>
        <w:pStyle w:val="Heading2"/>
      </w:pPr>
      <w:r>
        <w:t xml:space="preserve">Текст</w:t>
      </w:r>
    </w:p>
    <w:p>
      <w:r>
        <w:t xml:space="preserve">государственного органа</w:t>
      </w:r>
    </w:p>
    <w:p>
      <w:pPr>
        <w:pStyle w:val="Heading2"/>
      </w:pPr>
      <w:r>
        <w:t xml:space="preserve">Текст</w:t>
      </w:r>
    </w:p>
    <w:p>
      <w:r>
        <w:t xml:space="preserve">____________ ____________________________________________________ (подпись)             (фамилия, имя, отчество (при его наличии)</w:t>
      </w:r>
    </w:p>
    <w:p>
      <w:pPr>
        <w:pStyle w:val="Heading2"/>
      </w:pPr>
      <w:r>
        <w:t xml:space="preserve">Текст</w:t>
      </w:r>
    </w:p>
    <w:p>
      <w:r>
        <w:t xml:space="preserve">Главный бухгалтер или лицо, возглавляющее структурное подразделение</w:t>
      </w:r>
    </w:p>
    <w:p>
      <w:pPr>
        <w:pStyle w:val="Heading2"/>
      </w:pPr>
      <w:r>
        <w:t xml:space="preserve">Текст</w:t>
      </w:r>
    </w:p>
    <w:p>
      <w:r>
        <w:t xml:space="preserve">____________ ____________________________________________________ (подпись)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Примечание: заполнение формы осуществляется в соответствии с пояснениями, изложенными в пунктах 18 и 19 настоящих Правил.</w:t>
      </w:r>
    </w:p>
    <w:p>
      <w:r>
        <w:t xml:space="preserve">|  | Приложение 17 к приказу исполняющего обязанности Министра финансов Республики Казахстан от 25 июня 2026 года № 433 |</w:t>
      </w:r>
    </w:p>
    <w:p>
      <w:r>
        <w:t xml:space="preserve">|---|---|</w:t>
      </w:r>
    </w:p>
    <w:p>
      <w:r>
        <w:t xml:space="preserve">|  | Приложение 2 к Правилам составления годовой консолидированной финансовой отчетности администраторами бюджетных программ с данными финансовой отчетности подведомственных субъектов квазигосударственного сектора |</w:t>
      </w:r>
    </w:p>
    <w:p>
      <w:r>
        <w:t xml:space="preserve">|  | Форма, предназначенная для сбора административных данных |</w:t>
      </w:r>
    </w:p>
    <w:p>
      <w:pPr>
        <w:pStyle w:val="Heading2"/>
      </w:pPr>
      <w:r>
        <w:t xml:space="preserve">Глава Консолидированный отчет о результатах финансовой деятельности за отчетный период на "___" ________ 20__ года</w:t>
      </w:r>
    </w:p>
    <w:p>
      <w:pPr>
        <w:pStyle w:val="Heading2"/>
      </w:pPr>
      <w:r>
        <w:t xml:space="preserve">Текст</w:t>
      </w:r>
    </w:p>
    <w:p>
      <w:r>
        <w:t xml:space="preserve">Представляется: соответствующему уполномоченному органу по исполнению местного бюджета/государственному казначейству</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интернет-ресурсе: Единая платформа интернет–ресурсов государственных органов "www.gov.kz/memleket/entities/minfin"</w:t>
      </w:r>
    </w:p>
    <w:p>
      <w:pPr>
        <w:pStyle w:val="Heading2"/>
      </w:pPr>
      <w:r>
        <w:t xml:space="preserve">Текст</w:t>
      </w:r>
    </w:p>
    <w:p>
      <w:r>
        <w:t xml:space="preserve">Наименование административной формы: Консолидированный отчет о результатах финансовой деятельности</w:t>
      </w:r>
    </w:p>
    <w:p>
      <w:pPr>
        <w:pStyle w:val="Heading2"/>
      </w:pPr>
      <w:r>
        <w:t xml:space="preserve">Текст</w:t>
      </w:r>
    </w:p>
    <w:p>
      <w:r>
        <w:t xml:space="preserve">Индекс формы, предназначенной для сбора административных данных</w:t>
      </w:r>
    </w:p>
    <w:p>
      <w:pPr>
        <w:pStyle w:val="Heading2"/>
      </w:pPr>
      <w:r>
        <w:t xml:space="preserve">Текст</w:t>
      </w:r>
    </w:p>
    <w:p>
      <w:r>
        <w:t xml:space="preserve">на безвозмездной основе (краткое буквенно-цифровое выражение наименования формы): КФОП-2</w:t>
      </w:r>
    </w:p>
    <w:p>
      <w:pPr>
        <w:pStyle w:val="Heading2"/>
      </w:pPr>
      <w:r>
        <w:t xml:space="preserve">Текст</w:t>
      </w:r>
    </w:p>
    <w:p>
      <w:r>
        <w:t xml:space="preserve">Периодичность: годовая</w:t>
      </w:r>
    </w:p>
    <w:p>
      <w:pPr>
        <w:pStyle w:val="Heading2"/>
      </w:pPr>
      <w:r>
        <w:t xml:space="preserve">Текст</w:t>
      </w:r>
    </w:p>
    <w:p>
      <w:r>
        <w:t xml:space="preserve">Отчетный период: "__" _________ __ год</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администраторы бюджетных программ, уполномоченные органы по исполнению местного бюджета</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для администраторов республиканских бюджетных программ и уполномоченных органов по исполнению местного бюджета устанавливается государственным казначейством;</w:t>
      </w:r>
    </w:p>
    <w:p>
      <w:pPr>
        <w:pStyle w:val="Heading2"/>
      </w:pPr>
      <w:r>
        <w:t xml:space="preserve">Текст</w:t>
      </w:r>
    </w:p>
    <w:p>
      <w:r>
        <w:t xml:space="preserve">для администраторов местных бюджетных программ устанавливается уполномоченными органами по исполнению местного бюджета.</w:t>
      </w:r>
    </w:p>
    <w:p>
      <w:pPr>
        <w:pStyle w:val="Heading2"/>
      </w:pPr>
      <w:r>
        <w:t xml:space="preserve">Текст</w:t>
      </w:r>
    </w:p>
    <w:p>
      <w:r>
        <w:t xml:space="preserve">БИН (бизнес-идентификационный номер)</w:t>
      </w:r>
    </w:p>
    <w:p>
      <w:pPr>
        <w:pStyle w:val="Heading2"/>
      </w:pPr>
      <w:r>
        <w:t xml:space="preserve">Текст</w:t>
      </w:r>
    </w:p>
    <w:p>
      <w:r>
        <w:t xml:space="preserve">Метод сбора: в электронном виде</w:t>
      </w:r>
    </w:p>
    <w:p>
      <w:pPr>
        <w:pStyle w:val="Heading2"/>
      </w:pPr>
      <w:r>
        <w:t xml:space="preserve">Текст</w:t>
      </w:r>
    </w:p>
    <w:p>
      <w:r>
        <w:t xml:space="preserve">Вид бюджета: ____________________</w:t>
      </w:r>
    </w:p>
    <w:p>
      <w:pPr>
        <w:pStyle w:val="Heading2"/>
      </w:pPr>
      <w:r>
        <w:t xml:space="preserve">Текст</w:t>
      </w:r>
    </w:p>
    <w:p>
      <w:r>
        <w:t xml:space="preserve">Единица измерения: тысяч теңге</w:t>
      </w:r>
    </w:p>
    <w:p>
      <w:r>
        <w:t xml:space="preserve">| Показатели | Код строки | Отчетный период | Прошлый период |</w:t>
      </w:r>
    </w:p>
    <w:p>
      <w:r>
        <w:t xml:space="preserve">|---|---|---|---|</w:t>
      </w:r>
    </w:p>
    <w:p>
      <w:r>
        <w:t xml:space="preserve">| 1 | 2 | 3 | 4 |</w:t>
      </w:r>
    </w:p>
    <w:p>
      <w:r>
        <w:t xml:space="preserve">| Доходы от необменных операций, в том числе: | 010 |  |  |</w:t>
      </w:r>
    </w:p>
    <w:p>
      <w:r>
        <w:t xml:space="preserve">| Финансирование текущей деятельности | 011 |  |  |</w:t>
      </w:r>
    </w:p>
    <w:p>
      <w:r>
        <w:t xml:space="preserve">| Финансирование капитальных вложений | 012 |  |  |</w:t>
      </w:r>
    </w:p>
    <w:p>
      <w:r>
        <w:t xml:space="preserve">| Доходы от поступления займов | 013 |  |  |</w:t>
      </w:r>
    </w:p>
    <w:p>
      <w:r>
        <w:t xml:space="preserve">| Доходы по трансфертам, в том числе: | 014 |  |  |</w:t>
      </w:r>
    </w:p>
    <w:p>
      <w:r>
        <w:t xml:space="preserve">| трансферты органам местного самоуправления | 015 |  |  |</w:t>
      </w:r>
    </w:p>
    <w:p>
      <w:r>
        <w:t xml:space="preserve">| Субсидии | 016 |  |  |</w:t>
      </w:r>
    </w:p>
    <w:p>
      <w:r>
        <w:t xml:space="preserve">| Доходы от благотворительной помощи | 017 |  |  |</w:t>
      </w:r>
    </w:p>
    <w:p>
      <w:r>
        <w:t xml:space="preserve">| Гранты | 018 |  |  |</w:t>
      </w:r>
    </w:p>
    <w:p>
      <w:r>
        <w:t xml:space="preserve">| Прочие | 019 |  |  |</w:t>
      </w:r>
    </w:p>
    <w:p>
      <w:r>
        <w:t xml:space="preserve">| Доходы от налоговых поступлений в бюджет | 020 |  |  |</w:t>
      </w:r>
    </w:p>
    <w:p>
      <w:r>
        <w:t xml:space="preserve">| Доходы от штрафов, пеней и санкций | 021 |  |  |</w:t>
      </w:r>
    </w:p>
    <w:p>
      <w:r>
        <w:t xml:space="preserve">| Другие неналоговые поступления | 022 |  |  |</w:t>
      </w:r>
    </w:p>
    <w:p>
      <w:r>
        <w:t xml:space="preserve">| Поступление трансфертов в бюджет | 023 |  |  |</w:t>
      </w:r>
    </w:p>
    <w:p>
      <w:r>
        <w:t xml:space="preserve">| Доходы от обменных операций | 024 |  |  |</w:t>
      </w:r>
    </w:p>
    <w:p>
      <w:r>
        <w:t xml:space="preserve">| Доходы от управления активами, в том числе: | 030 |  |  |</w:t>
      </w:r>
    </w:p>
    <w:p>
      <w:r>
        <w:t xml:space="preserve">| Вознаграждения | 031 |  |  |</w:t>
      </w:r>
    </w:p>
    <w:p>
      <w:r>
        <w:t xml:space="preserve">| Прочие доходы от управления активами | 032 |  |  |</w:t>
      </w:r>
    </w:p>
    <w:p>
      <w:r>
        <w:t xml:space="preserve">| Прочие доходы | 040 |  |  |</w:t>
      </w:r>
    </w:p>
    <w:p>
      <w:r>
        <w:t xml:space="preserve">| Доходы, всего (сумма строк 010, 021, 030, 040) | 100 |  |  |</w:t>
      </w:r>
    </w:p>
    <w:p>
      <w:r>
        <w:t xml:space="preserve">| Расходы, в том числе: | 110 |  |  |</w:t>
      </w:r>
    </w:p>
    <w:p>
      <w:r>
        <w:t xml:space="preserve">| Оплата труда | 111 |  |  |</w:t>
      </w:r>
    </w:p>
    <w:p>
      <w:r>
        <w:t xml:space="preserve">| Стипендии | 112 |  |  |</w:t>
      </w:r>
    </w:p>
    <w:p>
      <w:r>
        <w:t xml:space="preserve">| Налоги и платежи в бюджет | 113 |  |  |</w:t>
      </w:r>
    </w:p>
    <w:p>
      <w:r>
        <w:t xml:space="preserve">| Расходы по запасам | 114 |  |  |</w:t>
      </w:r>
    </w:p>
    <w:p>
      <w:r>
        <w:t xml:space="preserve">| Командировочные расходы | 115 |  |  |</w:t>
      </w:r>
    </w:p>
    <w:p>
      <w:r>
        <w:t xml:space="preserve">| Коммунальные расходы | 116 |  |  |</w:t>
      </w:r>
    </w:p>
    <w:p>
      <w:r>
        <w:t xml:space="preserve">| Арендные платежи | 117 |  |  |</w:t>
      </w:r>
    </w:p>
    <w:p>
      <w:r>
        <w:t xml:space="preserve">| Содержание долгосрочных активов | 118 |  |  |</w:t>
      </w:r>
    </w:p>
    <w:p>
      <w:r>
        <w:t xml:space="preserve">| Услуги связи | 119 |  |  |</w:t>
      </w:r>
    </w:p>
    <w:p>
      <w:r>
        <w:t xml:space="preserve">| Амортизация активов | 120 |  |  |</w:t>
      </w:r>
    </w:p>
    <w:p>
      <w:r>
        <w:t xml:space="preserve">| Обесценение активов | 121 |  |  |</w:t>
      </w:r>
    </w:p>
    <w:p>
      <w:r>
        <w:t xml:space="preserve">| Прочие операционные расходы | 122 |  |  |</w:t>
      </w:r>
    </w:p>
    <w:p>
      <w:r>
        <w:t xml:space="preserve">| Расходы на обязательное социальное медицинское страхование | 123 |  |  |</w:t>
      </w:r>
    </w:p>
    <w:p>
      <w:r>
        <w:t xml:space="preserve">| Расходы по бюджетным выплатам, в том числе: | 130 |  |  |</w:t>
      </w:r>
    </w:p>
    <w:p>
      <w:r>
        <w:t xml:space="preserve">| Пенсии и пособия | 131 |  |  |</w:t>
      </w:r>
    </w:p>
    <w:p>
      <w:r>
        <w:t xml:space="preserve">| Субсидии | 132 |  |  |</w:t>
      </w:r>
    </w:p>
    <w:p>
      <w:r>
        <w:t xml:space="preserve">| Целевые трансферты | 133 |  |  |</w:t>
      </w:r>
    </w:p>
    <w:p>
      <w:r>
        <w:t xml:space="preserve">| Трансферты общего характера | 134 |  |  |</w:t>
      </w:r>
    </w:p>
    <w:p>
      <w:r>
        <w:t xml:space="preserve">| Трансферты физическим лицам | 135 |  |  |</w:t>
      </w:r>
    </w:p>
    <w:p>
      <w:r>
        <w:t xml:space="preserve">| Трансферты органам местного самоуправления | 136 |  |  |</w:t>
      </w:r>
    </w:p>
    <w:p>
      <w:r>
        <w:t xml:space="preserve">| Прочие трансферты | 137 |  |  |</w:t>
      </w:r>
    </w:p>
    <w:p>
      <w:r>
        <w:t xml:space="preserve">| Расходы по уменьшению поступлений в бюджет | 138 |  |  |</w:t>
      </w:r>
    </w:p>
    <w:p>
      <w:r>
        <w:t xml:space="preserve">| Расходы по управлению активами, в том числе: | 140 |  |  |</w:t>
      </w:r>
    </w:p>
    <w:p>
      <w:r>
        <w:t xml:space="preserve">| Вознаграждения | 141 |  |  |</w:t>
      </w:r>
    </w:p>
    <w:p>
      <w:r>
        <w:t xml:space="preserve">| Прочие расходы по управлению активами | 142 |  |  |</w:t>
      </w:r>
    </w:p>
    <w:p>
      <w:r>
        <w:t xml:space="preserve">| Прочие расходы | 150 |  |  |</w:t>
      </w:r>
    </w:p>
    <w:p>
      <w:r>
        <w:t xml:space="preserve">| Расходы по КСН республиканского и местных бюджетов | 151 |  |  |</w:t>
      </w:r>
    </w:p>
    <w:p>
      <w:r>
        <w:t xml:space="preserve">| Расходы, всего (сумма строк 110, 130, 137, 140, 150, 151) | 200 |  |  |</w:t>
      </w:r>
    </w:p>
    <w:p>
      <w:r>
        <w:t xml:space="preserve">| Доля чистых прибылей или убытков по инвестициям, учитываемым по методу долевого участия | 210 |  |  |</w:t>
      </w:r>
    </w:p>
    <w:p>
      <w:r>
        <w:t xml:space="preserve">| Выбытие долгосрочных активов | 220 |  |  |</w:t>
      </w:r>
    </w:p>
    <w:p>
      <w:r>
        <w:t xml:space="preserve">| Курсовая разница | 230 |  |  |</w:t>
      </w:r>
    </w:p>
    <w:p>
      <w:r>
        <w:t xml:space="preserve">| Прочие | 240 |  |  |</w:t>
      </w:r>
    </w:p>
    <w:p>
      <w:r>
        <w:t xml:space="preserve">| Финансовый результат отчетного периода (строка 100 минус строка 200 +/-210, 220, 230, 240) | 300 |  |  |</w:t>
      </w:r>
    </w:p>
    <w:p>
      <w:r>
        <w:t xml:space="preserve">| Наименование ______________________ ___________________________________ | Адрес_______________________ ____________________________ |  |  |</w:t>
      </w:r>
    </w:p>
    <w:p>
      <w:pPr>
        <w:pStyle w:val="Heading2"/>
      </w:pPr>
      <w:r>
        <w:t xml:space="preserve">Текст</w:t>
      </w:r>
    </w:p>
    <w:p>
      <w:r>
        <w:t xml:space="preserve">Телефон ________________________________________________________</w:t>
      </w:r>
    </w:p>
    <w:p>
      <w:pPr>
        <w:pStyle w:val="Heading2"/>
      </w:pPr>
      <w:r>
        <w:t xml:space="preserve">Текст</w:t>
      </w:r>
    </w:p>
    <w:p>
      <w:r>
        <w:t xml:space="preserve">Адрес электронной почты_________________________________________</w:t>
      </w:r>
    </w:p>
    <w:p>
      <w:pPr>
        <w:pStyle w:val="Heading2"/>
      </w:pPr>
      <w:r>
        <w:t xml:space="preserve">Текст</w:t>
      </w:r>
    </w:p>
    <w:p>
      <w:r>
        <w:t xml:space="preserve">Исполнитель ____________________________________________________</w:t>
      </w:r>
    </w:p>
    <w:p>
      <w:pPr>
        <w:pStyle w:val="Heading2"/>
      </w:pPr>
      <w:r>
        <w:t xml:space="preserve">Текст</w:t>
      </w:r>
    </w:p>
    <w:p>
      <w:r>
        <w:t xml:space="preserve">фамилия, имя и отчество (при его наличии) подпись, телефон</w:t>
      </w:r>
    </w:p>
    <w:p>
      <w:pPr>
        <w:pStyle w:val="Heading2"/>
      </w:pPr>
      <w:r>
        <w:t xml:space="preserve">Текст</w:t>
      </w:r>
    </w:p>
    <w:p>
      <w:r>
        <w:t xml:space="preserve">Руководитель или лицо, замещающее его, либо руководитель аппарата</w:t>
      </w:r>
    </w:p>
    <w:p>
      <w:pPr>
        <w:pStyle w:val="Heading2"/>
      </w:pPr>
      <w:r>
        <w:t xml:space="preserve">Текст</w:t>
      </w:r>
    </w:p>
    <w:p>
      <w:r>
        <w:t xml:space="preserve">государственного органа</w:t>
      </w:r>
    </w:p>
    <w:p>
      <w:pPr>
        <w:pStyle w:val="Heading2"/>
      </w:pPr>
      <w:r>
        <w:t xml:space="preserve">Текст</w:t>
      </w:r>
    </w:p>
    <w:p>
      <w:r>
        <w:t xml:space="preserve">____________ ____________________________________________________ (подпись)             (фамилия, имя, отчество (при его наличии)</w:t>
      </w:r>
    </w:p>
    <w:p>
      <w:pPr>
        <w:pStyle w:val="Heading2"/>
      </w:pPr>
      <w:r>
        <w:t xml:space="preserve">Текст</w:t>
      </w:r>
    </w:p>
    <w:p>
      <w:r>
        <w:t xml:space="preserve">Главный бухгалтер или лицо, возглавляющее структурное подразделение</w:t>
      </w:r>
    </w:p>
    <w:p>
      <w:pPr>
        <w:pStyle w:val="Heading2"/>
      </w:pPr>
      <w:r>
        <w:t xml:space="preserve">Текст</w:t>
      </w:r>
    </w:p>
    <w:p>
      <w:r>
        <w:t xml:space="preserve">____________ ___________________________________________________ (подпись)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Примечание: заполнение формы осуществляется в соответствии с пояснениями, изложенными в пункте 20 настоящих Правил.</w:t>
      </w:r>
    </w:p>
    <w:p>
      <w:r>
        <w:t xml:space="preserve">|  | Приложение 18 к приказу исполняющего обязанности Министра финансов Республики Казахстан\| от 25 июня 2026 года № 433 |</w:t>
      </w:r>
    </w:p>
    <w:p>
      <w:r>
        <w:t xml:space="preserve">|---|---|</w:t>
      </w:r>
    </w:p>
    <w:p>
      <w:r>
        <w:t xml:space="preserve">|  | Приложение 3 к Правилам составления годовой консолидированной финансовой отчетности администраторами бюджетных программ с данными финансовой отчетности подведомственных субъектов квазигосударственного сектора |</w:t>
      </w:r>
    </w:p>
    <w:p>
      <w:r>
        <w:t xml:space="preserve">|  | Форма, предназначенная для сбора административных данных |</w:t>
      </w:r>
    </w:p>
    <w:p>
      <w:pPr>
        <w:pStyle w:val="Heading2"/>
      </w:pPr>
      <w:r>
        <w:t xml:space="preserve">Глава Консолидированный отчет о движении денег (прямой метод) за отчетный период на "___" ________ 20__ года</w:t>
      </w:r>
    </w:p>
    <w:p>
      <w:pPr>
        <w:pStyle w:val="Heading2"/>
      </w:pPr>
      <w:r>
        <w:t xml:space="preserve">Текст</w:t>
      </w:r>
    </w:p>
    <w:p>
      <w:r>
        <w:t xml:space="preserve">Представляется: соответствующему уполномоченному органу по исполнению местного бюджета/государственному казначейству</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интернет-ресурсе: Единая платформа интернет–ресурсов государственных органов "www.gov.kz/memleket/entities/minfin"</w:t>
      </w:r>
    </w:p>
    <w:p>
      <w:pPr>
        <w:pStyle w:val="Heading2"/>
      </w:pPr>
      <w:r>
        <w:t xml:space="preserve">Текст</w:t>
      </w:r>
    </w:p>
    <w:p>
      <w:r>
        <w:t xml:space="preserve">Наименование административной формы: Консолидированный отчет о движении денег (прямой метод)</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КФОП-3</w:t>
      </w:r>
    </w:p>
    <w:p>
      <w:pPr>
        <w:pStyle w:val="Heading2"/>
      </w:pPr>
      <w:r>
        <w:t xml:space="preserve">Текст</w:t>
      </w:r>
    </w:p>
    <w:p>
      <w:r>
        <w:t xml:space="preserve">Периодичность: годовая</w:t>
      </w:r>
    </w:p>
    <w:p>
      <w:pPr>
        <w:pStyle w:val="Heading2"/>
      </w:pPr>
      <w:r>
        <w:t xml:space="preserve">Текст</w:t>
      </w:r>
    </w:p>
    <w:p>
      <w:r>
        <w:t xml:space="preserve">Отчетный период: "__" _________ __год</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администраторы бюджетных программ, уполномоченные органы по исполнению местного бюджета</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для администраторов республиканских бюджетных программ и уполномоченных органов по исполнению местного бюджета устанавливается государственным казначейством;</w:t>
      </w:r>
    </w:p>
    <w:p>
      <w:pPr>
        <w:pStyle w:val="Heading2"/>
      </w:pPr>
      <w:r>
        <w:t xml:space="preserve">Текст</w:t>
      </w:r>
    </w:p>
    <w:p>
      <w:r>
        <w:t xml:space="preserve">для администраторов местных бюджетных программ устанавливается уполномоченными органами по исполнению местного бюджета.</w:t>
      </w:r>
    </w:p>
    <w:p>
      <w:pPr>
        <w:pStyle w:val="Heading2"/>
      </w:pPr>
      <w:r>
        <w:t xml:space="preserve">Текст</w:t>
      </w:r>
    </w:p>
    <w:p>
      <w:r>
        <w:t xml:space="preserve">БИН (бизнес-идентификационный номер)</w:t>
      </w:r>
    </w:p>
    <w:p>
      <w:pPr>
        <w:pStyle w:val="Heading2"/>
      </w:pPr>
      <w:r>
        <w:t xml:space="preserve">Текст</w:t>
      </w:r>
    </w:p>
    <w:p>
      <w:r>
        <w:t xml:space="preserve">Метод сбора: в электронном виде</w:t>
      </w:r>
    </w:p>
    <w:p>
      <w:pPr>
        <w:pStyle w:val="Heading2"/>
      </w:pPr>
      <w:r>
        <w:t xml:space="preserve">Текст</w:t>
      </w:r>
    </w:p>
    <w:p>
      <w:r>
        <w:t xml:space="preserve">Вид бюджета: ____________________</w:t>
      </w:r>
    </w:p>
    <w:p>
      <w:pPr>
        <w:pStyle w:val="Heading2"/>
      </w:pPr>
      <w:r>
        <w:t xml:space="preserve">Текст</w:t>
      </w:r>
    </w:p>
    <w:p>
      <w:r>
        <w:t xml:space="preserve">Единица измерения: тысяч теңге</w:t>
      </w:r>
    </w:p>
    <w:p>
      <w:r>
        <w:t xml:space="preserve">| Показатели | Код строки | Отчетный период | Прошлый период |</w:t>
      </w:r>
    </w:p>
    <w:p>
      <w:r>
        <w:t xml:space="preserve">|---|---|---|---|</w:t>
      </w:r>
    </w:p>
    <w:p>
      <w:r>
        <w:t xml:space="preserve">| 1 | 2 | 3 | 4 |</w:t>
      </w:r>
    </w:p>
    <w:p>
      <w:r>
        <w:t xml:space="preserve">| I. Движение денежных средств от операционной деятельности |  |  |  |</w:t>
      </w:r>
    </w:p>
    <w:p>
      <w:r>
        <w:t xml:space="preserve">| Поступление денежных средств, всего (сумма строк 010, 017, 020, 030, 040, 050, 060, 070, 071) | 100 |  |  |</w:t>
      </w:r>
    </w:p>
    <w:p>
      <w:r>
        <w:t xml:space="preserve">| Финансирование из бюджета, в том числе: | 010 |  |  |</w:t>
      </w:r>
    </w:p>
    <w:p>
      <w:r>
        <w:t xml:space="preserve">| Текущей деятельности | 011 |  |  |</w:t>
      </w:r>
    </w:p>
    <w:p>
      <w:r>
        <w:t xml:space="preserve">| Капитальных вложений | 012 |  |  |</w:t>
      </w:r>
    </w:p>
    <w:p>
      <w:r>
        <w:t xml:space="preserve">| За счет внешних займов и связанных грантов | 013 |  |  |</w:t>
      </w:r>
    </w:p>
    <w:p>
      <w:r>
        <w:t xml:space="preserve">| Трансферты | 014 |  |  |</w:t>
      </w:r>
    </w:p>
    <w:p>
      <w:r>
        <w:t xml:space="preserve">| Субсидии | 015 |  |  |</w:t>
      </w:r>
    </w:p>
    <w:p>
      <w:r>
        <w:t xml:space="preserve">| Прочие | 016 |  |  |</w:t>
      </w:r>
    </w:p>
    <w:p>
      <w:r>
        <w:t xml:space="preserve">| Внешние займы и связанные гранты | 017 |  |  |</w:t>
      </w:r>
    </w:p>
    <w:p>
      <w:r>
        <w:t xml:space="preserve">| По деньгам от благотворительной помощи | 020 |  |  |</w:t>
      </w:r>
    </w:p>
    <w:p>
      <w:r>
        <w:t xml:space="preserve">| От реализации товаров, работ и услуг | 030 |  |  |</w:t>
      </w:r>
    </w:p>
    <w:p>
      <w:r>
        <w:t xml:space="preserve">| Полученные вознаграждения | 040 |  |  |</w:t>
      </w:r>
    </w:p>
    <w:p>
      <w:r>
        <w:t xml:space="preserve">| По деньгам временного размещения | 050 |  |  |</w:t>
      </w:r>
    </w:p>
    <w:p>
      <w:r>
        <w:t xml:space="preserve">| Прочие поступления | 060 |  |  |</w:t>
      </w:r>
    </w:p>
    <w:p>
      <w:r>
        <w:t xml:space="preserve">| По деньгам местного самоуправления | 070 |  |  |</w:t>
      </w:r>
    </w:p>
    <w:p>
      <w:r>
        <w:t xml:space="preserve">| По поступлениям в бюджет, из них: | 071 |  |  |</w:t>
      </w:r>
    </w:p>
    <w:p>
      <w:r>
        <w:t xml:space="preserve">| поступления денежных средств в виде налогов | 072 |  |  |</w:t>
      </w:r>
    </w:p>
    <w:p>
      <w:r>
        <w:t xml:space="preserve">| поступления денежных средств в виде штрафов, пеней и санкций | 072 |  |  |</w:t>
      </w:r>
    </w:p>
    <w:p>
      <w:r>
        <w:t xml:space="preserve">| поступление трансфертов | 073 |  |  |</w:t>
      </w:r>
    </w:p>
    <w:p>
      <w:r>
        <w:t xml:space="preserve">| Выбытие денежных средств, всего (сумма строк 110,120, 130, 140, 150, 160, 170, 180, 190, 191, 192) | 200 |  |  |</w:t>
      </w:r>
    </w:p>
    <w:p>
      <w:r>
        <w:t xml:space="preserve">| Оплата труда | 110 |  |  |</w:t>
      </w:r>
    </w:p>
    <w:p>
      <w:r>
        <w:t xml:space="preserve">| Пенсии и пособия | 120 |  |  |</w:t>
      </w:r>
    </w:p>
    <w:p>
      <w:r>
        <w:t xml:space="preserve">| Налоги и платежи в бюджет | 130 |  |  |</w:t>
      </w:r>
    </w:p>
    <w:p>
      <w:r>
        <w:t xml:space="preserve">| Поставщикам и подрядчикам за товары и услуги | 140 |  |  |</w:t>
      </w:r>
    </w:p>
    <w:p>
      <w:r>
        <w:t xml:space="preserve">| Авансы, выданные за товары и услуги | 150 |  |  |</w:t>
      </w:r>
    </w:p>
    <w:p>
      <w:r>
        <w:t xml:space="preserve">| Трансферты, субсидии | 160 |  |  |</w:t>
      </w:r>
    </w:p>
    <w:p>
      <w:r>
        <w:t xml:space="preserve">| Вознаграждения | 170 |  |  |</w:t>
      </w:r>
    </w:p>
    <w:p>
      <w:r>
        <w:t xml:space="preserve">| Закрытие плановых назначений на принятие обязательств в конце года | 180 |  |  |</w:t>
      </w:r>
    </w:p>
    <w:p>
      <w:r>
        <w:t xml:space="preserve">| Прочие платежи | 190 |  |  |</w:t>
      </w:r>
    </w:p>
    <w:p>
      <w:r>
        <w:t xml:space="preserve">| Расходы по КСН республиканского и местных бюджетов | 191 |  |  |</w:t>
      </w:r>
    </w:p>
    <w:p>
      <w:r>
        <w:t xml:space="preserve">| Возврат поступлений бюджета | 192 |  |  |</w:t>
      </w:r>
    </w:p>
    <w:p>
      <w:r>
        <w:t xml:space="preserve">| Чистая сумма денежных средств от операционной деятельности (строка 100 - строка 200) | 300 |  |  |</w:t>
      </w:r>
    </w:p>
    <w:p>
      <w:r>
        <w:t xml:space="preserve">| II. Движение денежных средств от инвестиционной деятельности |  |  |  |</w:t>
      </w:r>
    </w:p>
    <w:p>
      <w:r>
        <w:t xml:space="preserve">| Поступление денежных средств, всего (сумма строк 310, 320, 330, 340, 350) | 400 |  |  |</w:t>
      </w:r>
    </w:p>
    <w:p>
      <w:r>
        <w:t xml:space="preserve">| Реализация долгосрочных активов | 310 |  |  |</w:t>
      </w:r>
    </w:p>
    <w:p>
      <w:r>
        <w:t xml:space="preserve">| Реализация доли контролируемых и других субъектов | 320 |  |  |</w:t>
      </w:r>
    </w:p>
    <w:p>
      <w:r>
        <w:t xml:space="preserve">| Реализация ценных бумаг | 330 |  |  |</w:t>
      </w:r>
    </w:p>
    <w:p>
      <w:r>
        <w:t xml:space="preserve">| Погашение займов | 340 |  |  |</w:t>
      </w:r>
    </w:p>
    <w:p>
      <w:r>
        <w:t xml:space="preserve">| Прочие | 350 |  |  |</w:t>
      </w:r>
    </w:p>
    <w:p>
      <w:r>
        <w:t xml:space="preserve">| Выбытие денежных средств, всего (сумма строк 410, 420, 430, 440, 450, 460) | 500 |  |  |</w:t>
      </w:r>
    </w:p>
    <w:p>
      <w:r>
        <w:t xml:space="preserve">| Приобретение долгосрочных активов | 410 |  |  |</w:t>
      </w:r>
    </w:p>
    <w:p>
      <w:r>
        <w:t xml:space="preserve">| Приобретение доли контролируемых и других субъектов | 420 |  |  |</w:t>
      </w:r>
    </w:p>
    <w:p>
      <w:r>
        <w:t xml:space="preserve">| Приобретение ценных бумаг | 430 |  |  |</w:t>
      </w:r>
    </w:p>
    <w:p>
      <w:r>
        <w:t xml:space="preserve">| Формирование и пополнение уставного капитала субъектов квазигосударственного сектора | 440 |  |  |</w:t>
      </w:r>
    </w:p>
    <w:p>
      <w:r>
        <w:t xml:space="preserve">| Выданные займы | 450 |  |  |</w:t>
      </w:r>
    </w:p>
    <w:p>
      <w:r>
        <w:t xml:space="preserve">| Прочие | 460 |  |  |</w:t>
      </w:r>
    </w:p>
    <w:p>
      <w:r>
        <w:t xml:space="preserve">| Чистая сумма денежных средств от инвестиционной деятельности (строка 400 - строка 500) | 600 |  |  |</w:t>
      </w:r>
    </w:p>
    <w:p>
      <w:r>
        <w:t xml:space="preserve">| III. Движение денежных средств от финансовой деятельности |  |  |  |</w:t>
      </w:r>
    </w:p>
    <w:p>
      <w:r>
        <w:t xml:space="preserve">| Поступление денежных средств, всего (сумма строк 610, 620) | 700 |  |  |</w:t>
      </w:r>
    </w:p>
    <w:p>
      <w:r>
        <w:t xml:space="preserve">| Получение займов | 610 |  |  |</w:t>
      </w:r>
    </w:p>
    <w:p>
      <w:r>
        <w:t xml:space="preserve">| Прочие | 620 |  |  |</w:t>
      </w:r>
    </w:p>
    <w:p>
      <w:r>
        <w:t xml:space="preserve">| Выбытие денежных средств, всего (сумма строк 710, 720) | 800 |  |  |</w:t>
      </w:r>
    </w:p>
    <w:p>
      <w:r>
        <w:t xml:space="preserve">| Погашение займов | 710 |  |  |</w:t>
      </w:r>
    </w:p>
    <w:p>
      <w:r>
        <w:t xml:space="preserve">| Прочие | 720 |  |  |</w:t>
      </w:r>
    </w:p>
    <w:p>
      <w:r>
        <w:t xml:space="preserve">| Чистая сумма денежных средств от финансовой деятельности (строка 700 - строка 800) | 900 |  |  |</w:t>
      </w:r>
    </w:p>
    <w:p>
      <w:r>
        <w:t xml:space="preserve">| Увеличение +/- уменьшение денежных средств (строка 300 +/- строка 600 +/- строка 900) | 910 |  |  |</w:t>
      </w:r>
    </w:p>
    <w:p>
      <w:r>
        <w:t xml:space="preserve">| Чистая курсовая разница | 911 |  |  |</w:t>
      </w:r>
    </w:p>
    <w:p>
      <w:r>
        <w:t xml:space="preserve">| Денежные средства на начало периода | 920 |  |  |</w:t>
      </w:r>
    </w:p>
    <w:p>
      <w:r>
        <w:t xml:space="preserve">| Денежные средства на конец периода | 930 |  |  |</w:t>
      </w:r>
    </w:p>
    <w:p>
      <w:r>
        <w:t xml:space="preserve">| Наименование ______________________ ___________________________________ | Адрес_______________________ ____________________________ |  |  |</w:t>
      </w:r>
    </w:p>
    <w:p>
      <w:pPr>
        <w:pStyle w:val="Heading2"/>
      </w:pPr>
      <w:r>
        <w:t xml:space="preserve">Текст</w:t>
      </w:r>
    </w:p>
    <w:p>
      <w:r>
        <w:t xml:space="preserve">Телефон ______________________________________________________</w:t>
      </w:r>
    </w:p>
    <w:p>
      <w:pPr>
        <w:pStyle w:val="Heading2"/>
      </w:pPr>
      <w:r>
        <w:t xml:space="preserve">Текст</w:t>
      </w:r>
    </w:p>
    <w:p>
      <w:r>
        <w:t xml:space="preserve">Адрес электронной почты_________________________________________</w:t>
      </w:r>
    </w:p>
    <w:p>
      <w:pPr>
        <w:pStyle w:val="Heading2"/>
      </w:pPr>
      <w:r>
        <w:t xml:space="preserve">Текст</w:t>
      </w:r>
    </w:p>
    <w:p>
      <w:r>
        <w:t xml:space="preserve">Исполнитель ____________________________________________________</w:t>
      </w:r>
    </w:p>
    <w:p>
      <w:pPr>
        <w:pStyle w:val="Heading2"/>
      </w:pPr>
      <w:r>
        <w:t xml:space="preserve">Текст</w:t>
      </w:r>
    </w:p>
    <w:p>
      <w:r>
        <w:t xml:space="preserve">фамилия, имя и отчество (при его наличии) подпись, телефон</w:t>
      </w:r>
    </w:p>
    <w:p>
      <w:pPr>
        <w:pStyle w:val="Heading2"/>
      </w:pPr>
      <w:r>
        <w:t xml:space="preserve">Текст</w:t>
      </w:r>
    </w:p>
    <w:p>
      <w:r>
        <w:t xml:space="preserve">Руководитель или лицо, замещающее его, либо руководитель аппарата</w:t>
      </w:r>
    </w:p>
    <w:p>
      <w:pPr>
        <w:pStyle w:val="Heading2"/>
      </w:pPr>
      <w:r>
        <w:t xml:space="preserve">Текст</w:t>
      </w:r>
    </w:p>
    <w:p>
      <w:r>
        <w:t xml:space="preserve">государственного органа</w:t>
      </w:r>
    </w:p>
    <w:p>
      <w:pPr>
        <w:pStyle w:val="Heading2"/>
      </w:pPr>
      <w:r>
        <w:t xml:space="preserve">Текст</w:t>
      </w:r>
    </w:p>
    <w:p>
      <w:r>
        <w:t xml:space="preserve">____________ ____________________________________________________ (подпись)             (фамилия, имя, отчество (при его наличии)</w:t>
      </w:r>
    </w:p>
    <w:p>
      <w:pPr>
        <w:pStyle w:val="Heading2"/>
      </w:pPr>
      <w:r>
        <w:t xml:space="preserve">Текст</w:t>
      </w:r>
    </w:p>
    <w:p>
      <w:r>
        <w:t xml:space="preserve">Главный бухгалтер или лицо, возглавляющее структурное подразделение</w:t>
      </w:r>
    </w:p>
    <w:p>
      <w:pPr>
        <w:pStyle w:val="Heading2"/>
      </w:pPr>
      <w:r>
        <w:t xml:space="preserve">Текст</w:t>
      </w:r>
    </w:p>
    <w:p>
      <w:r>
        <w:t xml:space="preserve">____________ ____________________________________________________ (подпись)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Примечание: заполнение формы осуществляется в соответствии с пояснениями, изложенными в пункте 21 настоящих Правил.</w:t>
      </w:r>
    </w:p>
    <w:p>
      <w:r>
        <w:t xml:space="preserve">|  | Приложение 19 к приказу исполняющего обязанности Министра финансов Республики Казахстан от 25 июня 2026 года № 433 |</w:t>
      </w:r>
    </w:p>
    <w:p>
      <w:r>
        <w:t xml:space="preserve">|---|---|</w:t>
      </w:r>
    </w:p>
    <w:p>
      <w:r>
        <w:t xml:space="preserve">|  | Приложение 4 к Правилам составления годовой консолидированной финансовой отчетности администраторами бюджетных программ с данными финансовой отчетности подведомственных субъектов квазигосударственного сектора |</w:t>
      </w:r>
    </w:p>
    <w:p>
      <w:r>
        <w:t xml:space="preserve">|  | Форма, предназначенная для сбора административных данных |</w:t>
      </w:r>
    </w:p>
    <w:p>
      <w:pPr>
        <w:pStyle w:val="Heading2"/>
      </w:pPr>
      <w:r>
        <w:t xml:space="preserve">Глава Консолидированный отчет об изменениях чистых активов/капитала за отчетный период на "___" ________ 20__ года</w:t>
      </w:r>
    </w:p>
    <w:p>
      <w:pPr>
        <w:pStyle w:val="Heading2"/>
      </w:pPr>
      <w:r>
        <w:t xml:space="preserve">Текст</w:t>
      </w:r>
    </w:p>
    <w:p>
      <w:r>
        <w:t xml:space="preserve">Представляется: соответствующему уполномоченному органу по исполнению местного бюджета/государственному казначейству</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интернет-ресурсе: Единая платформа интернет–ресурсов государственных органов "www.gov.kz/memleket/entities/minfin"</w:t>
      </w:r>
    </w:p>
    <w:p>
      <w:pPr>
        <w:pStyle w:val="Heading2"/>
      </w:pPr>
      <w:r>
        <w:t xml:space="preserve">Текст</w:t>
      </w:r>
    </w:p>
    <w:p>
      <w:r>
        <w:t xml:space="preserve">Наименование административной формы: Консолидированный отчет об изменениях чистых активов/капитала</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КФОП-4</w:t>
      </w:r>
    </w:p>
    <w:p>
      <w:pPr>
        <w:pStyle w:val="Heading2"/>
      </w:pPr>
      <w:r>
        <w:t xml:space="preserve">Текст</w:t>
      </w:r>
    </w:p>
    <w:p>
      <w:r>
        <w:t xml:space="preserve">Периодичность: годовая</w:t>
      </w:r>
    </w:p>
    <w:p>
      <w:pPr>
        <w:pStyle w:val="Heading2"/>
      </w:pPr>
      <w:r>
        <w:t xml:space="preserve">Текст</w:t>
      </w:r>
    </w:p>
    <w:p>
      <w:r>
        <w:t xml:space="preserve">Отчетный период: "__" _________ __ год</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администраторы бюджетных программ, уполномоченные органы по исполнению местного бюджета</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для администраторов республиканских бюджетных программ и уполномоченных органов по исполнению местного бюджета устанавливается государственным казначейством;</w:t>
      </w:r>
    </w:p>
    <w:p>
      <w:pPr>
        <w:pStyle w:val="Heading2"/>
      </w:pPr>
      <w:r>
        <w:t xml:space="preserve">Текст</w:t>
      </w:r>
    </w:p>
    <w:p>
      <w:r>
        <w:t xml:space="preserve">для администраторов местных бюджетных программ устанавливается уполномоченными органами по исполнению местного бюджета.</w:t>
      </w:r>
    </w:p>
    <w:p>
      <w:pPr>
        <w:pStyle w:val="Heading2"/>
      </w:pPr>
      <w:r>
        <w:t xml:space="preserve">Текст</w:t>
      </w:r>
    </w:p>
    <w:p>
      <w:r>
        <w:t xml:space="preserve">БИН (бизнес-идентификационный номер)</w:t>
      </w:r>
    </w:p>
    <w:p>
      <w:pPr>
        <w:pStyle w:val="Heading2"/>
      </w:pPr>
      <w:r>
        <w:t xml:space="preserve">Текст</w:t>
      </w:r>
    </w:p>
    <w:p>
      <w:r>
        <w:t xml:space="preserve">Метод сбора: в электронном виде</w:t>
      </w:r>
    </w:p>
    <w:p>
      <w:pPr>
        <w:pStyle w:val="Heading2"/>
      </w:pPr>
      <w:r>
        <w:t xml:space="preserve">Текст</w:t>
      </w:r>
    </w:p>
    <w:p>
      <w:r>
        <w:t xml:space="preserve">Вид бюджета: ____________________</w:t>
      </w:r>
    </w:p>
    <w:p>
      <w:pPr>
        <w:pStyle w:val="Heading2"/>
      </w:pPr>
      <w:r>
        <w:t xml:space="preserve">Текст</w:t>
      </w:r>
    </w:p>
    <w:p>
      <w:r>
        <w:t xml:space="preserve">Единица измерения: тысяч теңге</w:t>
      </w:r>
    </w:p>
    <w:p>
      <w:r>
        <w:t xml:space="preserve">| Показатели | Код строки | Финансирование капитальных вложений | Резервы | Накопленный финансовый результат | Всего чистые активы/ капитал |</w:t>
      </w:r>
    </w:p>
    <w:p>
      <w:r>
        <w:t xml:space="preserve">|---|---|---|---|---|---|</w:t>
      </w:r>
    </w:p>
    <w:p>
      <w:r>
        <w:t xml:space="preserve">| 1 | 2 | 3 | 4 | 5 | 6 |</w:t>
      </w:r>
    </w:p>
    <w:p>
      <w:r>
        <w:t xml:space="preserve">| Сальдо на начало отчетного периода | 010 | х |  |  |  |</w:t>
      </w:r>
    </w:p>
    <w:p>
      <w:r>
        <w:t xml:space="preserve">| Изменения в учетной политике и корректировка ошибок | 020 | х | х |  |  |</w:t>
      </w:r>
    </w:p>
    <w:p>
      <w:r>
        <w:t xml:space="preserve">| Пересчитанное сальдо (строки 010 +/- 020) | 030 | х |  |  |  |</w:t>
      </w:r>
    </w:p>
    <w:p>
      <w:r>
        <w:t xml:space="preserve">| Изменения в чистых активах/капитале за отчетный период (строки 041 +/- 042 +/- 043 +/- 044 +/- 045 +/- 046+/- 047+/- 048) | 040 |  |  |  |  |</w:t>
      </w:r>
    </w:p>
    <w:p>
      <w:r>
        <w:t xml:space="preserve">| Увеличение резервов на переоценку долгосрочных активов | 041 | х |  | х |  |</w:t>
      </w:r>
    </w:p>
    <w:p>
      <w:r>
        <w:t xml:space="preserve">| Уменьшение резервов на переоценку долгосрочных активов | 042 | х |  |  |  |</w:t>
      </w:r>
    </w:p>
    <w:p>
      <w:r>
        <w:t xml:space="preserve">| Увеличение резервов на переоценку финансовых инвестиций, имеющихся в наличии для продажи | 043 | х |  | х |  |</w:t>
      </w:r>
    </w:p>
    <w:p>
      <w:r>
        <w:t xml:space="preserve">| Уменьшение резервов на переоценку финансовых инвестиций, имеющихся в наличии для продажи | 044 | х |  |  |  |</w:t>
      </w:r>
    </w:p>
    <w:p>
      <w:r>
        <w:t xml:space="preserve">| Прочие резервы | 045 | х |  |  |  |</w:t>
      </w:r>
    </w:p>
    <w:p>
      <w:r>
        <w:t xml:space="preserve">| Разницы обменных курсов по пересчету зарубежной деятельности | 046 | х |  |  |  |</w:t>
      </w:r>
    </w:p>
    <w:p>
      <w:r>
        <w:t xml:space="preserve">| Увеличение финансирования, признанное напрямую в Отчете об изменениях чистых активов/капитала | 047 |  | х | х |  |</w:t>
      </w:r>
    </w:p>
    <w:p>
      <w:r>
        <w:t xml:space="preserve">| Уменьшение финансирования, признанное напрямую в Отчете об изменениях чистых активов/капитала | 048 |  | х | х |  |</w:t>
      </w:r>
    </w:p>
    <w:p>
      <w:r>
        <w:t xml:space="preserve">| Финансовый результат за отчетный период | 050 | х | х |  |  |</w:t>
      </w:r>
    </w:p>
    <w:p>
      <w:r>
        <w:t xml:space="preserve">| Сальдо на конец отчетного периода (строки 030 +/- 040 +/- 050) | 060 |  |  |  |  |</w:t>
      </w:r>
    </w:p>
    <w:p>
      <w:r>
        <w:t xml:space="preserve">| Сальдо на начало прошлого периода | 070 | х |  |  |  |</w:t>
      </w:r>
    </w:p>
    <w:p>
      <w:r>
        <w:t xml:space="preserve">| Изменения в учетной политике и корректировка ошибок | 080 | х | х |  |  |</w:t>
      </w:r>
    </w:p>
    <w:p>
      <w:r>
        <w:t xml:space="preserve">| Пересчитанное сальдо (строки 070 +/- 080) | 090 | х |  |  |  |</w:t>
      </w:r>
    </w:p>
    <w:p>
      <w:r>
        <w:t xml:space="preserve">| Изменения в чистых активах/капитале за прошлый период (строки 101 +/- 102 +/- 103 +/- 104 +/- 105 +/- 106+/- 107+/- 108) | 100 |  |  |  |  |</w:t>
      </w:r>
    </w:p>
    <w:p>
      <w:r>
        <w:t xml:space="preserve">| Увеличение резервов на переоценку долгосрочных активов | 101 | х |  | х |  |</w:t>
      </w:r>
    </w:p>
    <w:p>
      <w:r>
        <w:t xml:space="preserve">| Уменьшение резервов на переоценку долгосрочных активов | 102 | х |  |  |  |</w:t>
      </w:r>
    </w:p>
    <w:p>
      <w:r>
        <w:t xml:space="preserve">| Увеличение резервов на переоценку финансовых инвестиций, имеющихся в наличии для продажи | 103 | х |  | х |  |</w:t>
      </w:r>
    </w:p>
    <w:p>
      <w:r>
        <w:t xml:space="preserve">| Уменьшение резервов на переоценку финансовых инвестиций, имеющихся в наличии для продажи | 104 | х |  |  |  |</w:t>
      </w:r>
    </w:p>
    <w:p>
      <w:r>
        <w:t xml:space="preserve">| Прочие резервы | 105 | х |  |  |  |</w:t>
      </w:r>
    </w:p>
    <w:p>
      <w:r>
        <w:t xml:space="preserve">| Разницы обменных курсов по пересчету зарубежной деятельности | 106 | х |  |  |  |</w:t>
      </w:r>
    </w:p>
    <w:p>
      <w:r>
        <w:t xml:space="preserve">| Увеличение финансирования, признанное напрямую в Отчете об изменениях чистых активов/капитала | 107 |  | х | х |  |</w:t>
      </w:r>
    </w:p>
    <w:p>
      <w:r>
        <w:t xml:space="preserve">| Уменьшение финансирования, признанное напрямую в Отчете об изменениях чистых активов/капитала | 108 |  | х | х |  |</w:t>
      </w:r>
    </w:p>
    <w:p>
      <w:r>
        <w:t xml:space="preserve">| Финансовый результат за прошлый период | 110 | х | х |  |  |</w:t>
      </w:r>
    </w:p>
    <w:p>
      <w:r>
        <w:t xml:space="preserve">| Сальдо на конец прошлого периода (строки 090 +/- 100 +/- 120) | 120 |  |  |  |  |</w:t>
      </w:r>
    </w:p>
    <w:p>
      <w:r>
        <w:t xml:space="preserve">| Наименование ______________________ ___________________________________ | Адрес_______________________ ____________________________ |  |  |  |  |</w:t>
      </w:r>
    </w:p>
    <w:p>
      <w:pPr>
        <w:pStyle w:val="Heading2"/>
      </w:pPr>
      <w:r>
        <w:t xml:space="preserve">Текст</w:t>
      </w:r>
    </w:p>
    <w:p>
      <w:r>
        <w:t xml:space="preserve">Телефон ________________________________________________________</w:t>
      </w:r>
    </w:p>
    <w:p>
      <w:pPr>
        <w:pStyle w:val="Heading2"/>
      </w:pPr>
      <w:r>
        <w:t xml:space="preserve">Текст</w:t>
      </w:r>
    </w:p>
    <w:p>
      <w:r>
        <w:t xml:space="preserve">Адрес электронной почты_________________________________________</w:t>
      </w:r>
    </w:p>
    <w:p>
      <w:pPr>
        <w:pStyle w:val="Heading2"/>
      </w:pPr>
      <w:r>
        <w:t xml:space="preserve">Текст</w:t>
      </w:r>
    </w:p>
    <w:p>
      <w:r>
        <w:t xml:space="preserve">Исполнитель ____________________________________________________</w:t>
      </w:r>
    </w:p>
    <w:p>
      <w:pPr>
        <w:pStyle w:val="Heading2"/>
      </w:pPr>
      <w:r>
        <w:t xml:space="preserve">Текст</w:t>
      </w:r>
    </w:p>
    <w:p>
      <w:r>
        <w:t xml:space="preserve">фамилия, имя и отчество (при его наличии) подпись, телефон</w:t>
      </w:r>
    </w:p>
    <w:p>
      <w:pPr>
        <w:pStyle w:val="Heading2"/>
      </w:pPr>
      <w:r>
        <w:t xml:space="preserve">Текст</w:t>
      </w:r>
    </w:p>
    <w:p>
      <w:r>
        <w:t xml:space="preserve">Руководитель или лицо, замещающее его, либо руководитель аппарата</w:t>
      </w:r>
    </w:p>
    <w:p>
      <w:pPr>
        <w:pStyle w:val="Heading2"/>
      </w:pPr>
      <w:r>
        <w:t xml:space="preserve">Текст</w:t>
      </w:r>
    </w:p>
    <w:p>
      <w:r>
        <w:t xml:space="preserve">государственного органа</w:t>
      </w:r>
    </w:p>
    <w:p>
      <w:pPr>
        <w:pStyle w:val="Heading2"/>
      </w:pPr>
      <w:r>
        <w:t xml:space="preserve">Текст</w:t>
      </w:r>
    </w:p>
    <w:p>
      <w:r>
        <w:t xml:space="preserve">____________ ____________________________________________________ (подпись)             (фамилия, имя, отчество (при его наличии)</w:t>
      </w:r>
    </w:p>
    <w:p>
      <w:pPr>
        <w:pStyle w:val="Heading2"/>
      </w:pPr>
      <w:r>
        <w:t xml:space="preserve">Текст</w:t>
      </w:r>
    </w:p>
    <w:p>
      <w:r>
        <w:t xml:space="preserve">Главный бухгалтер или лицо, возглавляющее структурное подразделение</w:t>
      </w:r>
    </w:p>
    <w:p>
      <w:pPr>
        <w:pStyle w:val="Heading2"/>
      </w:pPr>
      <w:r>
        <w:t xml:space="preserve">Текст</w:t>
      </w:r>
    </w:p>
    <w:p>
      <w:r>
        <w:t xml:space="preserve">____________ ____________________________________________________ (подпись)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Примечание: заполнение формы осуществляется в соответствии с пояснениями, изложенными в пункте 22 настоящих Правил</w:t>
      </w:r>
    </w:p>
    <w:p>
      <w:r>
        <w:t xml:space="preserve">|  | Приложение 20 к приказу исполняющего обязанности Министра финансов Республики Казахстан от 25 июня 2026 года № 433 |</w:t>
      </w:r>
    </w:p>
    <w:p>
      <w:r>
        <w:t xml:space="preserve">|---|---|</w:t>
      </w:r>
    </w:p>
    <w:p>
      <w:r>
        <w:t xml:space="preserve">|  | Приложение 5 к Правилам составления годовой консолидированной финансовой отчетности администраторами бюджетных программ с данными финансовой отчетности подведомственных субъектов квазигосударственного сектора |</w:t>
      </w:r>
    </w:p>
    <w:p>
      <w:r>
        <w:t xml:space="preserve">|  | Форма, предназначенная для сбора административных данных |</w:t>
      </w:r>
    </w:p>
    <w:p>
      <w:pPr>
        <w:pStyle w:val="Heading2"/>
      </w:pPr>
      <w:r>
        <w:t xml:space="preserve">Глава Пояснительная записка к консолидированной финансовой отчетности за отчетный период на "___" ________ 20__ года</w:t>
      </w:r>
    </w:p>
    <w:p>
      <w:pPr>
        <w:pStyle w:val="Heading2"/>
      </w:pPr>
      <w:r>
        <w:t xml:space="preserve">Текст</w:t>
      </w:r>
    </w:p>
    <w:p>
      <w:r>
        <w:t xml:space="preserve">Представляется: соответствующему уполномоченному органу по исполнению местного бюджета/государственному казначейству</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интернет-ресурсе: Единая платформа интернет–ресурсов государственных органов "www.gov.kz/memleket/entities/minfin"</w:t>
      </w:r>
    </w:p>
    <w:p>
      <w:pPr>
        <w:pStyle w:val="Heading2"/>
      </w:pPr>
      <w:r>
        <w:t xml:space="preserve">Текст</w:t>
      </w:r>
    </w:p>
    <w:p>
      <w:r>
        <w:t xml:space="preserve">Наименование административной формы: Пояснительная записка к консолидированной финансовой отчетности</w:t>
      </w:r>
    </w:p>
    <w:p>
      <w:pPr>
        <w:pStyle w:val="Heading2"/>
      </w:pPr>
      <w:r>
        <w:t xml:space="preserve">Текст</w:t>
      </w:r>
    </w:p>
    <w:p>
      <w:r>
        <w:t xml:space="preserve">Индекс формы, предназначенной для сбора административных данных на безвозмездной основе (краткое буквенно-цифровое выражение наименования формы): КФОП-5</w:t>
      </w:r>
    </w:p>
    <w:p>
      <w:pPr>
        <w:pStyle w:val="Heading2"/>
      </w:pPr>
      <w:r>
        <w:t xml:space="preserve">Текст</w:t>
      </w:r>
    </w:p>
    <w:p>
      <w:r>
        <w:t xml:space="preserve">Периодичность: годовая</w:t>
      </w:r>
    </w:p>
    <w:p>
      <w:pPr>
        <w:pStyle w:val="Heading2"/>
      </w:pPr>
      <w:r>
        <w:t xml:space="preserve">Текст</w:t>
      </w:r>
    </w:p>
    <w:p>
      <w:r>
        <w:t xml:space="preserve">Отчетный период: "__" _________ __год</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администраторы бюджетных программ, уполномоченные органы по исполнению местного бюджета</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для администраторов республиканских бюджетных программ и уполномоченных органов по исполнению местного бюджета устанавливается государственным казначейством;</w:t>
      </w:r>
    </w:p>
    <w:p>
      <w:pPr>
        <w:pStyle w:val="Heading2"/>
      </w:pPr>
      <w:r>
        <w:t xml:space="preserve">Текст</w:t>
      </w:r>
    </w:p>
    <w:p>
      <w:r>
        <w:t xml:space="preserve">для администраторов местных бюджетных программ устанавливается уполномоченными органами по исполнению местного бюджета.</w:t>
      </w:r>
    </w:p>
    <w:p>
      <w:pPr>
        <w:pStyle w:val="Heading2"/>
      </w:pPr>
      <w:r>
        <w:t xml:space="preserve">Текст</w:t>
      </w:r>
    </w:p>
    <w:p>
      <w:r>
        <w:t xml:space="preserve">БИН (бизнес-идентификационный номер)</w:t>
      </w:r>
    </w:p>
    <w:p>
      <w:pPr>
        <w:pStyle w:val="Heading2"/>
      </w:pPr>
      <w:r>
        <w:t xml:space="preserve">Текст</w:t>
      </w:r>
    </w:p>
    <w:p>
      <w:r>
        <w:t xml:space="preserve">Метод сбора: в электронном виде</w:t>
      </w:r>
    </w:p>
    <w:p>
      <w:pPr>
        <w:pStyle w:val="Heading2"/>
      </w:pPr>
      <w:r>
        <w:t xml:space="preserve">Текст</w:t>
      </w:r>
    </w:p>
    <w:p>
      <w:r>
        <w:t xml:space="preserve">Вид бюджета: ____________________</w:t>
      </w:r>
    </w:p>
    <w:p>
      <w:pPr>
        <w:pStyle w:val="Heading2"/>
      </w:pPr>
      <w:r>
        <w:t xml:space="preserve">Текст</w:t>
      </w:r>
    </w:p>
    <w:p>
      <w:r>
        <w:t xml:space="preserve">Единица измерения: тысяч теңге</w:t>
      </w:r>
    </w:p>
    <w:p>
      <w:pPr>
        <w:pStyle w:val="Heading2"/>
      </w:pPr>
      <w:r>
        <w:t xml:space="preserve">Пункт 1</w:t>
      </w:r>
    </w:p>
    <w:p>
      <w:r>
        <w:t xml:space="preserve">1. Общие сведения: положение администраторов бюджетных программ/уполномоченных органов:</w:t>
      </w:r>
    </w:p>
    <w:p>
      <w:r>
        <w:t xml:space="preserve">_______________________________________________________________</w:t>
      </w:r>
    </w:p>
    <w:p>
      <w:r>
        <w:t xml:space="preserve">количество подведомственных учреждений:</w:t>
      </w:r>
    </w:p>
    <w:p>
      <w:r>
        <w:t xml:space="preserve">_______________________________________________________________</w:t>
      </w:r>
    </w:p>
    <w:p>
      <w:r>
        <w:t xml:space="preserve">количество администраторов бюджетных программ:</w:t>
      </w:r>
    </w:p>
    <w:p>
      <w:r>
        <w:t xml:space="preserve">_______________________________________________________________</w:t>
      </w:r>
    </w:p>
    <w:p>
      <w:r>
        <w:t xml:space="preserve">количество уполномоченных органов:</w:t>
      </w:r>
    </w:p>
    <w:p>
      <w:r>
        <w:t xml:space="preserve">_______________________________________________________________</w:t>
      </w:r>
    </w:p>
    <w:p>
      <w:r>
        <w:t xml:space="preserve">используемые нормативные правовые акты:</w:t>
      </w:r>
    </w:p>
    <w:p>
      <w:r>
        <w:t xml:space="preserve">_______________________________________________________________</w:t>
      </w:r>
    </w:p>
    <w:p>
      <w:pPr>
        <w:pStyle w:val="Heading2"/>
      </w:pPr>
      <w:r>
        <w:t xml:space="preserve">Пункт 2</w:t>
      </w:r>
    </w:p>
    <w:p>
      <w:r>
        <w:t xml:space="preserve">2. Раскрытия к финансовой отчетности.</w:t>
      </w:r>
    </w:p>
    <w:p>
      <w:r>
        <w:t xml:space="preserve">Краткосрочные активы</w:t>
      </w:r>
    </w:p>
    <w:p>
      <w:r>
        <w:t xml:space="preserve">Таблица 1. Денежные средства и их эквиваленты (строка 010 КФОП-1 "Консолидированный бухгалтерский баланс")</w:t>
      </w:r>
    </w:p>
    <w:p>
      <w:r>
        <w:t xml:space="preserve">| Показатели | Код строки | Сальдо на начало года | Сальдо на конец отчетного периода |</w:t>
      </w:r>
    </w:p>
    <w:p>
      <w:r>
        <w:t xml:space="preserve">|---|---|---|---|</w:t>
      </w:r>
    </w:p>
    <w:p>
      <w:r>
        <w:t xml:space="preserve">| 1 | 2 | 3 | 4 |</w:t>
      </w:r>
    </w:p>
    <w:p>
      <w:r>
        <w:t xml:space="preserve">| Денежные средства в кассе (1010) | 011 |  |  |</w:t>
      </w:r>
    </w:p>
    <w:p>
      <w:r>
        <w:t xml:space="preserve">| Текущий счет государственного учреждения (1020) | 012 |  |  |</w:t>
      </w:r>
    </w:p>
    <w:p>
      <w:r>
        <w:t xml:space="preserve">| Расчетный счет (1030) | 013 |  |  |</w:t>
      </w:r>
    </w:p>
    <w:p>
      <w:r>
        <w:t xml:space="preserve">| Контрольный счет наличности (далее – КСН) благотворительной помощи (1041) | 014 |  |  |</w:t>
      </w:r>
    </w:p>
    <w:p>
      <w:r>
        <w:t xml:space="preserve">| КСН платных услуг (1042) | 015 |  |  |</w:t>
      </w:r>
    </w:p>
    <w:p>
      <w:r>
        <w:t xml:space="preserve">| КСН временного размещения денег (1043) | 016 |  |  |</w:t>
      </w:r>
    </w:p>
    <w:p>
      <w:r>
        <w:t xml:space="preserve">| КСН местного самоуправления (1044) | 017 |  |  |</w:t>
      </w:r>
    </w:p>
    <w:p>
      <w:r>
        <w:t xml:space="preserve">| КСН целевого финансирования (1045) | 018 |  |  |</w:t>
      </w:r>
    </w:p>
    <w:p>
      <w:r>
        <w:t xml:space="preserve">| КСН республиканского бюджета (1046) | 019 |  |  |</w:t>
      </w:r>
    </w:p>
    <w:p>
      <w:r>
        <w:t xml:space="preserve">| КСН местных бюджетов (1047) | 020 |  |  |</w:t>
      </w:r>
    </w:p>
    <w:p>
      <w:r>
        <w:t xml:space="preserve">| КСН Фонда компенсации потерпевшим (1048) | 021 |  |  |</w:t>
      </w:r>
    </w:p>
    <w:p>
      <w:r>
        <w:t xml:space="preserve">| Счет в иностранной валюте (1050) | 022 |  |  |</w:t>
      </w:r>
    </w:p>
    <w:p>
      <w:r>
        <w:t xml:space="preserve">| Специальный счет связанного гранта (1061) | 023 |  |  |</w:t>
      </w:r>
    </w:p>
    <w:p>
      <w:r>
        <w:t xml:space="preserve">| Специальный счет внешнего займа (1062) | 024 |  |  |</w:t>
      </w:r>
    </w:p>
    <w:p>
      <w:r>
        <w:t xml:space="preserve">| Аккредитивы (1071) | 025 |  |  |</w:t>
      </w:r>
    </w:p>
    <w:p>
      <w:r>
        <w:t xml:space="preserve">| Денежные средства в пути (1073) | 026 |  |  |</w:t>
      </w:r>
    </w:p>
    <w:p>
      <w:r>
        <w:t xml:space="preserve">| Прочие денежные средства (1074) | 027 |  |  |</w:t>
      </w:r>
    </w:p>
    <w:p>
      <w:r>
        <w:t xml:space="preserve">| КСН Специального государственного фонда (1076) | 028 |  |  |</w:t>
      </w:r>
    </w:p>
    <w:p>
      <w:r>
        <w:t xml:space="preserve">| КСН Специального государственного фонда центрального уполномоченного органа (1077) | 029 |  |  |</w:t>
      </w:r>
    </w:p>
    <w:p>
      <w:r>
        <w:t xml:space="preserve">| КСН Специального государственного фонда местного уполномоченного органа (1078) | 030 |  |  |</w:t>
      </w:r>
    </w:p>
    <w:p>
      <w:r>
        <w:t xml:space="preserve">| Плановые назначения на принятие обязательств согласно индивидуальному плану финансирования по обязательствам государственных учреждений, финансируемых из республиканского бюджета (1080) | 031 |  |  |</w:t>
      </w:r>
    </w:p>
    <w:p>
      <w:r>
        <w:t xml:space="preserve">| Плановые назначения на принятие обязательств согласно индивидуальному плану финансирования по обязательствам государственных учреждений, финансируемых из местного бюджета (1090) | 032 |  |  |</w:t>
      </w:r>
    </w:p>
    <w:p>
      <w:r>
        <w:t xml:space="preserve">| Всего | 100 |  |  |</w:t>
      </w:r>
    </w:p>
    <w:p>
      <w:pPr>
        <w:pStyle w:val="Heading2"/>
      </w:pPr>
      <w:r>
        <w:t xml:space="preserve">Текст</w:t>
      </w:r>
    </w:p>
    <w:p>
      <w:r>
        <w:t xml:space="preserve">Таблица 2. Краткосрочные финансовые инвестиции (строка 011 КФОП-1 "Консолидированный бухгалтерский баланс")</w:t>
      </w:r>
    </w:p>
    <w:p>
      <w:r>
        <w:t xml:space="preserve">| Показатели | Код строки | Оцениваемые по справедливой стоимости | Оцениваемые по себестоимости | Оцениваемые по амортизированной стоимости | Удерживаемые до погашения | Имеющиеся в наличии для продажи | Всего |</w:t>
      </w:r>
    </w:p>
    <w:p>
      <w:r>
        <w:t xml:space="preserve">|---|---|---|---|---|---|---|---|</w:t>
      </w:r>
    </w:p>
    <w:p>
      <w:r>
        <w:t xml:space="preserve">| 1 | 2 | 3 | 4 | 5 | 6 | 7 | 8 |</w:t>
      </w:r>
    </w:p>
    <w:p>
      <w:r>
        <w:t xml:space="preserve">| Сальдо на начало отчетного периода по стоимости приобретения | 010 |  |  |  |  |  |  |</w:t>
      </w:r>
    </w:p>
    <w:p>
      <w:r>
        <w:t xml:space="preserve">| Поступление по стоимости приобретения | 011 |  |  |  |  |  |  |</w:t>
      </w:r>
    </w:p>
    <w:p>
      <w:r>
        <w:t xml:space="preserve">| Выбытие по стоимости приобретения | 012 |  |  |  |  |  |  |</w:t>
      </w:r>
    </w:p>
    <w:p>
      <w:r>
        <w:t xml:space="preserve">| Сальдо на конец отчетного периода по стоимости приобретения | 013 |  |  |  |  |  |  |</w:t>
      </w:r>
    </w:p>
    <w:p>
      <w:r>
        <w:t xml:space="preserve">| Сальдо резерва на обесценение на начало отчетного периода | 020 |  |  |  |  |  |  |</w:t>
      </w:r>
    </w:p>
    <w:p>
      <w:r>
        <w:t xml:space="preserve">| Начислен резерв на обесценение за отчетный период | 021 |  |  |  |  |  |  |</w:t>
      </w:r>
    </w:p>
    <w:p>
      <w:r>
        <w:t xml:space="preserve">| Списан резерв на обесценение за отчетный период | 022 |  |  |  |  |  |  |</w:t>
      </w:r>
    </w:p>
    <w:p>
      <w:r>
        <w:t xml:space="preserve">| Сальдо резерва на обесценение на конец отчетного периода | 023 |  |  |  |  |  |  |</w:t>
      </w:r>
    </w:p>
    <w:p>
      <w:r>
        <w:t xml:space="preserve">| Сальдо на начало отчетного периода по балансовой стоимости | 030 |  |  |  |  |  |  |</w:t>
      </w:r>
    </w:p>
    <w:p>
      <w:r>
        <w:t xml:space="preserve">| Сальдо на конец отчетного периода по балансовой стоимости | 031 |  |  |  |  |  |  |</w:t>
      </w:r>
    </w:p>
    <w:p>
      <w:pPr>
        <w:pStyle w:val="Heading2"/>
      </w:pPr>
      <w:r>
        <w:t xml:space="preserve">Текст</w:t>
      </w:r>
    </w:p>
    <w:p>
      <w:r>
        <w:t xml:space="preserve">Таблица 3. Займы предоставленные (строки 011 и 110 КФОП-1 "Консолидированный бухгалтерский баланс")</w:t>
      </w:r>
    </w:p>
    <w:p>
      <w:r>
        <w:t xml:space="preserve">| Показатели | Код строки | Краткосрочные займы | Долгосрочные займы |  |  |  |  |  |  |</w:t>
      </w:r>
    </w:p>
    <w:p>
      <w:r>
        <w:t xml:space="preserve">|---|---|---|---|---|---|---|---|---|---|</w:t>
      </w:r>
    </w:p>
    <w:p>
      <w:r>
        <w:t xml:space="preserve">| местным исполнительным органам | субъектам квазигосударственного сектора | прочие | Итого | местным исполнительным органам | субъектам квазигосударственного сектора | прочие | Итого |  |  |</w:t>
      </w:r>
    </w:p>
    <w:p>
      <w:r>
        <w:t xml:space="preserve">| 1 | 2 | 3 | 4 | 5 | 6 | 7 | 8 | 9 | 10 |</w:t>
      </w:r>
    </w:p>
    <w:p>
      <w:r>
        <w:t xml:space="preserve">| Сальдо на начало отчетного периода по стоимости приобретения | 010 |  |  |  |  |  |  |  |  |</w:t>
      </w:r>
    </w:p>
    <w:p>
      <w:r>
        <w:t xml:space="preserve">| Поступление по стоимости приобретения | 011 |  |  |  |  |  |  |  |  |</w:t>
      </w:r>
    </w:p>
    <w:p>
      <w:r>
        <w:t xml:space="preserve">| Выбытие по стоимости приобретения | 012 |  |  |  |  |  |  |  |  |</w:t>
      </w:r>
    </w:p>
    <w:p>
      <w:r>
        <w:t xml:space="preserve">| Сальдо на конец отчетного периода по стоимости приобретения | 013 |  |  |  |  |  |  |  |  |</w:t>
      </w:r>
    </w:p>
    <w:p>
      <w:r>
        <w:t xml:space="preserve">| Сальдо резерва на обесценение на начало отчетного периода | 020 |  |  |  |  |  |  |  |  |</w:t>
      </w:r>
    </w:p>
    <w:p>
      <w:r>
        <w:t xml:space="preserve">| Начислен резерв на обесценение за отчетный период | 021 |  |  |  |  |  |  |  |  |</w:t>
      </w:r>
    </w:p>
    <w:p>
      <w:r>
        <w:t xml:space="preserve">| Списан резерв на обесценение за отчетный период | 022 |  |  |  |  |  |  |  |  |</w:t>
      </w:r>
    </w:p>
    <w:p>
      <w:r>
        <w:t xml:space="preserve">| Сальдо резерва на обесценение на конец отчетного периода | 023 |  |  |  |  |  |  |  |  |</w:t>
      </w:r>
    </w:p>
    <w:p>
      <w:r>
        <w:t xml:space="preserve">| Сальдо на начало отчетного периода по балансовой стоимости | 030 |  |  |  |  |  |  |  |  |</w:t>
      </w:r>
    </w:p>
    <w:p>
      <w:r>
        <w:t xml:space="preserve">| Сальдо на конец отчетного периода по балансовой стоимости | 031 |  |  |  |  |  |  |  |  |</w:t>
      </w:r>
    </w:p>
    <w:p>
      <w:pPr>
        <w:pStyle w:val="Heading2"/>
      </w:pPr>
      <w:r>
        <w:t xml:space="preserve">Текст</w:t>
      </w:r>
    </w:p>
    <w:p>
      <w:r>
        <w:t xml:space="preserve">Таблица 4. Краткосрочная дебиторская задолженность покупателей и заказчиков (строка 014 КФОП-1 "Консолидированный бухгалтерский баланс")</w:t>
      </w:r>
    </w:p>
    <w:p>
      <w:r>
        <w:t xml:space="preserve">| Показатели | Код строки | Расчеты с покупателями и заказчиками |</w:t>
      </w:r>
    </w:p>
    <w:p>
      <w:r>
        <w:t xml:space="preserve">|---|---|---|</w:t>
      </w:r>
    </w:p>
    <w:p>
      <w:r>
        <w:t xml:space="preserve">| 1 | 2 | 3 |</w:t>
      </w:r>
    </w:p>
    <w:p>
      <w:r>
        <w:t xml:space="preserve">| Сальдо на начало отчетного периода | 010 |  |</w:t>
      </w:r>
    </w:p>
    <w:p>
      <w:r>
        <w:t xml:space="preserve">| Начисление дебиторской задолженности | 011 |  |</w:t>
      </w:r>
    </w:p>
    <w:p>
      <w:r>
        <w:t xml:space="preserve">| Погашение дебиторской задолженности | 012 |  |</w:t>
      </w:r>
    </w:p>
    <w:p>
      <w:r>
        <w:t xml:space="preserve">| Сальдо на конец отчетного периода | 013 |  |</w:t>
      </w:r>
    </w:p>
    <w:p>
      <w:r>
        <w:t xml:space="preserve">| Сальдо резерва по сомнительным долгам на начало отчетного периода | 020 |  |</w:t>
      </w:r>
    </w:p>
    <w:p>
      <w:r>
        <w:t xml:space="preserve">| Начислен резерв по сомнительным долгам за отчетный период | 021 |  |</w:t>
      </w:r>
    </w:p>
    <w:p>
      <w:r>
        <w:t xml:space="preserve">| Списан резерв по сомнительным долгам за отчетный период | 022 |  |</w:t>
      </w:r>
    </w:p>
    <w:p>
      <w:r>
        <w:t xml:space="preserve">| Сальдо резерва по сомнительным долгам на конец отчетного периода | 023 |  |</w:t>
      </w:r>
    </w:p>
    <w:p>
      <w:r>
        <w:t xml:space="preserve">| Сальдо на начало отчетного периода по балансовой стоимости | 030 |  |</w:t>
      </w:r>
    </w:p>
    <w:p>
      <w:r>
        <w:t xml:space="preserve">| Сальдо на конец отчетного периода по балансовой стоимости | 031 |  |</w:t>
      </w:r>
    </w:p>
    <w:p>
      <w:pPr>
        <w:pStyle w:val="Heading2"/>
      </w:pPr>
      <w:r>
        <w:t xml:space="preserve">Текст</w:t>
      </w:r>
    </w:p>
    <w:p>
      <w:r>
        <w:t xml:space="preserve">Таблица 5. Запасы (строка 020 КФОП-1 "Консолидированный бухгалтерский баланс")</w:t>
      </w:r>
    </w:p>
    <w:p>
      <w:r>
        <w:t xml:space="preserve">| Показатели | Код строки | Материалы | Незавершенное производство | Готовая продукция | Товары | Запасы в пути | Имущество, обращенное (поступившее) в собственность государства | Всего |</w:t>
      </w:r>
    </w:p>
    <w:p>
      <w:r>
        <w:t xml:space="preserve">|---|---|---|---|---|---|---|---|---|</w:t>
      </w:r>
    </w:p>
    <w:p>
      <w:r>
        <w:t xml:space="preserve">| 1 | 2 | 3 | 4 | 5 | 6 | 7 | 8 | 9 |</w:t>
      </w:r>
    </w:p>
    <w:p>
      <w:r>
        <w:t xml:space="preserve">| Сальдо на начало отчетного периода по стоимости приобретения | 010 |  |  |  |  |  |  |  |</w:t>
      </w:r>
    </w:p>
    <w:p>
      <w:r>
        <w:t xml:space="preserve">| Поступление по стоимости приобретения | 011 |  |  |  |  |  |  |  |</w:t>
      </w:r>
    </w:p>
    <w:p>
      <w:r>
        <w:t xml:space="preserve">| в том числе за счет финансирования по бюджету | 012 |  |  |  |  |  |  |  |</w:t>
      </w:r>
    </w:p>
    <w:p>
      <w:r>
        <w:t xml:space="preserve">| Выбытие по стоимости приобретения | 013 |  |  |  |  |  |  |  |</w:t>
      </w:r>
    </w:p>
    <w:p>
      <w:r>
        <w:t xml:space="preserve">| в том числе израсходовано на нужды государственного учреждения | 014 |  |  |  |  |  |  |  |</w:t>
      </w:r>
    </w:p>
    <w:p>
      <w:r>
        <w:t xml:space="preserve">| реализовано физическим или негосударственным юридическим | 015 |  |  |  |  |  |  |  |</w:t>
      </w:r>
    </w:p>
    <w:p>
      <w:r>
        <w:t xml:space="preserve">| Сальдо на конец отчетного периода по стоимости приобретения | 016 |  |  |  |  |  |  |  |</w:t>
      </w:r>
    </w:p>
    <w:p>
      <w:r>
        <w:t xml:space="preserve">| Сальдо резерва на обесценение на начало отчетного периода | 020 | х | х | х | х | х | х |  |</w:t>
      </w:r>
    </w:p>
    <w:p>
      <w:r>
        <w:t xml:space="preserve">| Начислен резерв на обесценение за отчетный период | 021 | х | х | х | х | х | х |  |</w:t>
      </w:r>
    </w:p>
    <w:p>
      <w:r>
        <w:t xml:space="preserve">| Списан резерв на обесценение за отчетный период | 022 | х | х | х | х | х | х |  |</w:t>
      </w:r>
    </w:p>
    <w:p>
      <w:r>
        <w:t xml:space="preserve">| Сальдо резерва на обесценение на конец отчетного периода | 023 | х | х | х | х | х | х |  |</w:t>
      </w:r>
    </w:p>
    <w:p>
      <w:r>
        <w:t xml:space="preserve">| Сальдо на начало отчетного периода по балансовой стоимости | 030 |  |  |  |  |  |  |  |</w:t>
      </w:r>
    </w:p>
    <w:p>
      <w:r>
        <w:t xml:space="preserve">| Сальдо на конец отчетного периода по балансовой стоимости | 031 |  |  |  |  |  |  |  |</w:t>
      </w:r>
    </w:p>
    <w:p>
      <w:pPr>
        <w:pStyle w:val="Heading2"/>
      </w:pPr>
      <w:r>
        <w:t xml:space="preserve">Текст</w:t>
      </w:r>
    </w:p>
    <w:p>
      <w:r>
        <w:t xml:space="preserve">Долгосрочные активы</w:t>
      </w:r>
    </w:p>
    <w:p>
      <w:pPr>
        <w:pStyle w:val="Heading2"/>
      </w:pPr>
      <w:r>
        <w:t xml:space="preserve">Текст</w:t>
      </w:r>
    </w:p>
    <w:p>
      <w:r>
        <w:t xml:space="preserve">Таблица 6. Долгосрочные финансовые инвестиции (строки 110 и 119 формы КФОП-1 "Консолидированный бухгалтерский баланс"</w:t>
      </w:r>
    </w:p>
    <w:p>
      <w:r>
        <w:t xml:space="preserve">| Показатели | Код строки | Оцениваемые по справедливой стоимости | Оцениваемые по себестоимости | Оцениваемые по амортизированной стоимости | Удерживаемые до погашения | Имеющиеся в наличии для продажи | Итого (стр. 110 КФОП-1) | Учитываемые методом долевого участия (стр.119 КФОП-1) |</w:t>
      </w:r>
    </w:p>
    <w:p>
      <w:r>
        <w:t xml:space="preserve">|---|---|---|---|---|---|---|---|---|</w:t>
      </w:r>
    </w:p>
    <w:p>
      <w:r>
        <w:t xml:space="preserve">| 1 | 2 | 3 | 4 | 5 | 6 | 7 | 8 | 9 |</w:t>
      </w:r>
    </w:p>
    <w:p>
      <w:r>
        <w:t xml:space="preserve">| Сальдо на начало отчетного периода по стоимости приобретения | 010 |  |  |  |  |  |  |  |</w:t>
      </w:r>
    </w:p>
    <w:p>
      <w:r>
        <w:t xml:space="preserve">| Поступление по стоимости приобретения | 011 |  |  |  |  |  |  |  |</w:t>
      </w:r>
    </w:p>
    <w:p>
      <w:r>
        <w:t xml:space="preserve">| Выбытие по стоимости приобретения | 012 |  |  |  |  |  |  |  |</w:t>
      </w:r>
    </w:p>
    <w:p>
      <w:r>
        <w:t xml:space="preserve">| Сальдо на конец отчетного периода по стоимости приобретения | 013 |  |  |  |  |  |  |  |</w:t>
      </w:r>
    </w:p>
    <w:p>
      <w:r>
        <w:t xml:space="preserve">| Сальдо резерва на обесценение на начало отчетного периода | 020 |  |  |  |  |  |  |  |</w:t>
      </w:r>
    </w:p>
    <w:p>
      <w:r>
        <w:t xml:space="preserve">| Начислен резерв на обесценение за отчетный период | 021 |  |  |  |  |  |  |  |</w:t>
      </w:r>
    </w:p>
    <w:p>
      <w:r>
        <w:t xml:space="preserve">| Списан резерв на обесценение за отчетный период | 022 |  |  |  |  |  |  |  |</w:t>
      </w:r>
    </w:p>
    <w:p>
      <w:r>
        <w:t xml:space="preserve">| Сальдо резерва на обесценение на конец отчетного периода | 023 |  |  |  |  |  |  |  |</w:t>
      </w:r>
    </w:p>
    <w:p>
      <w:r>
        <w:t xml:space="preserve">| Сальдо на начало отчетного периода по балансовой стоимости | 030 |  |  |  |  |  |  |  |</w:t>
      </w:r>
    </w:p>
    <w:p>
      <w:r>
        <w:t xml:space="preserve">| Сальдо на конец отчетного периода по балансовой стоимости | 031 |  |  |  |  |  |  |  |</w:t>
      </w:r>
    </w:p>
    <w:p>
      <w:pPr>
        <w:pStyle w:val="Heading2"/>
      </w:pPr>
      <w:r>
        <w:t xml:space="preserve">Текст</w:t>
      </w:r>
    </w:p>
    <w:p>
      <w:r>
        <w:t xml:space="preserve">Таблица 7. Инвестиции в субъекты, учитываемые методом долевого участия (строка 119 формы КФОП-1 "Консолидированный бухгалтерский баланс")</w:t>
      </w:r>
    </w:p>
    <w:p>
      <w:r>
        <w:t xml:space="preserve">| № | Наименование | Местонахождение | Доля участия (на конец отчетного периода) | На начало отчетного периода | Движение инвестиций за отчетный период (+/-), в том числе | Балансовая стоимость в отчетности государственнного учреждения на конец отчетного периода (графа 6+графа 7+графа 8+графа 9+графа 10) |  |  |  |  |</w:t>
      </w:r>
    </w:p>
    <w:p>
      <w:r>
        <w:t xml:space="preserve">|---|---|---|---|---|---|---|---|---|---|---|</w:t>
      </w:r>
    </w:p>
    <w:p>
      <w:r>
        <w:t xml:space="preserve">| балансовая стоимость в отчетности государтсвенного учреждения | чистые активы/ капитал объекта инвестиций | оплата уставного капитала деньгами и имуществом (+) | перечисление средств на материально-техническое оснащение и капитальный ремонт основных средств государственных предприятий (+) | выплата дивидендов, долей участия, отчислений части чистого дохода (-) | прочее (+/-) |  |  |  |  |  |</w:t>
      </w:r>
    </w:p>
    <w:p>
      <w:r>
        <w:t xml:space="preserve">| 1 | 2 | 3 | 4 | 5 | 6 | 7 | 8 | 9 | 10 | 11 |</w:t>
      </w:r>
    </w:p>
    <w:p>
      <w:r>
        <w:t xml:space="preserve">|  | Итого |  |  |  |  |  |  |  |  |  |</w:t>
      </w:r>
    </w:p>
    <w:p>
      <w:pPr>
        <w:pStyle w:val="Heading2"/>
      </w:pPr>
      <w:r>
        <w:t xml:space="preserve">Текст</w:t>
      </w:r>
    </w:p>
    <w:p>
      <w:r>
        <w:t xml:space="preserve">Таблица 8. Основные средства (строка 114 КФОП-1 "Консолидированный бухгалтерский баланс")</w:t>
      </w:r>
    </w:p>
    <w:p>
      <w:r>
        <w:t xml:space="preserve">| Показатели | Код строки | Земля | Здания | Сооружения | Передаточные устройства | Транспортные средства | Машины и оборудование | Инструменты, производственный и хозяйственный инвентарь | Прочие основные средства | Всего |</w:t>
      </w:r>
    </w:p>
    <w:p>
      <w:r>
        <w:t xml:space="preserve">|---|---|---|---|---|---|---|---|---|---|---|</w:t>
      </w:r>
    </w:p>
    <w:p>
      <w:r>
        <w:t xml:space="preserve">| 1 | 2 | 3 | 4 | 5 | 6 | 7 | 8 | 9 | 10 | 11 |</w:t>
      </w:r>
    </w:p>
    <w:p>
      <w:r>
        <w:t xml:space="preserve">| Сальдо на начало отчетного периода по первоначальной стоимости | 010 |  |  |  |  |  |  |  |  |  |</w:t>
      </w:r>
    </w:p>
    <w:p>
      <w:r>
        <w:t xml:space="preserve">| Поступление по первоначальной стоимости | 011 |  |  |  |  |  |  |  |  |  |</w:t>
      </w:r>
    </w:p>
    <w:p>
      <w:r>
        <w:t xml:space="preserve">| в том числе за счет финансирования по бюджету | 012 |  |  |  |  |  |  |  |  |  |</w:t>
      </w:r>
    </w:p>
    <w:p>
      <w:r>
        <w:t xml:space="preserve">| Увеличение первоначальной стоимости | 013 |  |  |  |  |  |  |  |  |  |</w:t>
      </w:r>
    </w:p>
    <w:p>
      <w:r>
        <w:t xml:space="preserve">| Уменьшение первоначальной стоимости | 014 |  |  |  |  |  |  |  |  |  |</w:t>
      </w:r>
    </w:p>
    <w:p>
      <w:r>
        <w:t xml:space="preserve">| Выбытие по первоначальной стоимости | 015 |  |  |  |  |  |  |  |  |  |</w:t>
      </w:r>
    </w:p>
    <w:p>
      <w:r>
        <w:t xml:space="preserve">| в том числе списание пришедших в негодность основных средств | 016 |  |  |  |  |  |  |  |  |  |</w:t>
      </w:r>
    </w:p>
    <w:p>
      <w:r>
        <w:t xml:space="preserve">| Сальдо на конец отчетного периода по первоначальной стоимости в том числе: | 017 |  |  |  |  |  |  |  |  |  |</w:t>
      </w:r>
    </w:p>
    <w:p>
      <w:r>
        <w:t xml:space="preserve">| временно простаивающие | 018 |  |  |  |  |  |  |  |  |  |</w:t>
      </w:r>
    </w:p>
    <w:p>
      <w:r>
        <w:t xml:space="preserve">| полностью самортизированные | 019 |  |  |  |  |  |  |  |  |  |</w:t>
      </w:r>
    </w:p>
    <w:p>
      <w:r>
        <w:t xml:space="preserve">| Сальдо накопленной амортизации на начало отчетного периода | 020 |  |  |  |  |  |  |  |  |  |</w:t>
      </w:r>
    </w:p>
    <w:p>
      <w:r>
        <w:t xml:space="preserve">| Сумма накопленной амортизации по поступившим за отчетный период | 021 |  |  |  |  |  |  |  |  |  |</w:t>
      </w:r>
    </w:p>
    <w:p>
      <w:r>
        <w:t xml:space="preserve">| Начислено амортизации за отчетный период | 022 |  |  |  |  |  |  |  |  |  |</w:t>
      </w:r>
    </w:p>
    <w:p>
      <w:r>
        <w:t xml:space="preserve">| Списано амортизации за отчетный период | 023 |  |  |  |  |  |  |  |  |  |</w:t>
      </w:r>
    </w:p>
    <w:p>
      <w:r>
        <w:t xml:space="preserve">| Корректировка накопленной амортизации (при увеличении первоначальной стоимости) | 024 |  |  |  |  |  |  |  |  |  |</w:t>
      </w:r>
    </w:p>
    <w:p>
      <w:r>
        <w:t xml:space="preserve">| Корректировка накопленной амортизации (при уменьшении первоначальной стоимости) | 025 |  |  |  |  |  |  |  |  |  |</w:t>
      </w:r>
    </w:p>
    <w:p>
      <w:r>
        <w:t xml:space="preserve">| Сальдо накопленной амортизации на конец отчетного периода | 026 |  |  |  |  |  |  |  |  |  |</w:t>
      </w:r>
    </w:p>
    <w:p>
      <w:r>
        <w:t xml:space="preserve">| Сальдо резерва на обесценение на начало отчетного периода | 030 |  |  |  |  |  |  |  |  |  |</w:t>
      </w:r>
    </w:p>
    <w:p>
      <w:r>
        <w:t xml:space="preserve">| Начислен резерв на обесценение за отчетный период | 031 |  |  |  |  |  |  |  |  |  |</w:t>
      </w:r>
    </w:p>
    <w:p>
      <w:r>
        <w:t xml:space="preserve">| Списан резерв на обесценение за отчетный период | 032 |  |  |  |  |  |  |  |  |  |</w:t>
      </w:r>
    </w:p>
    <w:p>
      <w:r>
        <w:t xml:space="preserve">| Сальдо резерва на обесценение на конец отчетного периода | 033 |  |  |  |  |  |  |  |  |  |</w:t>
      </w:r>
    </w:p>
    <w:p>
      <w:r>
        <w:t xml:space="preserve">| Сальдо на начало отчетного периода по балансовой стоимости | 040 |  |  |  |  |  |  |  |  |  |</w:t>
      </w:r>
    </w:p>
    <w:p>
      <w:r>
        <w:t xml:space="preserve">| Сальдо на конец отчетного периода по балансовой стоимости | 041 |  |  |  |  |  |  |  |  |  |</w:t>
      </w:r>
    </w:p>
    <w:p>
      <w:r>
        <w:t xml:space="preserve">| в том числе временно простаивающие | 042 |  |  |  |  |  |  |  |  |  |</w:t>
      </w:r>
    </w:p>
    <w:p>
      <w:pPr>
        <w:pStyle w:val="Heading2"/>
      </w:pPr>
      <w:r>
        <w:t xml:space="preserve">Текст</w:t>
      </w:r>
    </w:p>
    <w:p>
      <w:r>
        <w:t xml:space="preserve">Таблица 9. Инвестиционная недвижимость (строка 116 КФОП-1 "Консолидированный бухгалтерский баланс")</w:t>
      </w:r>
    </w:p>
    <w:p>
      <w:r>
        <w:t xml:space="preserve">| Показатели | Код строки | Земля | Здания | Другие | Всего |</w:t>
      </w:r>
    </w:p>
    <w:p>
      <w:r>
        <w:t xml:space="preserve">|---|---|---|---|---|---|</w:t>
      </w:r>
    </w:p>
    <w:p>
      <w:r>
        <w:t xml:space="preserve">| 1 | 2 | 3 | 4 | 5 | 6 |</w:t>
      </w:r>
    </w:p>
    <w:p>
      <w:r>
        <w:t xml:space="preserve">| Сальдо на начало отчетного периода по первоначальной стоимости | 010 |  |  |  |  |</w:t>
      </w:r>
    </w:p>
    <w:p>
      <w:r>
        <w:t xml:space="preserve">| Поступление по первоначальной стоимости | 011 |  |  |  |  |</w:t>
      </w:r>
    </w:p>
    <w:p>
      <w:r>
        <w:t xml:space="preserve">| в том числе за счет финансирования по бюджету | 012 |  |  |  |  |</w:t>
      </w:r>
    </w:p>
    <w:p>
      <w:r>
        <w:t xml:space="preserve">| Выбытие по первоначальной стоимости | 013 |  |  |  |  |</w:t>
      </w:r>
    </w:p>
    <w:p>
      <w:r>
        <w:t xml:space="preserve">| Сальдо на конец отчетного периода по первоначальной стоимости | 014 |  |  |  |  |</w:t>
      </w:r>
    </w:p>
    <w:p>
      <w:r>
        <w:t xml:space="preserve">| Сальдо накопленной амортизации на начало отчетного периода | 020 |  |  |  |  |</w:t>
      </w:r>
    </w:p>
    <w:p>
      <w:r>
        <w:t xml:space="preserve">| Сумма накопленной амортизации по поступившим за отчетный период | 021 |  |  |  |  |</w:t>
      </w:r>
    </w:p>
    <w:p>
      <w:r>
        <w:t xml:space="preserve">| Начислено амортизации за отчетный период | 022 |  |  |  |  |</w:t>
      </w:r>
    </w:p>
    <w:p>
      <w:r>
        <w:t xml:space="preserve">| Списано амортизации за отчетный период | 023 |  |  |  |  |</w:t>
      </w:r>
    </w:p>
    <w:p>
      <w:r>
        <w:t xml:space="preserve">| Сальдо накопленной амортизации на конец отчетного периода | 024 |  |  |  |  |</w:t>
      </w:r>
    </w:p>
    <w:p>
      <w:r>
        <w:t xml:space="preserve">| Сальдо резерва на обесценение на начало отчетного периода | 030 |  |  |  |  |</w:t>
      </w:r>
    </w:p>
    <w:p>
      <w:r>
        <w:t xml:space="preserve">| Начислен резерв на обесценение за отчетный период | 031 |  |  |  |  |</w:t>
      </w:r>
    </w:p>
    <w:p>
      <w:r>
        <w:t xml:space="preserve">| Списан резерв на обесценение за отчетный период | 032 |  |  |  |  |</w:t>
      </w:r>
    </w:p>
    <w:p>
      <w:r>
        <w:t xml:space="preserve">| Сальдо резерва на обесценение на конец отчетного периода | 033 |  |  |  |  |</w:t>
      </w:r>
    </w:p>
    <w:p>
      <w:r>
        <w:t xml:space="preserve">| Сальдо на начало отчетного периода по балансовой стоимости | 040 |  |  |  |  |</w:t>
      </w:r>
    </w:p>
    <w:p>
      <w:r>
        <w:t xml:space="preserve">| Сальдо на конец отчетного периода по балансовой стоимости | 041 |  |  |  |  |</w:t>
      </w:r>
    </w:p>
    <w:p>
      <w:pPr>
        <w:pStyle w:val="Heading2"/>
      </w:pPr>
      <w:r>
        <w:t xml:space="preserve">Текст</w:t>
      </w:r>
    </w:p>
    <w:p>
      <w:r>
        <w:t xml:space="preserve">Таблица 10. Биологические активы (строка 117 КФОП-1 "Консолидированный бухгалтерский баланс")</w:t>
      </w:r>
    </w:p>
    <w:p>
      <w:r>
        <w:t xml:space="preserve">| Показатели | Код строки | Животные | Многолетние насаждения | Всего |</w:t>
      </w:r>
    </w:p>
    <w:p>
      <w:r>
        <w:t xml:space="preserve">|---|---|---|---|---|</w:t>
      </w:r>
    </w:p>
    <w:p>
      <w:r>
        <w:t xml:space="preserve">| 1 | 2 | 3 | 4 | 5 |</w:t>
      </w:r>
    </w:p>
    <w:p>
      <w:r>
        <w:t xml:space="preserve">| Сальдо на начало отчетного периода по первоначальной стоимости | 010 |  |  |  |</w:t>
      </w:r>
    </w:p>
    <w:p>
      <w:r>
        <w:t xml:space="preserve">| Поступление по первоначальной стоимости | 011 |  |  |  |</w:t>
      </w:r>
    </w:p>
    <w:p>
      <w:r>
        <w:t xml:space="preserve">| в том числе за счет финансирования по бюджету | 012 |  |  |  |</w:t>
      </w:r>
    </w:p>
    <w:p>
      <w:r>
        <w:t xml:space="preserve">| Выбытие по первоначальной стоимости | 013 |  |  |  |</w:t>
      </w:r>
    </w:p>
    <w:p>
      <w:r>
        <w:t xml:space="preserve">| Сальдо на конец отчетного периода по первоначальной стоимости | 014 |  |  |  |</w:t>
      </w:r>
    </w:p>
    <w:p>
      <w:r>
        <w:t xml:space="preserve">| Сальдо накопленной амортизации на начало отчетного периода | 020 |  |  |  |</w:t>
      </w:r>
    </w:p>
    <w:p>
      <w:r>
        <w:t xml:space="preserve">| Сумма накопленной амортизации по поступившим за отчетный период | 021 |  |  |  |</w:t>
      </w:r>
    </w:p>
    <w:p>
      <w:r>
        <w:t xml:space="preserve">| Начислено амортизации за отчетный период | 022 |  |  |  |</w:t>
      </w:r>
    </w:p>
    <w:p>
      <w:r>
        <w:t xml:space="preserve">| Списано амортизации за отчетный период | 023 |  |  |  |</w:t>
      </w:r>
    </w:p>
    <w:p>
      <w:r>
        <w:t xml:space="preserve">| Сальдо накопленной амортизации на конец отчетного периода | 024 |  |  |  |</w:t>
      </w:r>
    </w:p>
    <w:p>
      <w:r>
        <w:t xml:space="preserve">| Сальдо резерва на обесценение на начало отчетного периода | 030 |  |  |  |</w:t>
      </w:r>
    </w:p>
    <w:p>
      <w:r>
        <w:t xml:space="preserve">| Начислен резерв на обесценение за отчетный период | 031 |  |  |  |</w:t>
      </w:r>
    </w:p>
    <w:p>
      <w:r>
        <w:t xml:space="preserve">| Списан резерв на обесценение за отчетный период | 032 |  |  |  |</w:t>
      </w:r>
    </w:p>
    <w:p>
      <w:r>
        <w:t xml:space="preserve">| Сальдо резерва на обесценение на конец отчетного периода | 033 |  |  |  |</w:t>
      </w:r>
    </w:p>
    <w:p>
      <w:r>
        <w:t xml:space="preserve">| Сальдо на начало отчетного периода по балансовой стоимости | 040 |  |  |  |</w:t>
      </w:r>
    </w:p>
    <w:p>
      <w:r>
        <w:t xml:space="preserve">| Сальдо на конец отчетного периода по балансовой стоимости | 041 |  |  |  |</w:t>
      </w:r>
    </w:p>
    <w:p>
      <w:pPr>
        <w:pStyle w:val="Heading2"/>
      </w:pPr>
      <w:r>
        <w:t xml:space="preserve">Текст</w:t>
      </w:r>
    </w:p>
    <w:p>
      <w:r>
        <w:t xml:space="preserve">Таблица 11. Нематериальные активы (строка 118 КФОП-1 "Консолидированный бухгалтерский баланс")</w:t>
      </w:r>
    </w:p>
    <w:p>
      <w:r>
        <w:t xml:space="preserve">| Показатели | Код строки | Программное обеспечение | Авторские права | Лицензионные соглашения | Патенты | Гудвилл | Прочие | Всего |</w:t>
      </w:r>
    </w:p>
    <w:p>
      <w:r>
        <w:t xml:space="preserve">|---|---|---|---|---|---|---|---|---|</w:t>
      </w:r>
    </w:p>
    <w:p>
      <w:r>
        <w:t xml:space="preserve">| 1 | 2 | 3 | 4 | 5 | 6 | 7 | 8 | 9 |</w:t>
      </w:r>
    </w:p>
    <w:p>
      <w:r>
        <w:t xml:space="preserve">| Сальдо на начало отчетного периода по первоначальной стоимости | 010 |  |  |  |  |  |  |  |</w:t>
      </w:r>
    </w:p>
    <w:p>
      <w:r>
        <w:t xml:space="preserve">| Поступление по первоначальной стоимости | 011 |  |  |  |  |  |  |  |</w:t>
      </w:r>
    </w:p>
    <w:p>
      <w:r>
        <w:t xml:space="preserve">| в том числе за счет финансирования по бюджету | 012 |  |  |  |  |  |  |  |</w:t>
      </w:r>
    </w:p>
    <w:p>
      <w:r>
        <w:t xml:space="preserve">| Увеличение первоначальной стоимости | 013 |  |  |  |  |  |  |  |</w:t>
      </w:r>
    </w:p>
    <w:p>
      <w:r>
        <w:t xml:space="preserve">| Уменьшение первоначальной стоимости | 014 |  |  |  |  |  |  |  |</w:t>
      </w:r>
    </w:p>
    <w:p>
      <w:r>
        <w:t xml:space="preserve">| Выбытие по первоначальной стоимости | 015 |  |  |  |  |  |  |  |</w:t>
      </w:r>
    </w:p>
    <w:p>
      <w:r>
        <w:t xml:space="preserve">| в том числе списание пришедших в негодность нематериальных активов | 016 |  |  |  |  |  |  |  |</w:t>
      </w:r>
    </w:p>
    <w:p>
      <w:r>
        <w:t xml:space="preserve">| Сальдо на конец отчетного периода по первоначальной стоимости в том числе: | 017 |  |  |  |  |  |  |  |</w:t>
      </w:r>
    </w:p>
    <w:p>
      <w:r>
        <w:t xml:space="preserve">| временно простаивающие | 018 |  |  |  |  |  |  |  |</w:t>
      </w:r>
    </w:p>
    <w:p>
      <w:r>
        <w:t xml:space="preserve">| полностью самортизированные | 019 |  |  |  |  |  |  |  |</w:t>
      </w:r>
    </w:p>
    <w:p>
      <w:r>
        <w:t xml:space="preserve">| Сальдо накопленной амортизации на начало отчетного периода | 020 |  |  |  |  |  |  |  |</w:t>
      </w:r>
    </w:p>
    <w:p>
      <w:r>
        <w:t xml:space="preserve">| Сумма накопленной амортизации по поступившим за отчетный период | 021 |  |  |  |  |  |  |  |</w:t>
      </w:r>
    </w:p>
    <w:p>
      <w:r>
        <w:t xml:space="preserve">| Начислено амортизации за отчетный период | 022 |  |  |  |  |  |  |  |</w:t>
      </w:r>
    </w:p>
    <w:p>
      <w:r>
        <w:t xml:space="preserve">| Списано амортизации за отчетный период | 023 |  |  |  |  |  |  |  |</w:t>
      </w:r>
    </w:p>
    <w:p>
      <w:r>
        <w:t xml:space="preserve">| Корректировка накопленной амортизации (при увеличении первоначальной стоимости) | 024 |  |  |  |  |  |  |  |</w:t>
      </w:r>
    </w:p>
    <w:p>
      <w:r>
        <w:t xml:space="preserve">| Корректировка накопленной амортизации (при уменьшении первоначальной стоимости) | 025 |  |  |  |  |  |  |  |</w:t>
      </w:r>
    </w:p>
    <w:p>
      <w:r>
        <w:t xml:space="preserve">| Сальдо накопленной амортизации на конец отчетного периода | 026 |  |  |  |  |  |  |  |</w:t>
      </w:r>
    </w:p>
    <w:p>
      <w:r>
        <w:t xml:space="preserve">| Сальдо резерва на обесценение на начало отчетного периода | 030 |  |  |  |  |  |  |  |</w:t>
      </w:r>
    </w:p>
    <w:p>
      <w:r>
        <w:t xml:space="preserve">| Начислен резерв на обесценение за отчетный период | 031 |  |  |  |  |  |  |  |</w:t>
      </w:r>
    </w:p>
    <w:p>
      <w:r>
        <w:t xml:space="preserve">| Списан резерв на обесценение за отчетный период | 032 |  |  |  |  |  |  |  |</w:t>
      </w:r>
    </w:p>
    <w:p>
      <w:r>
        <w:t xml:space="preserve">| Сальдо резерва на обесценение на конец отчетного периода | 033 |  |  |  |  |  |  |  |</w:t>
      </w:r>
    </w:p>
    <w:p>
      <w:r>
        <w:t xml:space="preserve">| Сальдо на начало отчетного периода по балансовой стоимости | 040 |  |  |  |  |  |  |  |</w:t>
      </w:r>
    </w:p>
    <w:p>
      <w:r>
        <w:t xml:space="preserve">| Сальдо на конец отчетного периода по балансовой стоимости | 041 |  |  |  |  |  |  |  |</w:t>
      </w:r>
    </w:p>
    <w:p>
      <w:r>
        <w:t xml:space="preserve">| в том числе временно простаивающие | 042 |  |  |  |  |  |  |  |</w:t>
      </w:r>
    </w:p>
    <w:p>
      <w:pPr>
        <w:pStyle w:val="Heading2"/>
      </w:pPr>
      <w:r>
        <w:t xml:space="preserve">Текст</w:t>
      </w:r>
    </w:p>
    <w:p>
      <w:r>
        <w:t xml:space="preserve">Таблица 12. Краткосрочные финансовые обязательства (строка 210 КФОП-1 "Консолидированный бухгалтерский баланс")</w:t>
      </w:r>
    </w:p>
    <w:p>
      <w:r>
        <w:t xml:space="preserve">| Показатели | Код строки | Оцениваемые по амортизированной стоимости | Оцениваемые по справедливой стоимости | Оцениваемые по себестоимости | Всего |</w:t>
      </w:r>
    </w:p>
    <w:p>
      <w:r>
        <w:t xml:space="preserve">|---|---|---|---|---|---|</w:t>
      </w:r>
    </w:p>
    <w:p>
      <w:r>
        <w:t xml:space="preserve">| 1 | 2 | 3 | 4 | 5 | 6 |</w:t>
      </w:r>
    </w:p>
    <w:p>
      <w:r>
        <w:t xml:space="preserve">| Сальдо на начало отчетного периода | 010 |  |  |  |  |</w:t>
      </w:r>
    </w:p>
    <w:p>
      <w:r>
        <w:t xml:space="preserve">| Поступление | 011 |  |  |  |  |</w:t>
      </w:r>
    </w:p>
    <w:p>
      <w:r>
        <w:t xml:space="preserve">| Выбытие | 012 |  |  |  |  |</w:t>
      </w:r>
    </w:p>
    <w:p>
      <w:r>
        <w:t xml:space="preserve">| Сальдо на конец отчетного периода | 013 |  |  |  |  |</w:t>
      </w:r>
    </w:p>
    <w:p>
      <w:pPr>
        <w:pStyle w:val="Heading2"/>
      </w:pPr>
      <w:r>
        <w:t xml:space="preserve">Текст</w:t>
      </w:r>
    </w:p>
    <w:p>
      <w:r>
        <w:t xml:space="preserve">Таблица 13. Долгосрочные финансовые обязательства (строка 310 КФОП-1 "Консолидированный бухгалтерский баланс")</w:t>
      </w:r>
    </w:p>
    <w:p>
      <w:r>
        <w:t xml:space="preserve">| Показатели | Код строки | Оцениваемые по амортизированной стоимости | Оцениваемые по справедливой стоимости | Оцениваемые по себестоимости | Всего |</w:t>
      </w:r>
    </w:p>
    <w:p>
      <w:r>
        <w:t xml:space="preserve">|---|---|---|---|---|---|</w:t>
      </w:r>
    </w:p>
    <w:p>
      <w:r>
        <w:t xml:space="preserve">| 1 | 2 | 3 | 4 | 5 | 6 |</w:t>
      </w:r>
    </w:p>
    <w:p>
      <w:r>
        <w:t xml:space="preserve">| Сальдо на начало отчетного периода | 010 |  |  |  |  |</w:t>
      </w:r>
    </w:p>
    <w:p>
      <w:r>
        <w:t xml:space="preserve">| Поступление | 011 |  |  |  |  |</w:t>
      </w:r>
    </w:p>
    <w:p>
      <w:r>
        <w:t xml:space="preserve">| Выбытие | 012 |  |  |  |  |</w:t>
      </w:r>
    </w:p>
    <w:p>
      <w:r>
        <w:t xml:space="preserve">| Сальдо на конец отчетного периода | 013 |  |  |  |  |</w:t>
      </w:r>
    </w:p>
    <w:p>
      <w:pPr>
        <w:pStyle w:val="Heading2"/>
      </w:pPr>
      <w:r>
        <w:t xml:space="preserve">Текст</w:t>
      </w:r>
    </w:p>
    <w:p>
      <w:r>
        <w:t xml:space="preserve">Таблица 14. Прочие доходы</w:t>
      </w:r>
    </w:p>
    <w:p>
      <w:r>
        <w:t xml:space="preserve">| Показатели | Код строки | Отчетный период | Прошлый период |</w:t>
      </w:r>
    </w:p>
    <w:p>
      <w:r>
        <w:t xml:space="preserve">|---|---|---|---|</w:t>
      </w:r>
    </w:p>
    <w:p>
      <w:r>
        <w:t xml:space="preserve">| 1 | 2 | 3 | 4 |</w:t>
      </w:r>
    </w:p>
    <w:p>
      <w:r>
        <w:t xml:space="preserve">| От изменения справедливой стоимости | 010 |  |  |</w:t>
      </w:r>
    </w:p>
    <w:p>
      <w:r>
        <w:t xml:space="preserve">| От выбытия долгосрочных активов | 020 |  |  |</w:t>
      </w:r>
    </w:p>
    <w:p>
      <w:r>
        <w:t xml:space="preserve">| Принято безвозмездно: | 030 |  |  |</w:t>
      </w:r>
    </w:p>
    <w:p>
      <w:r>
        <w:t xml:space="preserve">| от государственных учреждений своей системы | 031 |  |  |</w:t>
      </w:r>
    </w:p>
    <w:p>
      <w:r>
        <w:t xml:space="preserve">| от других государственных органов | 032 |  |  |</w:t>
      </w:r>
    </w:p>
    <w:p>
      <w:r>
        <w:t xml:space="preserve">| от других организаций | 033 |  |  |</w:t>
      </w:r>
    </w:p>
    <w:p>
      <w:r>
        <w:t xml:space="preserve">| От курсовой разницы | 040 |  |  |</w:t>
      </w:r>
    </w:p>
    <w:p>
      <w:r>
        <w:t xml:space="preserve">| От компенсации убытков | 050 |  |  |</w:t>
      </w:r>
    </w:p>
    <w:p>
      <w:r>
        <w:t xml:space="preserve">| Поступило от ликвидации активов | 060 |  |  |</w:t>
      </w:r>
    </w:p>
    <w:p>
      <w:r>
        <w:t xml:space="preserve">| Оприходованы излишки | 070 |  |  |</w:t>
      </w:r>
    </w:p>
    <w:p>
      <w:r>
        <w:t xml:space="preserve">| Прочие | 080 |  |  |</w:t>
      </w:r>
    </w:p>
    <w:p>
      <w:r>
        <w:t xml:space="preserve">| Всего |  |  |  |</w:t>
      </w:r>
    </w:p>
    <w:p>
      <w:pPr>
        <w:pStyle w:val="Heading2"/>
      </w:pPr>
      <w:r>
        <w:t xml:space="preserve">Текст</w:t>
      </w:r>
    </w:p>
    <w:p>
      <w:r>
        <w:t xml:space="preserve">Таблица 15. Доходы от налоговых поступлений в бюджет (строка 020 КФОП-2 "Консолидированный отчет о результатах финансовой деятельности")</w:t>
      </w:r>
    </w:p>
    <w:p>
      <w:r>
        <w:t xml:space="preserve">| Показатели | Код строки | Отчетный период | Прошлый период |</w:t>
      </w:r>
    </w:p>
    <w:p>
      <w:r>
        <w:t xml:space="preserve">|---|---|---|---|</w:t>
      </w:r>
    </w:p>
    <w:p>
      <w:r>
        <w:t xml:space="preserve">| 1 | 2 | 3 | 4 |</w:t>
      </w:r>
    </w:p>
    <w:p>
      <w:r>
        <w:t xml:space="preserve">| Налоговые поступления, в том числе: | 010 |  |  |</w:t>
      </w:r>
    </w:p>
    <w:p>
      <w:r>
        <w:t xml:space="preserve">| корпоративный подоходный налог | 020 |  |  |</w:t>
      </w:r>
    </w:p>
    <w:p>
      <w:r>
        <w:t xml:space="preserve">| налог на добавленную стоимость | 030 |  |  |</w:t>
      </w:r>
    </w:p>
    <w:p>
      <w:r>
        <w:t xml:space="preserve">| таможенные платежи и налоги | 040 |  |  |</w:t>
      </w:r>
    </w:p>
    <w:p>
      <w:r>
        <w:t xml:space="preserve">| другие налоговые поступления | 050 |  |  |</w:t>
      </w:r>
    </w:p>
    <w:p>
      <w:pPr>
        <w:pStyle w:val="Heading2"/>
      </w:pPr>
      <w:r>
        <w:t xml:space="preserve">Текст</w:t>
      </w:r>
    </w:p>
    <w:p>
      <w:r>
        <w:t xml:space="preserve">Таблица 16. Прочие расходы</w:t>
      </w:r>
    </w:p>
    <w:p>
      <w:r>
        <w:t xml:space="preserve">| Показатели | Код строки | Отчетный период | Прошлый период |</w:t>
      </w:r>
    </w:p>
    <w:p>
      <w:r>
        <w:t xml:space="preserve">|---|---|---|---|</w:t>
      </w:r>
    </w:p>
    <w:p>
      <w:r>
        <w:t xml:space="preserve">| 1 | 2 | 3 | 4 |</w:t>
      </w:r>
    </w:p>
    <w:p>
      <w:r>
        <w:t xml:space="preserve">| От изменения справедливой стоимости | 010 |  |  |</w:t>
      </w:r>
    </w:p>
    <w:p>
      <w:r>
        <w:t xml:space="preserve">| По выбытию долгосрочных активов: | 020 |  |  |</w:t>
      </w:r>
    </w:p>
    <w:p>
      <w:r>
        <w:t xml:space="preserve">| передано безвозмездно государственным учреждениям своей системы | 021 |  |  |</w:t>
      </w:r>
    </w:p>
    <w:p>
      <w:r>
        <w:t xml:space="preserve">| передано безвозмездно другим государственным органам | 022 |  |  |</w:t>
      </w:r>
    </w:p>
    <w:p>
      <w:r>
        <w:t xml:space="preserve">| передано безвозмездно другим организациям | 023 |  |  |</w:t>
      </w:r>
    </w:p>
    <w:p>
      <w:r>
        <w:t xml:space="preserve">| прочие выбытия | 024 |  |  |</w:t>
      </w:r>
    </w:p>
    <w:p>
      <w:r>
        <w:t xml:space="preserve">| По курсовой разнице | 030 |  |  |</w:t>
      </w:r>
    </w:p>
    <w:p>
      <w:r>
        <w:t xml:space="preserve">| От обесценения активов | 040 |  |  |</w:t>
      </w:r>
    </w:p>
    <w:p>
      <w:r>
        <w:t xml:space="preserve">| Создание резервов: | 050 |  |  |</w:t>
      </w:r>
    </w:p>
    <w:p>
      <w:r>
        <w:t xml:space="preserve">| по сомнительной дебиторской задолженности | 051 |  |  |</w:t>
      </w:r>
    </w:p>
    <w:p>
      <w:r>
        <w:t xml:space="preserve">| по отпускным работников | 052 |  |  |</w:t>
      </w:r>
    </w:p>
    <w:p>
      <w:r>
        <w:t xml:space="preserve">| по оценочным и условным обязательствам | 053 |  |  |</w:t>
      </w:r>
    </w:p>
    <w:p>
      <w:r>
        <w:t xml:space="preserve">| Прочие | 060 |  |  |</w:t>
      </w:r>
    </w:p>
    <w:p>
      <w:r>
        <w:t xml:space="preserve">| По безвозмездной передаче запасов: | 070 |  |  |</w:t>
      </w:r>
    </w:p>
    <w:p>
      <w:r>
        <w:t xml:space="preserve">| государственным учреждениям своей системы | 071 |  |  |</w:t>
      </w:r>
    </w:p>
    <w:p>
      <w:r>
        <w:t xml:space="preserve">| другим государственным органам | 072 |  |  |</w:t>
      </w:r>
    </w:p>
    <w:p>
      <w:r>
        <w:t xml:space="preserve">| другим организациям | 073 |  |  |</w:t>
      </w:r>
    </w:p>
    <w:p>
      <w:r>
        <w:t xml:space="preserve">| Всего |  |  |  |</w:t>
      </w:r>
    </w:p>
    <w:p>
      <w:pPr>
        <w:pStyle w:val="Heading2"/>
      </w:pPr>
      <w:r>
        <w:t xml:space="preserve">Текст</w:t>
      </w:r>
    </w:p>
    <w:p>
      <w:r>
        <w:t xml:space="preserve">Таблица 17. Расходы по уменьшению поступлений в бюджет (строка 137 КФОП-2 "Консолидированный отчет о результатах финансовой деятельности")</w:t>
      </w:r>
    </w:p>
    <w:p>
      <w:r>
        <w:t xml:space="preserve">| Показатели | Код строки | Отчетный период | Прошлый период |</w:t>
      </w:r>
    </w:p>
    <w:p>
      <w:r>
        <w:t xml:space="preserve">|---|---|---|---|</w:t>
      </w:r>
    </w:p>
    <w:p>
      <w:r>
        <w:t xml:space="preserve">| 1 | 2 | 3 | 4 |</w:t>
      </w:r>
    </w:p>
    <w:p>
      <w:r>
        <w:t xml:space="preserve">| Расходы по уменьшению поступлений в бюджет, в том числе: | 010 |  |  |</w:t>
      </w:r>
    </w:p>
    <w:p>
      <w:r>
        <w:t xml:space="preserve">| по НДС | 020 |  |  |</w:t>
      </w:r>
    </w:p>
    <w:p>
      <w:r>
        <w:t xml:space="preserve">| по другим видам поступлений в бюджет | 030 |  |  |</w:t>
      </w:r>
    </w:p>
    <w:p>
      <w:r>
        <w:t xml:space="preserve">| перечислено государствам-членам Евразийского экономического союза | 040 |  |  |</w:t>
      </w:r>
    </w:p>
    <w:p>
      <w:pPr>
        <w:pStyle w:val="Heading2"/>
      </w:pPr>
      <w:r>
        <w:t xml:space="preserve">Текст</w:t>
      </w:r>
    </w:p>
    <w:p>
      <w:r>
        <w:t xml:space="preserve">Таблица 18. Безвозмездно переданные долгосрочные активы /запасы</w:t>
      </w:r>
    </w:p>
    <w:p>
      <w:r>
        <w:t xml:space="preserve">| Показатели | Код строки | Первоначальная стоимость | Сумма накопленной амортизации | Балансовая стоимость |</w:t>
      </w:r>
    </w:p>
    <w:p>
      <w:r>
        <w:t xml:space="preserve">|---|---|---|---|---|</w:t>
      </w:r>
    </w:p>
    <w:p>
      <w:r>
        <w:t xml:space="preserve">| 1 | 2 | 3 | 4 | 5 |</w:t>
      </w:r>
    </w:p>
    <w:p>
      <w:r>
        <w:t xml:space="preserve">| Переданы безвозмездно долгосрочные активы, всего: | 010 |  |  |  |</w:t>
      </w:r>
    </w:p>
    <w:p>
      <w:r>
        <w:t xml:space="preserve">| государственным учреждениям своей системы | 011 |  |  |  |</w:t>
      </w:r>
    </w:p>
    <w:p>
      <w:r>
        <w:t xml:space="preserve">| другим государственным органам, из них: | 012 |  |  |  |</w:t>
      </w:r>
    </w:p>
    <w:p>
      <w:r>
        <w:t xml:space="preserve">| финансируемым из республиканского бюджета | 013 |  |  |  |</w:t>
      </w:r>
    </w:p>
    <w:p>
      <w:r>
        <w:t xml:space="preserve">| финансируемым из местных бюджетов | 014 |  |  |  |</w:t>
      </w:r>
    </w:p>
    <w:p>
      <w:r>
        <w:t xml:space="preserve">| другим организациям | 015 |  |  |  |</w:t>
      </w:r>
    </w:p>
    <w:p>
      <w:r>
        <w:t xml:space="preserve">| в том числе: финансовые инвестиции | 020 |  | х |  |</w:t>
      </w:r>
    </w:p>
    <w:p>
      <w:r>
        <w:t xml:space="preserve">| государственным учреждениям своей системы | 021 |  | х |  |</w:t>
      </w:r>
    </w:p>
    <w:p>
      <w:r>
        <w:t xml:space="preserve">| другим государственным органам, из них: | 022 |  | х |  |</w:t>
      </w:r>
    </w:p>
    <w:p>
      <w:r>
        <w:t xml:space="preserve">| финансируемым из республиканского бюджета | 023 |  | х |  |</w:t>
      </w:r>
    </w:p>
    <w:p>
      <w:r>
        <w:t xml:space="preserve">| финансируемым из местных бюджетов | 024 |  | х |  |</w:t>
      </w:r>
    </w:p>
    <w:p>
      <w:r>
        <w:t xml:space="preserve">| другим организациям | 025 |  | х |  |</w:t>
      </w:r>
    </w:p>
    <w:p>
      <w:r>
        <w:t xml:space="preserve">| основные средства | 030 |  |  |  |</w:t>
      </w:r>
    </w:p>
    <w:p>
      <w:r>
        <w:t xml:space="preserve">| государственным учреждениям своей системы | 031 |  |  |  |</w:t>
      </w:r>
    </w:p>
    <w:p>
      <w:r>
        <w:t xml:space="preserve">| другим государственным органам, из них: | 032 |  |  |  |</w:t>
      </w:r>
    </w:p>
    <w:p>
      <w:r>
        <w:t xml:space="preserve">| финансируемым из республиканского бюджета | 033 |  |  |  |</w:t>
      </w:r>
    </w:p>
    <w:p>
      <w:r>
        <w:t xml:space="preserve">| финансируемым из местных бюджетов | 034 |  |  |  |</w:t>
      </w:r>
    </w:p>
    <w:p>
      <w:r>
        <w:t xml:space="preserve">| другим организациям | 035 |  |  |  |</w:t>
      </w:r>
    </w:p>
    <w:p>
      <w:r>
        <w:t xml:space="preserve">| незавершенное строительство и капитальные вложения | 040 |  | х |  |</w:t>
      </w:r>
    </w:p>
    <w:p>
      <w:r>
        <w:t xml:space="preserve">| государственным учреждениям своей системы | 041 |  | х |  |</w:t>
      </w:r>
    </w:p>
    <w:p>
      <w:r>
        <w:t xml:space="preserve">| другим государственным органам, из них: | 042 |  | х |  |</w:t>
      </w:r>
    </w:p>
    <w:p>
      <w:r>
        <w:t xml:space="preserve">| финансируемым из республиканского бюджета | 043 |  | х |  |</w:t>
      </w:r>
    </w:p>
    <w:p>
      <w:r>
        <w:t xml:space="preserve">| финансируемым из местных бюджетов | 044 |  | х |  |</w:t>
      </w:r>
    </w:p>
    <w:p>
      <w:r>
        <w:t xml:space="preserve">| другим организациям | 045 |  | х |  |</w:t>
      </w:r>
    </w:p>
    <w:p>
      <w:r>
        <w:t xml:space="preserve">| нематериальные активы | 050 |  |  |  |</w:t>
      </w:r>
    </w:p>
    <w:p>
      <w:r>
        <w:t xml:space="preserve">| государственным учреждениям своей системы | 051 |  |  |  |</w:t>
      </w:r>
    </w:p>
    <w:p>
      <w:r>
        <w:t xml:space="preserve">| другим государственным органам, из них: | 052 |  |  |  |</w:t>
      </w:r>
    </w:p>
    <w:p>
      <w:r>
        <w:t xml:space="preserve">| финансируемым из республиканского бюджета | 053 |  |  |  |</w:t>
      </w:r>
    </w:p>
    <w:p>
      <w:r>
        <w:t xml:space="preserve">| финансируемым из местных бюджетов | 054 |  |  |  |</w:t>
      </w:r>
    </w:p>
    <w:p>
      <w:r>
        <w:t xml:space="preserve">| другим организациям | 055 |  |  |  |</w:t>
      </w:r>
    </w:p>
    <w:p>
      <w:r>
        <w:t xml:space="preserve">| прочие долгосрочные активы | 060 |  |  |  |</w:t>
      </w:r>
    </w:p>
    <w:p>
      <w:r>
        <w:t xml:space="preserve">| государственным учреждениям своей системы | 061 |  |  |  |</w:t>
      </w:r>
    </w:p>
    <w:p>
      <w:r>
        <w:t xml:space="preserve">| другим государственным органам, из них: | 062 |  |  |  |</w:t>
      </w:r>
    </w:p>
    <w:p>
      <w:r>
        <w:t xml:space="preserve">| финансируемым из республиканского бюджета | 063 |  |  |  |</w:t>
      </w:r>
    </w:p>
    <w:p>
      <w:r>
        <w:t xml:space="preserve">| финансируемым из местных бюджетов | 064 |  |  |  |</w:t>
      </w:r>
    </w:p>
    <w:p>
      <w:r>
        <w:t xml:space="preserve">| другим организациям | 065 |  |  |  |</w:t>
      </w:r>
    </w:p>
    <w:p>
      <w:r>
        <w:t xml:space="preserve">| Переданы безвозмездно запасы, всего: | 070 |  | х |  |</w:t>
      </w:r>
    </w:p>
    <w:p>
      <w:r>
        <w:t xml:space="preserve">| государственным учреждениям своей системы | 071 |  | х |  |</w:t>
      </w:r>
    </w:p>
    <w:p>
      <w:r>
        <w:t xml:space="preserve">| другим государственным органам, из них: | 072 |  | х |  |</w:t>
      </w:r>
    </w:p>
    <w:p>
      <w:r>
        <w:t xml:space="preserve">| финансируемым из республиканского бюджета | 073 |  | х |  |</w:t>
      </w:r>
    </w:p>
    <w:p>
      <w:r>
        <w:t xml:space="preserve">| финансируемым из местных бюджетов | 074 |  | х |  |</w:t>
      </w:r>
    </w:p>
    <w:p>
      <w:r>
        <w:t xml:space="preserve">| другим организациям | 075 |  | х |  |</w:t>
      </w:r>
    </w:p>
    <w:p>
      <w:pPr>
        <w:pStyle w:val="Heading2"/>
      </w:pPr>
      <w:r>
        <w:t xml:space="preserve">Текст</w:t>
      </w:r>
    </w:p>
    <w:p>
      <w:r>
        <w:t xml:space="preserve">Таблица 19. Безвозмездно полученные долгосрочные активы /запасы</w:t>
      </w:r>
    </w:p>
    <w:p>
      <w:r>
        <w:t xml:space="preserve">| Показатели | Код строки | Первоначальная стоимость | Сумма накопленной амортизации | Балансовая стоимость |</w:t>
      </w:r>
    </w:p>
    <w:p>
      <w:r>
        <w:t xml:space="preserve">|---|---|---|---|---|</w:t>
      </w:r>
    </w:p>
    <w:p>
      <w:r>
        <w:t xml:space="preserve">| 1 | 2 | 3 | 4 | 5 |</w:t>
      </w:r>
    </w:p>
    <w:p>
      <w:r>
        <w:t xml:space="preserve">| Получены безвозмездно долгосрочные активы, всего: | 010 |  |  |  |</w:t>
      </w:r>
    </w:p>
    <w:p>
      <w:r>
        <w:t xml:space="preserve">| от государственных учреждений своей системы | 011 |  |  |  |</w:t>
      </w:r>
    </w:p>
    <w:p>
      <w:r>
        <w:t xml:space="preserve">| от других государственных органов | 012 |  |  |  |</w:t>
      </w:r>
    </w:p>
    <w:p>
      <w:r>
        <w:t xml:space="preserve">| от других организаций | 013 |  |  |  |</w:t>
      </w:r>
    </w:p>
    <w:p>
      <w:r>
        <w:t xml:space="preserve">| в том числе: финансовые инвестиции | 020 |  | х |  |</w:t>
      </w:r>
    </w:p>
    <w:p>
      <w:r>
        <w:t xml:space="preserve">| от государственных учреждений своей системы | 021 |  | х |  |</w:t>
      </w:r>
    </w:p>
    <w:p>
      <w:r>
        <w:t xml:space="preserve">| от других государственных органов | 022 |  | х |  |</w:t>
      </w:r>
    </w:p>
    <w:p>
      <w:r>
        <w:t xml:space="preserve">| от других организаций | 023 |  | х |  |</w:t>
      </w:r>
    </w:p>
    <w:p>
      <w:r>
        <w:t xml:space="preserve">| основные средства | 030 |  |  |  |</w:t>
      </w:r>
    </w:p>
    <w:p>
      <w:r>
        <w:t xml:space="preserve">| от государственных учреждений своей системы | 031 |  |  |  |</w:t>
      </w:r>
    </w:p>
    <w:p>
      <w:r>
        <w:t xml:space="preserve">| от других государственных органов | 032 |  |  |  |</w:t>
      </w:r>
    </w:p>
    <w:p>
      <w:r>
        <w:t xml:space="preserve">| от других организаций | 033 |  |  |  |</w:t>
      </w:r>
    </w:p>
    <w:p>
      <w:r>
        <w:t xml:space="preserve">| незавершенное строительство и капитальные вложения | 040 |  | х |  |</w:t>
      </w:r>
    </w:p>
    <w:p>
      <w:r>
        <w:t xml:space="preserve">| от государственных учреждений своей системы | 041 |  | х |  |</w:t>
      </w:r>
    </w:p>
    <w:p>
      <w:r>
        <w:t xml:space="preserve">| от других государственных органов | 042 |  | х |  |</w:t>
      </w:r>
    </w:p>
    <w:p>
      <w:r>
        <w:t xml:space="preserve">| от других организаций | 043 |  | х |  |</w:t>
      </w:r>
    </w:p>
    <w:p>
      <w:r>
        <w:t xml:space="preserve">| нематериальные активы | 050 |  |  |  |</w:t>
      </w:r>
    </w:p>
    <w:p>
      <w:r>
        <w:t xml:space="preserve">| от государственных учреждений своей системы | 051 |  |  |  |</w:t>
      </w:r>
    </w:p>
    <w:p>
      <w:r>
        <w:t xml:space="preserve">| от других государственных органов | 052 |  |  |  |</w:t>
      </w:r>
    </w:p>
    <w:p>
      <w:r>
        <w:t xml:space="preserve">| от других организаций | 053 |  |  |  |</w:t>
      </w:r>
    </w:p>
    <w:p>
      <w:r>
        <w:t xml:space="preserve">| прочие долгосрочные активы | 060 |  |  |  |</w:t>
      </w:r>
    </w:p>
    <w:p>
      <w:r>
        <w:t xml:space="preserve">| от государственных учреждений своей системы | 061 |  |  |  |</w:t>
      </w:r>
    </w:p>
    <w:p>
      <w:r>
        <w:t xml:space="preserve">| от других государственных органов | 062 |  |  |  |</w:t>
      </w:r>
    </w:p>
    <w:p>
      <w:r>
        <w:t xml:space="preserve">| от других организаций | 063 |  |  |  |</w:t>
      </w:r>
    </w:p>
    <w:p>
      <w:r>
        <w:t xml:space="preserve">| Получены безвозмездно запасы, всего: | 070 |  | х |  |</w:t>
      </w:r>
    </w:p>
    <w:p>
      <w:r>
        <w:t xml:space="preserve">| от государственных учреждений своей системы | 071 |  | х |  |</w:t>
      </w:r>
    </w:p>
    <w:p>
      <w:r>
        <w:t xml:space="preserve">| от других государственных органов | 072 |  | х |  |</w:t>
      </w:r>
    </w:p>
    <w:p>
      <w:r>
        <w:t xml:space="preserve">| от других организаций | 073 |  | х |  |</w:t>
      </w:r>
    </w:p>
    <w:p>
      <w:pPr>
        <w:pStyle w:val="Heading2"/>
      </w:pPr>
      <w:r>
        <w:t xml:space="preserve">Текст</w:t>
      </w:r>
    </w:p>
    <w:p>
      <w:r>
        <w:t xml:space="preserve">Примечание: Данные строк 011, 021, 031, 041, 051, 061 и 071 соответствуют данным аналогичных строк таблицы 16</w:t>
      </w:r>
    </w:p>
    <w:p>
      <w:pPr>
        <w:pStyle w:val="Heading2"/>
      </w:pPr>
      <w:r>
        <w:t xml:space="preserve">Текст</w:t>
      </w:r>
    </w:p>
    <w:p>
      <w:r>
        <w:t xml:space="preserve">Таблица 20. Информация по концессионным активам и прочим активам по договорам государственно-частного партнерства</w:t>
      </w:r>
    </w:p>
    <w:p>
      <w:r>
        <w:t xml:space="preserve">| Показатели | Код строки | Первоначальная стоимость | Сумма накопленной амортизации | Сумма резерва на обесценение | Балансовая стоимость |</w:t>
      </w:r>
    </w:p>
    <w:p>
      <w:r>
        <w:t xml:space="preserve">|---|---|---|---|---|---|</w:t>
      </w:r>
    </w:p>
    <w:p>
      <w:r>
        <w:t xml:space="preserve">| 1 | 2 | 3 | 4 | 5 | 6 |</w:t>
      </w:r>
    </w:p>
    <w:p>
      <w:r>
        <w:t xml:space="preserve">| Земля | 010 |  |  |  |  |</w:t>
      </w:r>
    </w:p>
    <w:p>
      <w:r>
        <w:t xml:space="preserve">| Здания | 020 |  |  |  |  |</w:t>
      </w:r>
    </w:p>
    <w:p>
      <w:r>
        <w:t xml:space="preserve">| Сооружения | 030 |  |  |  |  |</w:t>
      </w:r>
    </w:p>
    <w:p>
      <w:r>
        <w:t xml:space="preserve">| Передаточные устройства | 040 |  |  |  |  |</w:t>
      </w:r>
    </w:p>
    <w:p>
      <w:r>
        <w:t xml:space="preserve">| Транспортные средства | 050 |  |  |  |  |</w:t>
      </w:r>
    </w:p>
    <w:p>
      <w:r>
        <w:t xml:space="preserve">| Машины и оборудование | 060 |  |  |  |  |</w:t>
      </w:r>
    </w:p>
    <w:p>
      <w:r>
        <w:t xml:space="preserve">| Незавершенное строительство | 070 |  |  |  |  |</w:t>
      </w:r>
    </w:p>
    <w:p>
      <w:r>
        <w:t xml:space="preserve">| Прочие | 080 |  |  |  |  |</w:t>
      </w:r>
    </w:p>
    <w:p>
      <w:r>
        <w:t xml:space="preserve">| Всего: | 100 |  |  |  |  |</w:t>
      </w:r>
    </w:p>
    <w:p>
      <w:pPr>
        <w:pStyle w:val="Heading2"/>
      </w:pPr>
      <w:r>
        <w:t xml:space="preserve">Текст</w:t>
      </w:r>
    </w:p>
    <w:p>
      <w:r>
        <w:t xml:space="preserve">Таблица 21. Информация по взаимным операциям</w:t>
      </w:r>
    </w:p>
    <w:p>
      <w:r>
        <w:t xml:space="preserve">| № п/н | Дата | Вид операции | Наименование и номер документа | Наименование стороны по взаимным операциям. | Сумма | Корреспонденция счетов |  |</w:t>
      </w:r>
    </w:p>
    <w:p>
      <w:r>
        <w:t xml:space="preserve">|---|---|---|---|---|---|---|---|</w:t>
      </w:r>
    </w:p>
    <w:p>
      <w:r>
        <w:t xml:space="preserve">| Дебет | Кредит |  |  |  |  |  |  |</w:t>
      </w:r>
    </w:p>
    <w:p>
      <w:r>
        <w:t xml:space="preserve">| 1 | 2 | 3 | 4 | 5 | 6 | 7 | 8 |</w:t>
      </w:r>
    </w:p>
    <w:p>
      <w:r>
        <w:t xml:space="preserve">|  |  | итого: в том числе: | х | х |  | х | х |</w:t>
      </w:r>
    </w:p>
    <w:p>
      <w:r>
        <w:t xml:space="preserve">|  |  | по видам расходов | х | х |  |  | х |</w:t>
      </w:r>
    </w:p>
    <w:p>
      <w:r>
        <w:t xml:space="preserve">|  |  |  | х | х |  |  | х |</w:t>
      </w:r>
    </w:p>
    <w:p>
      <w:r>
        <w:t xml:space="preserve">|  |  |  | х | х |  |  | х |</w:t>
      </w:r>
    </w:p>
    <w:p>
      <w:r>
        <w:t xml:space="preserve">|  |  | по видам доходов | х | х |  | х |  |</w:t>
      </w:r>
    </w:p>
    <w:p>
      <w:r>
        <w:t xml:space="preserve">|  |  |  | х | х |  | х |  |</w:t>
      </w:r>
    </w:p>
    <w:p>
      <w:r>
        <w:t xml:space="preserve">|  |  |  | х | х |  | х |  |</w:t>
      </w:r>
    </w:p>
    <w:p>
      <w:pPr>
        <w:pStyle w:val="Heading2"/>
      </w:pPr>
      <w:r>
        <w:t xml:space="preserve">Текст</w:t>
      </w:r>
    </w:p>
    <w:p>
      <w:r>
        <w:t xml:space="preserve">Таблица 22. Информация по начисленным и перечисленным суммам по счету 7120 "Расходы по расчетам с бюджетом"</w:t>
      </w:r>
    </w:p>
    <w:p>
      <w:r>
        <w:t xml:space="preserve">| Показатели | Код строки | республиканский бюджет | Местный бюджет |  |  |</w:t>
      </w:r>
    </w:p>
    <w:p>
      <w:r>
        <w:t xml:space="preserve">|---|---|---|---|---|---|</w:t>
      </w:r>
    </w:p>
    <w:p>
      <w:r>
        <w:t xml:space="preserve">| начислено | перечислено | начислено | перечислено |  |  |</w:t>
      </w:r>
    </w:p>
    <w:p>
      <w:r>
        <w:t xml:space="preserve">| 1 | 2 | 3 | 4 | 5 | 6 |</w:t>
      </w:r>
    </w:p>
    <w:p>
      <w:r>
        <w:t xml:space="preserve">| Начислены расходы по расчетам с бюджетом, всего: | 010 |  | х |  |  |</w:t>
      </w:r>
    </w:p>
    <w:p>
      <w:r>
        <w:t xml:space="preserve">| Из них перечислено в бюджет в отчетном периоде, всего: | 020 |  |  | х |  |</w:t>
      </w:r>
    </w:p>
    <w:p>
      <w:r>
        <w:t xml:space="preserve">| налоговые поступления | 021 |  |  |  |  |</w:t>
      </w:r>
    </w:p>
    <w:p>
      <w:r>
        <w:t xml:space="preserve">| неналоговые поступления | 022 |  |  |  |  |</w:t>
      </w:r>
    </w:p>
    <w:p>
      <w:r>
        <w:t xml:space="preserve">| из них: |  |  |  |  |  |</w:t>
      </w:r>
    </w:p>
    <w:p>
      <w:r>
        <w:t xml:space="preserve">| поступления части чистого дохода государственных предприятий (201100) | 023 |  |  |  |  |</w:t>
      </w:r>
    </w:p>
    <w:p>
      <w:r>
        <w:t xml:space="preserve">| дивиденды на государственные пакеты акции, находящиеся в государственной собственности (201300) | 024 |  |  |  |  |</w:t>
      </w:r>
    </w:p>
    <w:p>
      <w:r>
        <w:t xml:space="preserve">| доходы на доли участия в юридических лицах, находящиеся в государственной собственности (201400) | 025 |  |  |  |  |</w:t>
      </w:r>
    </w:p>
    <w:p>
      <w:r>
        <w:t xml:space="preserve">| доходы от аренды имущества, находящегося в государственной собственности (201500) | 026 |  |  |  |  |</w:t>
      </w:r>
    </w:p>
    <w:p>
      <w:r>
        <w:t xml:space="preserve">| вознаграждения за размещение бюджетных средств на банковских счетах (201600) | 027 |  |  |  |  |</w:t>
      </w:r>
    </w:p>
    <w:p>
      <w:r>
        <w:t xml:space="preserve">| вознаграждения по кредитам, выданным из государственного бюджета (201700) | 028 |  |  |  |  |</w:t>
      </w:r>
    </w:p>
    <w:p>
      <w:r>
        <w:t xml:space="preserve">| доходы от продажи вооружения и военной техники (201905) | 029 |  |  |  |  |</w:t>
      </w:r>
    </w:p>
    <w:p>
      <w:r>
        <w:t xml:space="preserve">| поступления от реализации товаров (работ, услуг) государственными учреждениями, финансируемыми из государственного бюджета (202100) | 030 |  |  |  |  |</w:t>
      </w:r>
    </w:p>
    <w:p>
      <w:r>
        <w:t xml:space="preserve">| поступления денег от проведения государственных закупок, организуемых государственными учреждениями, финансируемыми из государственного бюджета (203100) | 031 |  |  |  |  |</w:t>
      </w:r>
    </w:p>
    <w:p>
      <w:r>
        <w:t xml:space="preserve">| поступления от продажи основного капитала | 032 |  |  |  |  |</w:t>
      </w:r>
    </w:p>
    <w:p>
      <w:r>
        <w:t xml:space="preserve">| из них поступления от продажи товаров из государственного материального резерва (302100) | 033 |  |  |  |  |</w:t>
      </w:r>
    </w:p>
    <w:p>
      <w:r>
        <w:t xml:space="preserve">| поступление трансфертов | 034 |  |  |  |  |</w:t>
      </w:r>
    </w:p>
    <w:p>
      <w:r>
        <w:t xml:space="preserve">| погашение бюджетных кредитов | 035 |  |  |  |  |</w:t>
      </w:r>
    </w:p>
    <w:p>
      <w:r>
        <w:t xml:space="preserve">| поступления от продажи финансовых активов государства | 036 |  |  |  |  |</w:t>
      </w:r>
    </w:p>
    <w:p>
      <w:pPr>
        <w:pStyle w:val="Heading2"/>
      </w:pPr>
      <w:r>
        <w:t xml:space="preserve">Текст</w:t>
      </w:r>
    </w:p>
    <w:p>
      <w:r>
        <w:t xml:space="preserve">Таблица 23. Обязательства по договорам государственно-частного партнерства</w:t>
      </w:r>
    </w:p>
    <w:p>
      <w:r>
        <w:t xml:space="preserve">| Показатели | Код строки | Сумма, предусмотренная договором | Сумма, перечисленная по договору |  |</w:t>
      </w:r>
    </w:p>
    <w:p>
      <w:r>
        <w:t xml:space="preserve">|---|---|---|---|---|</w:t>
      </w:r>
    </w:p>
    <w:p>
      <w:r>
        <w:t xml:space="preserve">| Всего | в том числе в отчетном периоде |  |  |  |</w:t>
      </w:r>
    </w:p>
    <w:p>
      <w:r>
        <w:t xml:space="preserve">| 1 | 2 | 3 | 4 | 5 |</w:t>
      </w:r>
    </w:p>
    <w:p>
      <w:r>
        <w:t xml:space="preserve">| Обязательства по договорам государственно-частного партнерства, всего: | 010 |  |  |  |</w:t>
      </w:r>
    </w:p>
    <w:p>
      <w:r>
        <w:t xml:space="preserve">| нефинансовые обязательства | 020 |  |  |  |</w:t>
      </w:r>
    </w:p>
    <w:p>
      <w:r>
        <w:t xml:space="preserve">| финансовые обязательства, в том числе: | 030 |  |  |  |</w:t>
      </w:r>
    </w:p>
    <w:p>
      <w:r>
        <w:t xml:space="preserve">| компенсация инвестиционных затрат | 031 |  |  |  |</w:t>
      </w:r>
    </w:p>
    <w:p>
      <w:r>
        <w:t xml:space="preserve">| компенсация операционных затрат | 032 |  |  |  |</w:t>
      </w:r>
    </w:p>
    <w:p>
      <w:r>
        <w:t xml:space="preserve">| вознаграждения | 033 |  |  |  |</w:t>
      </w:r>
    </w:p>
    <w:p>
      <w:r>
        <w:t xml:space="preserve">| прочие | 034 |  |  |  |</w:t>
      </w:r>
    </w:p>
    <w:p>
      <w:pPr>
        <w:pStyle w:val="Heading2"/>
      </w:pPr>
      <w:r>
        <w:t xml:space="preserve">Текст</w:t>
      </w:r>
    </w:p>
    <w:p>
      <w:r>
        <w:t xml:space="preserve">Таблица 24. Информация о размерах дивидендов, доходов на доли участия и части чистого дохода субъектов квазигосударственного сектора</w:t>
      </w:r>
    </w:p>
    <w:p>
      <w:r>
        <w:t xml:space="preserve">| № п/н | Наименование (товарищества с ограниченной ответственностью, акционерные общества, республиканское государственное предприятие) | Переплата (+)/ Задолженность (-) прошлых лет на начало года | Подлежит перечислению по итогам деятельности за год | Подлежит перечислению по итогам проверок | Всего перечислено | Переплата (+)/ Задолженность (-) на конец отчетного периода (графа 3-графа 4-графа 5+графа 6) |</w:t>
      </w:r>
    </w:p>
    <w:p>
      <w:r>
        <w:t xml:space="preserve">|---|---|---|---|---|---|---|</w:t>
      </w:r>
    </w:p>
    <w:p>
      <w:r>
        <w:t xml:space="preserve">| 1 | 2 | 3 | 4 | 5 | 6 | 7 |</w:t>
      </w:r>
    </w:p>
    <w:p>
      <w:r>
        <w:t xml:space="preserve">|  | Итого: |  |  |  |  |  |</w:t>
      </w:r>
    </w:p>
    <w:p>
      <w:pPr>
        <w:pStyle w:val="Heading2"/>
      </w:pPr>
      <w:r>
        <w:t xml:space="preserve">Текст</w:t>
      </w:r>
    </w:p>
    <w:p>
      <w:r>
        <w:t xml:space="preserve">Таблица 25. Краткосрочная дебиторская и кредиторская задолженность по расчетам с бюджетом по налоговым поступлениям</w:t>
      </w:r>
    </w:p>
    <w:p>
      <w:r>
        <w:t xml:space="preserve">| Показатели | Краткосрочная дебиторская задолженность | Краткосрочная кредиторская задолженность |  |  |</w:t>
      </w:r>
    </w:p>
    <w:p>
      <w:r>
        <w:t xml:space="preserve">|---|---|---|---|---|</w:t>
      </w:r>
    </w:p>
    <w:p>
      <w:r>
        <w:t xml:space="preserve">| отчетный период | прошлый период | отчетный период | прошлый период |  |</w:t>
      </w:r>
    </w:p>
    <w:p>
      <w:r>
        <w:t xml:space="preserve">| 1 | 2 | 3 | 4 | 5 |</w:t>
      </w:r>
    </w:p>
    <w:p>
      <w:r>
        <w:t xml:space="preserve">| Задолженность по налоговым поступлениям всего, в том числе: |  |  |  |  |</w:t>
      </w:r>
    </w:p>
    <w:p>
      <w:r>
        <w:t xml:space="preserve">| по корпоративному подоходному налогу |  |  |  |  |</w:t>
      </w:r>
    </w:p>
    <w:p>
      <w:r>
        <w:t xml:space="preserve">| по налогу на добавленную стоимость |  |  |  |  |</w:t>
      </w:r>
    </w:p>
    <w:p>
      <w:r>
        <w:t xml:space="preserve">| по таможенным платежам и пошлинам |  |  |  |  |</w:t>
      </w:r>
    </w:p>
    <w:p>
      <w:r>
        <w:t xml:space="preserve">| по другим налоговым поступлениям |  |  |  |  |</w:t>
      </w:r>
    </w:p>
    <w:p>
      <w:pPr>
        <w:pStyle w:val="Heading2"/>
      </w:pPr>
      <w:r>
        <w:t xml:space="preserve">Текст</w:t>
      </w:r>
    </w:p>
    <w:p>
      <w:r>
        <w:t xml:space="preserve">Таблица 26. Незавершенное строительство и капитальные вложения в нематериальные активы (строка 115 КФОП-1 "Бухгалтерский баланс")</w:t>
      </w:r>
    </w:p>
    <w:p>
      <w:r>
        <w:t xml:space="preserve">| Показатели | Код строки | Незавершенное строительство | Капитальные вложения в нематериальные активы | Всего |</w:t>
      </w:r>
    </w:p>
    <w:p>
      <w:r>
        <w:t xml:space="preserve">|---|---|---|---|---|</w:t>
      </w:r>
    </w:p>
    <w:p>
      <w:r>
        <w:t xml:space="preserve">| 1 | 2 | 3 | 4 | 5 |</w:t>
      </w:r>
    </w:p>
    <w:p>
      <w:r>
        <w:t xml:space="preserve">| Сальдо начало отчетного периода | 010 |  |  |  |</w:t>
      </w:r>
    </w:p>
    <w:p>
      <w:r>
        <w:t xml:space="preserve">| Поступило всего, в том числе | 020 |  |  |  |</w:t>
      </w:r>
    </w:p>
    <w:p>
      <w:r>
        <w:t xml:space="preserve">| за счет финансирования по бюджету текущего года | 021 |  |  |  |</w:t>
      </w:r>
    </w:p>
    <w:p>
      <w:r>
        <w:t xml:space="preserve">| погашения дебиторской задолженности прошлых лет | 022 |  |  |  |</w:t>
      </w:r>
    </w:p>
    <w:p>
      <w:r>
        <w:t xml:space="preserve">| получено безвозмездно | 023 |  |  |  |</w:t>
      </w:r>
    </w:p>
    <w:p>
      <w:r>
        <w:t xml:space="preserve">| прочие | 024 |  |  |  |</w:t>
      </w:r>
    </w:p>
    <w:p>
      <w:r>
        <w:t xml:space="preserve">| Выбыло всего, в том числе | 030 |  |  |  |</w:t>
      </w:r>
    </w:p>
    <w:p>
      <w:r>
        <w:t xml:space="preserve">| переведено в долгосрочные активы | 031 |  |  |  |</w:t>
      </w:r>
    </w:p>
    <w:p>
      <w:r>
        <w:t xml:space="preserve">| передано безвозмездно | 032 |  |  |  |</w:t>
      </w:r>
    </w:p>
    <w:p>
      <w:r>
        <w:t xml:space="preserve">| прочие | 033 |  |  |  |</w:t>
      </w:r>
    </w:p>
    <w:p>
      <w:r>
        <w:t xml:space="preserve">| Сальдо на конец отчетного периода | 040 |  |  |  |</w:t>
      </w:r>
    </w:p>
    <w:p>
      <w:pPr>
        <w:pStyle w:val="Heading2"/>
      </w:pPr>
      <w:r>
        <w:t xml:space="preserve">Текст</w:t>
      </w:r>
    </w:p>
    <w:p>
      <w:r>
        <w:t xml:space="preserve">Таблица 27. "Информация по незавершенным объектам строительства" (2411) (Проблемные объекты)</w:t>
      </w:r>
    </w:p>
    <w:p>
      <w:r>
        <w:t xml:space="preserve">| № | Наименование объекта незавершенного строительства | Год начала строительства согласно договора | Год завершения строительства согласно договора | Остаток незавершенного строительства на начало года (счет 2411) | За отчетный период (тыс. теңге) | Прочие выбытия | Остаток незавершенного строительства на конец года (счет 2411) (графа 5+графа 6-графа 7-графа 8-графа 9-графа 10-графа11) |  |  |  |  |</w:t>
      </w:r>
    </w:p>
    <w:p>
      <w:r>
        <w:t xml:space="preserve">|---|---|---|---|---|---|---|---|---|---|---|---|</w:t>
      </w:r>
    </w:p>
    <w:p>
      <w:r>
        <w:t xml:space="preserve">| Всего поступило | Из них переведено в состав |  |  |  |  |  |  |  |  |  |  |</w:t>
      </w:r>
    </w:p>
    <w:p>
      <w:r>
        <w:t xml:space="preserve">| Основных средств | Нематериальных активов | Инвестиционной недвижимости | Запасов |  |  |  |  |  |  |  |  |</w:t>
      </w:r>
    </w:p>
    <w:p>
      <w:r>
        <w:t xml:space="preserve">| 1 | 2 | 3 | 4 | 5 | 6 | 7 | 8 | 9 | 10 | 11 | 12 |</w:t>
      </w:r>
    </w:p>
    <w:p>
      <w:pPr>
        <w:pStyle w:val="Heading2"/>
      </w:pPr>
      <w:r>
        <w:t xml:space="preserve">Текст</w:t>
      </w:r>
    </w:p>
    <w:p>
      <w:r>
        <w:t xml:space="preserve">Таблица 28. Движение денежных средств по прочим счетам*</w:t>
      </w:r>
    </w:p>
    <w:p>
      <w:r>
        <w:t xml:space="preserve">| Показатели | Код строки | Контрольные счета наличности | Прочие счета | Всего |  |  |  |  |  |  |  |  |</w:t>
      </w:r>
    </w:p>
    <w:p>
      <w:r>
        <w:t xml:space="preserve">|---|---|---|---|---|---|---|---|---|---|---|---|---|</w:t>
      </w:r>
    </w:p>
    <w:p>
      <w:r>
        <w:t xml:space="preserve">| благотворительной помощи | платных услуг | временного размещения денег | фонда компенсации потерпевшим | фонда поддержки инфраструктуры образования | местного исполнительного органа по поддержке инфраструктуры образования | Специального государственного фонда | Специального государственного фонда центрального уполномоченного органа | Специального государственного фонда местного уполномоченного органа |  |  |  |  |</w:t>
      </w:r>
    </w:p>
    <w:p>
      <w:r>
        <w:t xml:space="preserve">| 1 | 2 | 3 | 4 | 5 | 6 | 7 | 8 | 9 | 10 | 11 | 12 | 13 |</w:t>
      </w:r>
    </w:p>
    <w:p>
      <w:r>
        <w:t xml:space="preserve">| Остаток на начало отчетного периода | 010 |  |  |  |  |  |  |  |  |  |  |  |</w:t>
      </w:r>
    </w:p>
    <w:p>
      <w:r>
        <w:t xml:space="preserve">| Поступило всего, в том числе | 020 |  |  |  |  |  |  |  |  |  |  |  |</w:t>
      </w:r>
    </w:p>
    <w:p>
      <w:r>
        <w:t xml:space="preserve">| от операционной деятельности | 021 |  |  |  |  |  |  |  |  |  |  |  |</w:t>
      </w:r>
    </w:p>
    <w:p>
      <w:r>
        <w:t xml:space="preserve">| от инвестиционной деятельности | 022 | х | х | х | х | х | х | х | х | х |  |  |</w:t>
      </w:r>
    </w:p>
    <w:p>
      <w:r>
        <w:t xml:space="preserve">| Выбыло всего, в том числе | 030 |  |  |  |  |  |  |  |  |  |  |  |</w:t>
      </w:r>
    </w:p>
    <w:p>
      <w:r>
        <w:t xml:space="preserve">| от операционной деятельности | 031 |  |  |  |  |  |  |  |  |  |  |  |</w:t>
      </w:r>
    </w:p>
    <w:p>
      <w:r>
        <w:t xml:space="preserve">| от инвестиционной деятельности | 032 |  |  |  |  |  |  |  |  |  |  |  |</w:t>
      </w:r>
    </w:p>
    <w:p>
      <w:r>
        <w:t xml:space="preserve">| Остаток на конец отчетного периода | 040 |  |  |  |  |  |  |  |  |  |  |  |</w:t>
      </w:r>
    </w:p>
    <w:p>
      <w:pPr>
        <w:pStyle w:val="Heading2"/>
      </w:pPr>
      <w:r>
        <w:t xml:space="preserve">Текст</w:t>
      </w:r>
    </w:p>
    <w:p>
      <w:r>
        <w:t xml:space="preserve">Примечание: *денежные средства, поступившие не из республиканского (соответствующего местного) бюджета</w:t>
      </w:r>
    </w:p>
    <w:p>
      <w:pPr>
        <w:pStyle w:val="Heading2"/>
      </w:pPr>
      <w:r>
        <w:t xml:space="preserve">Текст</w:t>
      </w:r>
    </w:p>
    <w:p>
      <w:r>
        <w:t xml:space="preserve">Таблица 29. Информация о государственных гарантиях и условных обязательствах</w:t>
      </w:r>
    </w:p>
    <w:p>
      <w:pPr>
        <w:pStyle w:val="Heading2"/>
      </w:pPr>
      <w:r>
        <w:t xml:space="preserve">Пункт 1</w:t>
      </w:r>
    </w:p>
    <w:p>
      <w:r>
        <w:t xml:space="preserve">1. О государственных гарантиях</w:t>
      </w:r>
    </w:p>
    <w:p>
      <w:r>
        <w:t xml:space="preserve">Единица измерения: тысяч теңге</w:t>
      </w:r>
    </w:p>
    <w:p>
      <w:r>
        <w:t xml:space="preserve">| № п/п | Наименование мероприятия | Основание (дата и номер постановления Правительства Республики Казахстан) | Сумма гарантий | Предполагаемые (возможные) финансовые обязательства |</w:t>
      </w:r>
    </w:p>
    <w:p>
      <w:r>
        <w:t xml:space="preserve">|---|---|---|---|---|</w:t>
      </w:r>
    </w:p>
    <w:p>
      <w:r>
        <w:t xml:space="preserve">| 1 | 2 | 3 | 4 | 5 |</w:t>
      </w:r>
    </w:p>
    <w:p>
      <w:pPr>
        <w:pStyle w:val="Heading2"/>
      </w:pPr>
      <w:r>
        <w:t xml:space="preserve">Пункт 2</w:t>
      </w:r>
    </w:p>
    <w:p>
      <w:r>
        <w:t xml:space="preserve">2. Об условных обязательствах</w:t>
      </w:r>
    </w:p>
    <w:p>
      <w:r>
        <w:t xml:space="preserve">Единица измерения: тысяч теңге</w:t>
      </w:r>
    </w:p>
    <w:p>
      <w:r>
        <w:t xml:space="preserve">| № п/п | Наименование мероприятия | Основание (номер и дата документа) | Пояснение о возникновении условного обязательства | Предполагаемые (возможные) условные обязательства |</w:t>
      </w:r>
    </w:p>
    <w:p>
      <w:r>
        <w:t xml:space="preserve">|---|---|---|---|---|</w:t>
      </w:r>
    </w:p>
    <w:p>
      <w:r>
        <w:t xml:space="preserve">| 1 | 2 | 3 | 4 | 5 |</w:t>
      </w:r>
    </w:p>
    <w:p>
      <w:r>
        <w:t xml:space="preserve">| Наименование ______________________ ___________________________________ | Адрес______________________ ____________________________ |  |  |  |</w:t>
      </w:r>
    </w:p>
    <w:p>
      <w:pPr>
        <w:pStyle w:val="Heading2"/>
      </w:pPr>
      <w:r>
        <w:t xml:space="preserve">Текст</w:t>
      </w:r>
    </w:p>
    <w:p>
      <w:r>
        <w:t xml:space="preserve">Телефон ________________________________________________________</w:t>
      </w:r>
    </w:p>
    <w:p>
      <w:pPr>
        <w:pStyle w:val="Heading2"/>
      </w:pPr>
      <w:r>
        <w:t xml:space="preserve">Текст</w:t>
      </w:r>
    </w:p>
    <w:p>
      <w:r>
        <w:t xml:space="preserve">Адрес электронной почты_________________________________________</w:t>
      </w:r>
    </w:p>
    <w:p>
      <w:pPr>
        <w:pStyle w:val="Heading2"/>
      </w:pPr>
      <w:r>
        <w:t xml:space="preserve">Текст</w:t>
      </w:r>
    </w:p>
    <w:p>
      <w:r>
        <w:t xml:space="preserve">Исполнитель ____________________________________________________</w:t>
      </w:r>
    </w:p>
    <w:p>
      <w:pPr>
        <w:pStyle w:val="Heading2"/>
      </w:pPr>
      <w:r>
        <w:t xml:space="preserve">Текст</w:t>
      </w:r>
    </w:p>
    <w:p>
      <w:r>
        <w:t xml:space="preserve">фамилия, имя и отчество (при его наличии) подпись, телефон</w:t>
      </w:r>
    </w:p>
    <w:p>
      <w:pPr>
        <w:pStyle w:val="Heading2"/>
      </w:pPr>
      <w:r>
        <w:t xml:space="preserve">Текст</w:t>
      </w:r>
    </w:p>
    <w:p>
      <w:r>
        <w:t xml:space="preserve">Руководитель или лицо, замещающее его, либо руководитель аппарата</w:t>
      </w:r>
    </w:p>
    <w:p>
      <w:pPr>
        <w:pStyle w:val="Heading2"/>
      </w:pPr>
      <w:r>
        <w:t xml:space="preserve">Текст</w:t>
      </w:r>
    </w:p>
    <w:p>
      <w:r>
        <w:t xml:space="preserve">государственного органа</w:t>
      </w:r>
    </w:p>
    <w:p>
      <w:pPr>
        <w:pStyle w:val="Heading2"/>
      </w:pPr>
      <w:r>
        <w:t xml:space="preserve">Текст</w:t>
      </w:r>
    </w:p>
    <w:p>
      <w:r>
        <w:t xml:space="preserve">____________ _______________________________________________ (подпись)             (фамилия, имя, отчество (при его наличии)</w:t>
      </w:r>
    </w:p>
    <w:p>
      <w:pPr>
        <w:pStyle w:val="Heading2"/>
      </w:pPr>
      <w:r>
        <w:t xml:space="preserve">Текст</w:t>
      </w:r>
    </w:p>
    <w:p>
      <w:r>
        <w:t xml:space="preserve">Главный бухгалтер или лицо, возглавляющее структурное подразделение</w:t>
      </w:r>
    </w:p>
    <w:p>
      <w:pPr>
        <w:pStyle w:val="Heading2"/>
      </w:pPr>
      <w:r>
        <w:t xml:space="preserve">Текст</w:t>
      </w:r>
    </w:p>
    <w:p>
      <w:r>
        <w:t xml:space="preserve">____________ _______________________________________________ (подпись)             (фамилия, имя, отчество (при его наличии)</w:t>
      </w:r>
    </w:p>
    <w:p>
      <w:pPr>
        <w:pStyle w:val="Heading2"/>
      </w:pPr>
      <w:r>
        <w:t xml:space="preserve">Текст</w:t>
      </w:r>
    </w:p>
    <w:p>
      <w:r>
        <w:t xml:space="preserve">Место печати "___" _______________ ____ года</w:t>
      </w:r>
    </w:p>
    <w:p>
      <w:pPr>
        <w:pStyle w:val="Heading2"/>
      </w:pPr>
      <w:r>
        <w:t xml:space="preserve">Текст</w:t>
      </w:r>
    </w:p>
    <w:p>
      <w:r>
        <w:t xml:space="preserve">Примечание: заполнение формы осуществляется в соответствии с пояснениями, изложенными в пунктах 26 и 27 настоящих Правил.</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