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приказ Министра здравоохранения Республики Казахстан от 30 ноября 2020 года № ҚР ДСМ-218/2020 "Об утверждении перечня специальностей и специализаций, подлежащих сертификации специалистов в области здравоохранения"</w:t>
      </w:r>
    </w:p>
    <w:p>
      <w:r>
        <w:t xml:space="preserve">Приказ, Изменения. Министерство здравоохранения Республики Казахстан (Образован Указом Президента РК от 25.01.2017 г. № 412; старое название: Министерство здравоохранения и социального развития РК; Комитет здравоохранения Минобразования, культуры и здравоохранения РК; Комитет здравоохранения Министерства здравоохранения, образования и спорта РК; Аген-во РК по делам здравоохр.). от 30.09.2025. № 214984. редакция от 30.09.2025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Министра здравоохранения Республики Казахстан от 30 ноября 2020 года № ҚР ДСМ-218/2020 "Об утверждении перечня специальностей и специализаций, подлежащих сертификации специалистов в области здравоохранения" (зарегистрирован в Реестре государственной регистрации нормативных правовых актов под № 21699) следующие изменения:</w:t>
      </w:r>
    </w:p>
    <w:p>
      <w:r>
        <w:t xml:space="preserve">преамбулу изложить в следующей редакции:</w:t>
      </w:r>
    </w:p>
    <w:p>
      <w:r>
        <w:t xml:space="preserve">"В соответствии с пунктом 1 статьи 27 Кодекса Республики Казахстан "О здоровье народа и системе здравоохранения" ПРИКАЗЫВАЮ :";</w:t>
      </w:r>
    </w:p>
    <w:p>
      <w:r>
        <w:t xml:space="preserve">в Перечне специальностей и специализации подлежащих сертификации специалистов в области здравоохранения, утвержденном указанным приказом:</w:t>
      </w:r>
    </w:p>
    <w:p>
      <w:r>
        <w:t xml:space="preserve">главы 3 , 3-1 и 4 изложить в следующей редакции:</w:t>
      </w:r>
    </w:p>
    <w:p>
      <w:r>
        <w:t xml:space="preserve">"Глава 3. Специальности и специализации работников с высшим и послевузовским образованием в области общественного здоровья и менеджмента здравоохранения, санитарно-эпидемиологического профиля</w:t>
      </w:r>
    </w:p>
    <w:p>
      <w:r>
        <w:t xml:space="preserve">| № | Специальность | Специализация |</w:t>
      </w:r>
    </w:p>
    <w:p>
      <w:r>
        <w:t xml:space="preserve">|---|---|---|</w:t>
      </w:r>
    </w:p>
    <w:p>
      <w:r>
        <w:t xml:space="preserve">| 1 | Общественное здоровье Общественное здравоохранение Медико-профилактическое дело Медико-биологическое дело Гигиена-эпидемиология | Радиационная гигиена |</w:t>
      </w:r>
    </w:p>
    <w:p>
      <w:r>
        <w:t xml:space="preserve">| Лабораторное дело в санитарно-гигиенической лаборатории |  |  |</w:t>
      </w:r>
    </w:p>
    <w:p>
      <w:r>
        <w:t xml:space="preserve">| Дезинфекционное дело |  |  |</w:t>
      </w:r>
    </w:p>
    <w:p>
      <w:r>
        <w:t xml:space="preserve">| Паразитология |  |  |</w:t>
      </w:r>
    </w:p>
    <w:p>
      <w:r>
        <w:t xml:space="preserve">| Бактериология |  |  |</w:t>
      </w:r>
    </w:p>
    <w:p>
      <w:r>
        <w:t xml:space="preserve">| Вирусология |  |  |</w:t>
      </w:r>
    </w:p>
    <w:p>
      <w:r>
        <w:t xml:space="preserve">| Гигиена труда |  |  |</w:t>
      </w:r>
    </w:p>
    <w:p>
      <w:r>
        <w:t xml:space="preserve">| Гигиена детей и подростков |  |  |</w:t>
      </w:r>
    </w:p>
    <w:p>
      <w:r>
        <w:t xml:space="preserve">| Гигиена питания |  |  |</w:t>
      </w:r>
    </w:p>
    <w:p>
      <w:r>
        <w:t xml:space="preserve">| Коммунальная гигиена |  |  |</w:t>
      </w:r>
    </w:p>
    <w:p>
      <w:r>
        <w:t xml:space="preserve">| Промышленная гигиена |  |  |</w:t>
      </w:r>
    </w:p>
    <w:p>
      <w:r>
        <w:t xml:space="preserve">| Эпидемиология |  |  |</w:t>
      </w:r>
    </w:p>
    <w:p>
      <w:r>
        <w:t xml:space="preserve">| Микробиология |  |  |</w:t>
      </w:r>
    </w:p>
    <w:p>
      <w:r>
        <w:t xml:space="preserve">| Нутрициология |  |  |</w:t>
      </w:r>
    </w:p>
    <w:p>
      <w:r>
        <w:t xml:space="preserve">| Биобезопасность при работе с микроорганизмами I-II группы патогенности (с чумой, холерой) |  |  |</w:t>
      </w:r>
    </w:p>
    <w:p>
      <w:r>
        <w:t xml:space="preserve">| Биобезопасность при работе с особо опасными микроорганизмами II группы патогенности (с холерой) |  |  |</w:t>
      </w:r>
    </w:p>
    <w:p>
      <w:r>
        <w:t xml:space="preserve">| Биобезопасность при работе с микроорганизмами II группы патогенности |  |  |</w:t>
      </w:r>
    </w:p>
    <w:p>
      <w:pPr>
        <w:pStyle w:val="Heading2"/>
      </w:pPr>
      <w:r>
        <w:t xml:space="preserve">Глава 3 -1. Специальности и специализации работников с высшим и послевузовским немедицинским образованием в области санитарно-эпидемиологического профиля</w:t>
      </w:r>
    </w:p>
    <w:p>
      <w:r>
        <w:t xml:space="preserve">| № | Специальности* | Специализации |</w:t>
      </w:r>
    </w:p>
    <w:p>
      <w:r>
        <w:t xml:space="preserve">|---|---|---|</w:t>
      </w:r>
    </w:p>
    <w:p>
      <w:r>
        <w:t xml:space="preserve">| 1 | Биология* | Полевая биобезопасность при работе с микроорганизмами I-II группы патогенности |</w:t>
      </w:r>
    </w:p>
    <w:p>
      <w:r>
        <w:t xml:space="preserve">| 2 | Биология* Химия* Биотехнология Химическая технология органических веществ Химическая технология неорганических веществ | Лабораторное дело в санитарно-гигиенической лаборатории |</w:t>
      </w:r>
    </w:p>
    <w:p>
      <w:r>
        <w:t xml:space="preserve">| Дезинфекционное дело |  |  |</w:t>
      </w:r>
    </w:p>
    <w:p>
      <w:pPr>
        <w:pStyle w:val="Heading2"/>
      </w:pPr>
      <w:r>
        <w:t xml:space="preserve">Текст</w:t>
      </w:r>
    </w:p>
    <w:p>
      <w:r>
        <w:t xml:space="preserve">* - Направление подготовки "Естественные науки, математика и статистика"</w:t>
      </w:r>
    </w:p>
    <w:p>
      <w:pPr>
        <w:pStyle w:val="Heading2"/>
      </w:pPr>
      <w:r>
        <w:t xml:space="preserve">Глава 4 Специальности и специализации работников с техническим и профессиональным образованием в области санитарно-эпидемиологического профиля</w:t>
      </w:r>
    </w:p>
    <w:p>
      <w:r>
        <w:t xml:space="preserve">| № | Специальность | Специализации |</w:t>
      </w:r>
    </w:p>
    <w:p>
      <w:r>
        <w:t xml:space="preserve">|---|---|---|</w:t>
      </w:r>
    </w:p>
    <w:p>
      <w:r>
        <w:t xml:space="preserve">| 1 | Гигиена и эпидемиология Санитарный фельдшер Лабораторная диагностика (лаборант, помощник врача-лаборанта, фельдшер-лаборант) | Дезинфекционное дело |</w:t>
      </w:r>
    </w:p>
    <w:p>
      <w:r>
        <w:t xml:space="preserve">| Биобезопасность при работе с микроорганизмами I-II группы патогенности |  |  |</w:t>
      </w:r>
    </w:p>
    <w:p>
      <w:r>
        <w:t xml:space="preserve">| Полевая биобезопасность при работе с микроорганизмами I-II группы патогенности |  |  |</w:t>
      </w:r>
    </w:p>
    <w:p>
      <w:pPr>
        <w:pStyle w:val="Heading2"/>
      </w:pPr>
      <w:r>
        <w:t xml:space="preserve">Текст</w:t>
      </w:r>
    </w:p>
    <w:p>
      <w:r>
        <w:t xml:space="preserve">".</w:t>
      </w:r>
    </w:p>
    <w:p>
      <w:pPr>
        <w:pStyle w:val="Heading2"/>
      </w:pPr>
      <w:r>
        <w:t xml:space="preserve">Пункт 2</w:t>
      </w:r>
    </w:p>
    <w:p>
      <w:r>
        <w:t xml:space="preserve">2. Комитету санитарно-эпидемиологического контроля Министерства здравоохранения Республики Казахстан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в течение пяти календарных дней со дня принятия настоящего приказа направление его копии в электронном виде на казахском и русском языках в Республиканское государственное предприятие на праве хозяйственного ведения "Институт законодательства и правовой информации Республики Казахстан" Министерства юстиции Республики Казахстан для официального опубликования и включения в Эталонный контрольный банк нормативных правовых актов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приказа на интернет-ресурсе Министерства здравоохранения Республики Казахстан.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курирующего вице-министра здравоохранения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Министр здравоохранения Республики Казахстан | А. Альназарова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