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20 декабря 2024 года № 23/189 "О бюджете города Жанаозен на 2025 - 2027 годы"</w:t>
      </w:r>
    </w:p>
    <w:p>
      <w:r>
        <w:t xml:space="preserve">Решение. Маслихат города Жанаозен. от 12.03.2025. № 208144. редакция от 12.03.2025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20 декабря 2024 года № 23/189 "О бюджете города Жанаозен на 2025 – 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Жанаозен на 2025 – 2027 годы согласно приложениям 1, 2 и 3 соответственно к настоящему решению, в том числе на 2025 год в следующих объҰмах:</w:t>
      </w:r>
    </w:p>
    <w:p>
      <w:r>
        <w:t xml:space="preserve">1)доходы – 22 114 327,8 тысяч тенге, в том числе по:</w:t>
      </w:r>
    </w:p>
    <w:p>
      <w:r>
        <w:t xml:space="preserve">налоговым поступлениям – 19 389 904,8 тысяч тенге;</w:t>
      </w:r>
    </w:p>
    <w:p>
      <w:r>
        <w:t xml:space="preserve">неналоговым поступлениям – 99 173,0 тысячи тенге;</w:t>
      </w:r>
    </w:p>
    <w:p>
      <w:r>
        <w:t xml:space="preserve">поступлениям от продажи основного капитала – 1 306 060,0 тысяч тенге;</w:t>
      </w:r>
    </w:p>
    <w:p>
      <w:r>
        <w:t xml:space="preserve">поступлениям трансфертов – 1 319 190,0 тысяч тенге;</w:t>
      </w:r>
    </w:p>
    <w:p>
      <w:r>
        <w:t xml:space="preserve">2)затраты – 22 012 590,6 тысяч тенге;</w:t>
      </w:r>
    </w:p>
    <w:p>
      <w:r>
        <w:t xml:space="preserve">3)чистое бюджетное кредитование – 78 087,0 тысяч тенге, в том числе:</w:t>
      </w:r>
    </w:p>
    <w:p>
      <w:r>
        <w:t xml:space="preserve">бюджетные кредиты – 117 960,0 тысяч тенге;</w:t>
      </w:r>
    </w:p>
    <w:p>
      <w:r>
        <w:t xml:space="preserve">погашение бюджетных кредитов – 39 873,0 тысячи тенге;</w:t>
      </w:r>
    </w:p>
    <w:p>
      <w:r>
        <w:t xml:space="preserve">4)сальдо по операциям с финансовыми активами – 800 000 тысяч тенге, в том числе:</w:t>
      </w:r>
    </w:p>
    <w:p>
      <w:r>
        <w:t xml:space="preserve">приобретение финансовых активов – 800 000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- 776 349,8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776 349,8 тысяч тенге;</w:t>
      </w:r>
    </w:p>
    <w:p>
      <w:r>
        <w:t xml:space="preserve">поступления займов – 117 960,0 тысяч тенге;</w:t>
      </w:r>
    </w:p>
    <w:p>
      <w:r>
        <w:t xml:space="preserve">погашение займов – 38 670,0 тысяч тенге;</w:t>
      </w:r>
    </w:p>
    <w:p>
      <w:r>
        <w:t xml:space="preserve">используемые остатки бюджетных средств – 697 059,8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на 2025 год в бюджеты сел выделена субвенция в сумме 4 234 097,1 тысяча тенге, в том числе:</w:t>
      </w:r>
    </w:p>
    <w:p>
      <w:r>
        <w:t xml:space="preserve">села Тенге – 614 854,7 тысяч тенге;</w:t>
      </w:r>
    </w:p>
    <w:p>
      <w:r>
        <w:t xml:space="preserve">села Кызылсай – 859 294,3 тысячи тенге;</w:t>
      </w:r>
    </w:p>
    <w:p>
      <w:r>
        <w:t xml:space="preserve">села Рахат – 1 436 727,2 тысячи тенге;</w:t>
      </w:r>
    </w:p>
    <w:p>
      <w:r>
        <w:t xml:space="preserve">села Кендерли – 1 323 220,9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12 марта 2025 года |</w:t>
      </w:r>
    </w:p>
    <w:p>
      <w:r>
        <w:t xml:space="preserve">|  | № 25/204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20 декабря 2024 года |</w:t>
      </w:r>
    </w:p>
    <w:p>
      <w:r>
        <w:t xml:space="preserve">|  | № 23/189 |</w:t>
      </w:r>
    </w:p>
    <w:p>
      <w:pPr>
        <w:pStyle w:val="Heading2"/>
      </w:pPr>
      <w:r>
        <w:t xml:space="preserve">Глава Бюджет города Жанаозен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22 114 327,8 |  |</w:t>
      </w:r>
    </w:p>
    <w:p>
      <w:r>
        <w:t xml:space="preserve">| 1 |  |  | Налоговые поступления | 19 389 904,8 |  |</w:t>
      </w:r>
    </w:p>
    <w:p>
      <w:r>
        <w:t xml:space="preserve">|  | 01 |  | Подоходный налог | 8 664 923,0 |  |</w:t>
      </w:r>
    </w:p>
    <w:p>
      <w:r>
        <w:t xml:space="preserve">|  |  | 1 | Корпоративный подоходный налог | 883 990,0 |  |</w:t>
      </w:r>
    </w:p>
    <w:p>
      <w:r>
        <w:t xml:space="preserve">|  |  | 2 | Индивидуальный подоходный налог | 7 780 933,0 |  |</w:t>
      </w:r>
    </w:p>
    <w:p>
      <w:r>
        <w:t xml:space="preserve">|  | 03 |  | Социальный налог | 6 388 736,8 |  |</w:t>
      </w:r>
    </w:p>
    <w:p>
      <w:r>
        <w:t xml:space="preserve">|  |  | 1 | Социальный налог | 6 388 736,8 |  |</w:t>
      </w:r>
    </w:p>
    <w:p>
      <w:r>
        <w:t xml:space="preserve">|  | 04 |  | Налоги на собственность | 3 453 966,0 |  |</w:t>
      </w:r>
    </w:p>
    <w:p>
      <w:r>
        <w:t xml:space="preserve">|  |  | 1 | Налоги на имущество | 2 535 660,0 |  |</w:t>
      </w:r>
    </w:p>
    <w:p>
      <w:r>
        <w:t xml:space="preserve">|  |  | 3 | Земельный налог | 30 085,0 |  |</w:t>
      </w:r>
    </w:p>
    <w:p>
      <w:r>
        <w:t xml:space="preserve">|  |  | 4 | Налог на транспортные средства | 888 050,0 |  |</w:t>
      </w:r>
    </w:p>
    <w:p>
      <w:r>
        <w:t xml:space="preserve">|  |  | 5 | Единый земельный налог | 171,0 |  |</w:t>
      </w:r>
    </w:p>
    <w:p>
      <w:r>
        <w:t xml:space="preserve">|  | 05 |  | Внутренние налоги на товары, работы и услуги | 520 474,0 |  |</w:t>
      </w:r>
    </w:p>
    <w:p>
      <w:r>
        <w:t xml:space="preserve">|  |  | 2 | Акцизы | 5 998,0 |  |</w:t>
      </w:r>
    </w:p>
    <w:p>
      <w:r>
        <w:t xml:space="preserve">|  |  | 3 | Поступления за использование природных и других ресурсов | 473 883,0 |  |</w:t>
      </w:r>
    </w:p>
    <w:p>
      <w:r>
        <w:t xml:space="preserve">|  |  | 4 | Сборы за ведение предпринимательской и профессиональной деятельности | 40 593,0 |  |</w:t>
      </w:r>
    </w:p>
    <w:p>
      <w:r>
        <w:t xml:space="preserve">|  | 07 |  | Прочие налоги | 11,0 |  |</w:t>
      </w:r>
    </w:p>
    <w:p>
      <w:r>
        <w:t xml:space="preserve">|  |  | 1 | Прочие налоги | 11,0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361 794,0 |  |</w:t>
      </w:r>
    </w:p>
    <w:p>
      <w:r>
        <w:t xml:space="preserve">|  |  | 1 | Государственная пошлина | 361 794,0 |  |</w:t>
      </w:r>
    </w:p>
    <w:p>
      <w:r>
        <w:t xml:space="preserve">| 2 |  |  | Неналоговые поступления | 99 173,0 |  |</w:t>
      </w:r>
    </w:p>
    <w:p>
      <w:r>
        <w:t xml:space="preserve">|  | 01 |  | Доходы от государственной собственности | 33 827,0 |  |</w:t>
      </w:r>
    </w:p>
    <w:p>
      <w:r>
        <w:t xml:space="preserve">|  |  | 1 | Поступления части чистого дохода государственных предприятий | 878,0 |  |</w:t>
      </w:r>
    </w:p>
    <w:p>
      <w:r>
        <w:t xml:space="preserve">|  |  | 5 | Доходы от аренды имущества, находящегося в государственной собственности | 31 631,0 |  |</w:t>
      </w:r>
    </w:p>
    <w:p>
      <w:r>
        <w:t xml:space="preserve">|  |  | 7 | Вознаграждения по кредитам, выданным из государственного бюджета | 34,0 |  |</w:t>
      </w:r>
    </w:p>
    <w:p>
      <w:r>
        <w:t xml:space="preserve">|  |  | 9 | Прочие доходы от государственной собственности | 1 284,0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3 550,0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3 550,0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1 498,0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1 498,0 |  |</w:t>
      </w:r>
    </w:p>
    <w:p>
      <w:r>
        <w:t xml:space="preserve">|  | 06 |  | Прочие неналоговые поступления | 60 298,0 |  |</w:t>
      </w:r>
    </w:p>
    <w:p>
      <w:r>
        <w:t xml:space="preserve">|  |  | 1 | Прочие неналоговые поступления | 60 298,0 |  |</w:t>
      </w:r>
    </w:p>
    <w:p>
      <w:r>
        <w:t xml:space="preserve">| 3 |  |  | Поступления от продажи основного капитала | 1 306 060,0 |  |</w:t>
      </w:r>
    </w:p>
    <w:p>
      <w:r>
        <w:t xml:space="preserve">|  | 01 |  | Продажа государственного имущества, закрепленного за государственными учреждениями | 946 499,0 |  |</w:t>
      </w:r>
    </w:p>
    <w:p>
      <w:r>
        <w:t xml:space="preserve">|  |  | 1 | Продажа государственного имущества, закрепленного за государственными учреждениями | 946 499,0 |  |</w:t>
      </w:r>
    </w:p>
    <w:p>
      <w:r>
        <w:t xml:space="preserve">|  | 03 |  | Продажа земли и нематериальных активов | 359 561,0 |  |</w:t>
      </w:r>
    </w:p>
    <w:p>
      <w:r>
        <w:t xml:space="preserve">|  |  | 1 | Продажа земли | 108 725,0 |  |</w:t>
      </w:r>
    </w:p>
    <w:p>
      <w:r>
        <w:t xml:space="preserve">|  |  | 2 | Продажа нематериальных активов | 250 836,0 |  |</w:t>
      </w:r>
    </w:p>
    <w:p>
      <w:r>
        <w:t xml:space="preserve">| 4 |  |  | Поступления трансфертов | 1 319 190,0 |  |</w:t>
      </w:r>
    </w:p>
    <w:p>
      <w:r>
        <w:t xml:space="preserve">|  | 02 |  | Трансферты из вышестоящих органов государственного управления | 1 319 190,0 |  |</w:t>
      </w:r>
    </w:p>
    <w:p>
      <w:r>
        <w:t xml:space="preserve">|  |  | 2 | Трансферты из областного бюджета | 1 319 190,0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22 012 590,6 |</w:t>
      </w:r>
    </w:p>
    <w:p>
      <w:r>
        <w:t xml:space="preserve">| 01 |  |  |  | Государственные услуги общего характера | 794 701,0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408 354,0 |</w:t>
      </w:r>
    </w:p>
    <w:p>
      <w:r>
        <w:t xml:space="preserve">|  |  | 112 |  | Аппарат маслихата района (города областного значения) | 59 584,0 |</w:t>
      </w:r>
    </w:p>
    <w:p>
      <w:r>
        <w:t xml:space="preserve">|  |  |  | 001 | Услуги по обеспечению деятельности маслихата района (города областного значения) | 58 890,0 |</w:t>
      </w:r>
    </w:p>
    <w:p>
      <w:r>
        <w:t xml:space="preserve">|  |  |  | 003 | Капитальные расходы государственного органа | 694,0 |</w:t>
      </w:r>
    </w:p>
    <w:p>
      <w:r>
        <w:t xml:space="preserve">|  |  | 122 |  | Аппарат акима района (города областного значения) | 348 770,0 |</w:t>
      </w:r>
    </w:p>
    <w:p>
      <w:r>
        <w:t xml:space="preserve">|  |  |  | 001 | Услуги по обеспечению деятельности акима района (города областного значения) | 348 770,0 |</w:t>
      </w:r>
    </w:p>
    <w:p>
      <w:r>
        <w:t xml:space="preserve">|  | 2 |  |  | Финансовая деятельность | 63 187,0 |</w:t>
      </w:r>
    </w:p>
    <w:p>
      <w:r>
        <w:t xml:space="preserve">|  |  | 452 |  | Отдел финансов района (города областного значения) | 63 187,0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52 760,0 |</w:t>
      </w:r>
    </w:p>
    <w:p>
      <w:r>
        <w:t xml:space="preserve">|  |  |  | 003 | Проведение оценки имущества в целях налогообложения | 3 473,0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3 083,0 |</w:t>
      </w:r>
    </w:p>
    <w:p>
      <w:r>
        <w:t xml:space="preserve">|  |  |  | 018 | Капитальные расходы государственного органа | 3 000,0 |</w:t>
      </w:r>
    </w:p>
    <w:p>
      <w:r>
        <w:t xml:space="preserve">|  |  |  | 113 | Целевые текущие трансферты нижестоящим бюджетам | 871,0 |</w:t>
      </w:r>
    </w:p>
    <w:p>
      <w:r>
        <w:t xml:space="preserve">|  | 5 |  |  | Планирование и статистическая деятельность | 66 146,0 |</w:t>
      </w:r>
    </w:p>
    <w:p>
      <w:r>
        <w:t xml:space="preserve">|  |  | 453 |  | Отдел экономики и бюджетного планирования района (города областного значения) | 66 146,0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66 146,0 |</w:t>
      </w:r>
    </w:p>
    <w:p>
      <w:r>
        <w:t xml:space="preserve">|  | 9 |  |  | Прочие государственные услуги общего характера | 257 014,0 |</w:t>
      </w:r>
    </w:p>
    <w:p>
      <w:r>
        <w:t xml:space="preserve">|  |  | 454 |  | Отдел предпринимательства и сельского хозяйства района (города областного значения) | 84 335,0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84 335,0 |</w:t>
      </w:r>
    </w:p>
    <w:p>
      <w:r>
        <w:t xml:space="preserve">|  |  | 467 |  | Отдел строительства района (города областного значения) | 105 500,0 |</w:t>
      </w:r>
    </w:p>
    <w:p>
      <w:r>
        <w:t xml:space="preserve">|  |  |  | 040 | Развитие объектов государственных органов | 105 500,0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67 179,0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67 179,0 |</w:t>
      </w:r>
    </w:p>
    <w:p>
      <w:r>
        <w:t xml:space="preserve">| 02 |  |  |  | Оборона | 76 815,0 |</w:t>
      </w:r>
    </w:p>
    <w:p>
      <w:r>
        <w:t xml:space="preserve">|  | 1 |  |  | Военные нужды | 76 815,0 |</w:t>
      </w:r>
    </w:p>
    <w:p>
      <w:r>
        <w:t xml:space="preserve">|  |  | 122 |  | Аппарат акима района (города областного значения) | 76 815,0 |</w:t>
      </w:r>
    </w:p>
    <w:p>
      <w:r>
        <w:t xml:space="preserve">|  |  |  | 005 | Мероприятия в рамках исполнения всеобщей воинской обязанности | 76 815,0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372 745,0 |</w:t>
      </w:r>
    </w:p>
    <w:p>
      <w:r>
        <w:t xml:space="preserve">|  | 9 |  |  | Прочие услуги в области общественного порядка и безопасности | 372 745,0 |</w:t>
      </w:r>
    </w:p>
    <w:p>
      <w:r>
        <w:t xml:space="preserve">|  |  | 485 |  | Отдел пассажирского транспорта и автомобильных дорог района (города областного значения) | 372 745,0 |</w:t>
      </w:r>
    </w:p>
    <w:p>
      <w:r>
        <w:t xml:space="preserve">|  |  |  | 021 | Обеспечение безопасности дорожного движения в населенных пунктах | 372 745,0 |</w:t>
      </w:r>
    </w:p>
    <w:p>
      <w:r>
        <w:t xml:space="preserve">| 06 |  |  |  | Социальная помощь и социальное обеспечение | 3 553 182,0 |</w:t>
      </w:r>
    </w:p>
    <w:p>
      <w:r>
        <w:t xml:space="preserve">|  | 1 |  |  | Социальное обеспечение | 667 063,0 |</w:t>
      </w:r>
    </w:p>
    <w:p>
      <w:r>
        <w:t xml:space="preserve">|  |  | 451 |  | Отдел занятости и социальных программ района (города областного значения) | 667 063,0 |</w:t>
      </w:r>
    </w:p>
    <w:p>
      <w:r>
        <w:t xml:space="preserve">|  |  |  | 005 | Государственная адресная социальная помощь | 667 063,0 |</w:t>
      </w:r>
    </w:p>
    <w:p>
      <w:r>
        <w:t xml:space="preserve">|  | 2 |  |  | Социальная помощь | 2 387 274,0 |</w:t>
      </w:r>
    </w:p>
    <w:p>
      <w:r>
        <w:t xml:space="preserve">|  |  | 451 |  | Отдел занятости и социальных программ района (города областного значения) | 2 355 439,0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24 684,0 |</w:t>
      </w:r>
    </w:p>
    <w:p>
      <w:r>
        <w:t xml:space="preserve">|  |  |  | 006 | Оказание жилищной помощи | 11 430,0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924 640,0 |</w:t>
      </w:r>
    </w:p>
    <w:p>
      <w:r>
        <w:t xml:space="preserve">|  |  |  | 010 | Материальное обеспечение детей с инвалидностью, воспитывающихся и обучающихся на дому | 21 233,0 |</w:t>
      </w:r>
    </w:p>
    <w:p>
      <w:r>
        <w:t xml:space="preserve">|  |  |  | 014 | Оказание социальной помощи нуждающимся гражданам на дому | 137 214,0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1 236 238,0 |</w:t>
      </w:r>
    </w:p>
    <w:p>
      <w:r>
        <w:t xml:space="preserve">|  |  | 485 |  | Отдел пассажирского транспорта и автомобильных дорог района (города областного значения) | 31 835,0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31 835,0 |</w:t>
      </w:r>
    </w:p>
    <w:p>
      <w:r>
        <w:t xml:space="preserve">|  | 9 |  |  | Прочие услуги в области социальной помощи и социального обеспечения | 498 845,0 |</w:t>
      </w:r>
    </w:p>
    <w:p>
      <w:r>
        <w:t xml:space="preserve">|  |  | 451 |  | Отдел занятости и социальных программ района (города областного значения) | 468 845,0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104 939,0 |</w:t>
      </w:r>
    </w:p>
    <w:p>
      <w:r>
        <w:t xml:space="preserve">|  |  |  | 011 | Оплата услуг по зачислению, выплате и доставке пособий и других социальных выплат | 10 775,0 |</w:t>
      </w:r>
    </w:p>
    <w:p>
      <w:r>
        <w:t xml:space="preserve">|  |  |  | 021 | Капитальные расходы государственного органа | 13 000,0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80 236,0 |</w:t>
      </w:r>
    </w:p>
    <w:p>
      <w:r>
        <w:t xml:space="preserve">|  |  |  | 050 | Обеспечение прав и улучшение качества жизни лиц с инвалидностью в Республике Казахстан | 174 554,0 |</w:t>
      </w:r>
    </w:p>
    <w:p>
      <w:r>
        <w:t xml:space="preserve">|  |  |  | 054 | Размещение государственного социального заказа в неправительственных организациях | 56 691,0 |</w:t>
      </w:r>
    </w:p>
    <w:p>
      <w:r>
        <w:t xml:space="preserve">|  |  |  | 067 | Капитальные расходы подведомственных государственных учреждений и организаций | 28 650,0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30 000,0 |</w:t>
      </w:r>
    </w:p>
    <w:p>
      <w:r>
        <w:t xml:space="preserve">|  |  |  | 094 | Предоставление жилищных сертификатов как социальная помощь | 30 000,0 |</w:t>
      </w:r>
    </w:p>
    <w:p>
      <w:r>
        <w:t xml:space="preserve">| 07 |  |  |  | Жилищно-коммунальное хозяйство | 8 361 667,0 |</w:t>
      </w:r>
    </w:p>
    <w:p>
      <w:r>
        <w:t xml:space="preserve">|  | 1 |  |  | Жилищное хозяйство | 2 660 356,0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2 660 356,0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294 656,0 |</w:t>
      </w:r>
    </w:p>
    <w:p>
      <w:r>
        <w:t xml:space="preserve">|  |  |  | 003 | Капитальные расходы государственного органа | 340 000,0 |</w:t>
      </w:r>
    </w:p>
    <w:p>
      <w:r>
        <w:t xml:space="preserve">|  |  |  | 006 | Обеспечение жильем отдельных категорий граждан | 400 000,0 |</w:t>
      </w:r>
    </w:p>
    <w:p>
      <w:r>
        <w:t xml:space="preserve">|  |  |  | 032 | Капитальные расходы подведомственных государственных учреждений и организаций | 1 572 707,0 |</w:t>
      </w:r>
    </w:p>
    <w:p>
      <w:r>
        <w:t xml:space="preserve">|  |  |  | 098 | Приобретение жилья коммунального жилищного фонда | 52 993,0 |</w:t>
      </w:r>
    </w:p>
    <w:p>
      <w:r>
        <w:t xml:space="preserve">|  | 2 |  |  | Коммунальное хозяйство | 875 573,0 |</w:t>
      </w:r>
    </w:p>
    <w:p>
      <w:r>
        <w:t xml:space="preserve">|  |  | 467 |  | Отдел строительства района (города областного значения) | 224 882,0 |</w:t>
      </w:r>
    </w:p>
    <w:p>
      <w:r>
        <w:t xml:space="preserve">|  |  |  | 005 | Развитие коммунального хозяйства | 10 132,0 |</w:t>
      </w:r>
    </w:p>
    <w:p>
      <w:r>
        <w:t xml:space="preserve">|  |  |  | 006 | Развитие системы водоснабжения и водоотведения | 214 750,0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650 691,0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370 000,0 |</w:t>
      </w:r>
    </w:p>
    <w:p>
      <w:r>
        <w:t xml:space="preserve">|  |  |  | 028 | Развитие коммунального хозяйства | 280 691,0 |</w:t>
      </w:r>
    </w:p>
    <w:p>
      <w:r>
        <w:t xml:space="preserve">|  | 3 |  |  | Благоустройство населенных пунктов | 4 825 738,0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4 825 738,0 |</w:t>
      </w:r>
    </w:p>
    <w:p>
      <w:r>
        <w:t xml:space="preserve">|  |  |  | 017 | Обеспечение санитарии населенных пунктов | 1 354 103,0 |</w:t>
      </w:r>
    </w:p>
    <w:p>
      <w:r>
        <w:t xml:space="preserve">|  |  |  | 025 | Освещение улиц в населенных пунктах | 550 690,0 |</w:t>
      </w:r>
    </w:p>
    <w:p>
      <w:r>
        <w:t xml:space="preserve">|  |  |  | 030 | Благоустройство и озеленение населенных пунктов | 2 920 945,0 |</w:t>
      </w:r>
    </w:p>
    <w:p>
      <w:r>
        <w:t xml:space="preserve">| 08 |  |  |  | Культура, спорт, туризм и информационное пространство | 1 254 445,0 |</w:t>
      </w:r>
    </w:p>
    <w:p>
      <w:r>
        <w:t xml:space="preserve">|  | 1 |  |  | Деятельность в области культуры | 552 669,0 |</w:t>
      </w:r>
    </w:p>
    <w:p>
      <w:r>
        <w:t xml:space="preserve">|  |  | 455 |  | Отдел культуры и развития языков района (города областного значения) | 550 010,0 |</w:t>
      </w:r>
    </w:p>
    <w:p>
      <w:r>
        <w:t xml:space="preserve">|  |  |  | 003 | Поддержка культурно–досуговой работы | 550 010,0 |</w:t>
      </w:r>
    </w:p>
    <w:p>
      <w:r>
        <w:t xml:space="preserve">|  |  | 467 |  | Отдел строительства района (города областного значения) | 2 659,0 |</w:t>
      </w:r>
    </w:p>
    <w:p>
      <w:r>
        <w:t xml:space="preserve">|  |  |  | 011 | Развитие объектов культуры | 2 659,0 |</w:t>
      </w:r>
    </w:p>
    <w:p>
      <w:r>
        <w:t xml:space="preserve">|  | 2 |  |  | Спорт | 146 022,0 |</w:t>
      </w:r>
    </w:p>
    <w:p>
      <w:r>
        <w:t xml:space="preserve">|  |  | 465 |  | Отдел физической культуры и спорта района (города областного значения) | 146 022,0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29 440,0 |</w:t>
      </w:r>
    </w:p>
    <w:p>
      <w:r>
        <w:t xml:space="preserve">|  |  |  | 006 | Проведение спортивных соревнований на районном (города областного значения) уровне | 34 836,0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81 746,0 |</w:t>
      </w:r>
    </w:p>
    <w:p>
      <w:r>
        <w:t xml:space="preserve">|  | 3 |  |  | Информационное пространство | 183 540,0 |</w:t>
      </w:r>
    </w:p>
    <w:p>
      <w:r>
        <w:t xml:space="preserve">|  |  | 455 |  | Отдел культуры и развития языков района (города областного значения) | 158 540,0 |</w:t>
      </w:r>
    </w:p>
    <w:p>
      <w:r>
        <w:t xml:space="preserve">|  |  |  | 006 | Функционирование районных (городских) библиотек | 158 540,0 |</w:t>
      </w:r>
    </w:p>
    <w:p>
      <w:r>
        <w:t xml:space="preserve">|  |  | 456 |  | Отдел внутренней политики района (города областного значения) | 25 000,0 |</w:t>
      </w:r>
    </w:p>
    <w:p>
      <w:r>
        <w:t xml:space="preserve">|  |  |  | 002 | Услуги по проведению государственной информационной политики | 25 000,0 |</w:t>
      </w:r>
    </w:p>
    <w:p>
      <w:r>
        <w:t xml:space="preserve">|  | 9 |  |  | Прочие услуги по организации культуры, спорта, туризма и информационного пространства | 372 214,0 |</w:t>
      </w:r>
    </w:p>
    <w:p>
      <w:r>
        <w:t xml:space="preserve">|  |  | 455 |  | Отдел культуры и развития языков района (города областного значения) | 117 196,0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32 893,0 |</w:t>
      </w:r>
    </w:p>
    <w:p>
      <w:r>
        <w:t xml:space="preserve">|  |  |  | 032 | Капитальные расходы подведомственных государственных учреждений организаций | 84 303,0 |</w:t>
      </w:r>
    </w:p>
    <w:p>
      <w:r>
        <w:t xml:space="preserve">|  |  | 456 |  | Отдел внутренней политики района (города областного значения) | 255 018,0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69 119,0 |</w:t>
      </w:r>
    </w:p>
    <w:p>
      <w:r>
        <w:t xml:space="preserve">|  |  |  | 003 | Реализация мероприятий в сфере молодежной политики | 185 899,0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31 638,0 |</w:t>
      </w:r>
    </w:p>
    <w:p>
      <w:r>
        <w:t xml:space="preserve">|  | 6 |  |  | Земельные отношения | 5 744,0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5 744,0 |</w:t>
      </w:r>
    </w:p>
    <w:p>
      <w:r>
        <w:t xml:space="preserve">|  |  |  | 007 | Организация работ по зонированию земель | 5 744,0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25 894,0 |</w:t>
      </w:r>
    </w:p>
    <w:p>
      <w:r>
        <w:t xml:space="preserve">|  |  | 453 |  | Отдел экономики и бюджетного планирования района (города областного значения) | 25 894,0 |</w:t>
      </w:r>
    </w:p>
    <w:p>
      <w:r>
        <w:t xml:space="preserve">|  |  |  | 099 | Реализация мер по оказанию социальной поддержки специалистов | 25 894,0 |</w:t>
      </w:r>
    </w:p>
    <w:p>
      <w:r>
        <w:t xml:space="preserve">| 11 |  |  |  | Промышленность, архитектурная, градостроительная и строительная деятельность | 481 556,0 |</w:t>
      </w:r>
    </w:p>
    <w:p>
      <w:r>
        <w:t xml:space="preserve">|  | 2 |  |  | Архитектурная, градостроительная и строительная деятельность | 481 556,0 |</w:t>
      </w:r>
    </w:p>
    <w:p>
      <w:r>
        <w:t xml:space="preserve">|  |  | 467 |  | Отдел строительства района (города областного значения) | 83 910,0 |</w:t>
      </w:r>
    </w:p>
    <w:p>
      <w:r>
        <w:t xml:space="preserve">|  |  |  | 001 | Услуги по реализации государственной политики на местном уровне в области строительства | 83 910,0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397 646,0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397 646,0 |</w:t>
      </w:r>
    </w:p>
    <w:p>
      <w:r>
        <w:t xml:space="preserve">| 12 |  |  |  | Транспорт и коммуникации | 1 693 015,4 |</w:t>
      </w:r>
    </w:p>
    <w:p>
      <w:r>
        <w:t xml:space="preserve">|  | 1 |  |  | Автомобильный транспорт | 938 164,4 |</w:t>
      </w:r>
    </w:p>
    <w:p>
      <w:r>
        <w:t xml:space="preserve">|  |  | 485 |  | Отдел пассажирского транспорта и автомобильных дорог района (города областного значения) | 938 164,4 |</w:t>
      </w:r>
    </w:p>
    <w:p>
      <w:r>
        <w:t xml:space="preserve">|  |  |  | 022 | Развитие транспортной инфраструктуры | 20 795,4 |</w:t>
      </w:r>
    </w:p>
    <w:p>
      <w:r>
        <w:t xml:space="preserve">|  |  |  | 023 | Обеспечение функционирования автомобильных дорог | 917 369,0 |</w:t>
      </w:r>
    </w:p>
    <w:p>
      <w:r>
        <w:t xml:space="preserve">|  | 9 |  |  | Прочие услуги в сфере транспорта и коммуникаций | 754 851,0 |</w:t>
      </w:r>
    </w:p>
    <w:p>
      <w:r>
        <w:t xml:space="preserve">|  |  | 485 |  | Отдел пассажирского транспорта и автомобильных дорог района (города областного значения) | 754 851,0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56 960,0 |</w:t>
      </w:r>
    </w:p>
    <w:p>
      <w:r>
        <w:t xml:space="preserve">|  |  |  | 003 | Капитальные расходы государственного органа | 64 899,0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632 992,0 |</w:t>
      </w:r>
    </w:p>
    <w:p>
      <w:r>
        <w:t xml:space="preserve">| 13 |  |  |  | Прочие | 1 074 636,0 |</w:t>
      </w:r>
    </w:p>
    <w:p>
      <w:r>
        <w:t xml:space="preserve">|  | 9 |  |  | Прочие | 1 074 636,0 |</w:t>
      </w:r>
    </w:p>
    <w:p>
      <w:r>
        <w:t xml:space="preserve">|  |  | 452 |  | Отдел финансов района (города областного значения) | 300 000,0 |</w:t>
      </w:r>
    </w:p>
    <w:p>
      <w:r>
        <w:t xml:space="preserve">|  |  |  | 012 | Резерв местного исполнительного органа района (города областного значения) | 300 000,0 |</w:t>
      </w:r>
    </w:p>
    <w:p>
      <w:r>
        <w:t xml:space="preserve">|  |  | 467 |  | Отдел строительства района (города областного значения) | 237 613,0 |</w:t>
      </w:r>
    </w:p>
    <w:p>
      <w:r>
        <w:t xml:space="preserve">|  |  |  | 085 | Реализация бюджетных инвестиционных проектов в малых и моногродах | 237 613,0 |</w:t>
      </w:r>
    </w:p>
    <w:p>
      <w:r>
        <w:t xml:space="preserve">|  |  | 485 |  | Отдел пассажирского транспорта и автомобильных дорог района (города областного значения) | 537 023,0 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277 023,0 |</w:t>
      </w:r>
    </w:p>
    <w:p>
      <w:r>
        <w:t xml:space="preserve">|  |  |  | 085 | Реализация бюджетных инвестиционных проектов в малых и моногродах | 260 000,0 |</w:t>
      </w:r>
    </w:p>
    <w:p>
      <w:r>
        <w:t xml:space="preserve">| 14 |  |  |  | Обслуживание долга | 81 745,0 |</w:t>
      </w:r>
    </w:p>
    <w:p>
      <w:r>
        <w:t xml:space="preserve">|  | 1 |  |  | Обслуживание долга | 81 745,0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81 745,0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81 745,0 |</w:t>
      </w:r>
    </w:p>
    <w:p>
      <w:r>
        <w:t xml:space="preserve">| 15 |  |  |  | Трансферты | 4 236 445,2 |</w:t>
      </w:r>
    </w:p>
    <w:p>
      <w:r>
        <w:t xml:space="preserve">|  | 1 |  |  | Трансферты | 4 236 445,2 |</w:t>
      </w:r>
    </w:p>
    <w:p>
      <w:r>
        <w:t xml:space="preserve">|  |  | 452 |  | Отдел финансов района (города областного значения) | 4 236 445,2 |</w:t>
      </w:r>
    </w:p>
    <w:p>
      <w:r>
        <w:t xml:space="preserve">|  |  |  | 006 | Возврат неиспользованных (недоиспользованных) целевых трансфертов | 2 348,1 |</w:t>
      </w:r>
    </w:p>
    <w:p>
      <w:r>
        <w:t xml:space="preserve">|  |  |  | 038 | Субвенции | 4 234 097,1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78 087,0 |</w:t>
      </w:r>
    </w:p>
    <w:p>
      <w:r>
        <w:t xml:space="preserve">|  |  |  |  | Бюджетные кредиты | 117 960,0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117 960,0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117 960,0 |</w:t>
      </w:r>
    </w:p>
    <w:p>
      <w:r>
        <w:t xml:space="preserve">|  |  | 453 |  | Отдел экономики и бюджетного планирования района (города областного значения) | 117 960,0 |</w:t>
      </w:r>
    </w:p>
    <w:p>
      <w:r>
        <w:t xml:space="preserve">|  |  |  | 006 | Бюджетные кредиты для реализации мер социальной поддержки специалистов | 117 960,0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39 873,0 |  |  |  |</w:t>
      </w:r>
    </w:p>
    <w:p>
      <w:r>
        <w:t xml:space="preserve">| 5 |  |  | Погашение бюджетных кредитов | 39 873,0 |  |</w:t>
      </w:r>
    </w:p>
    <w:p>
      <w:r>
        <w:t xml:space="preserve">|  | 01 |  | Погашение бюджетных кредитов | 39 873,0 |  |</w:t>
      </w:r>
    </w:p>
    <w:p>
      <w:r>
        <w:t xml:space="preserve">|  |  | 1 | Погашение бюджетных кредитов, выданных из государственного бюджета | 39 873,0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800 000,0 |</w:t>
      </w:r>
    </w:p>
    <w:p>
      <w:r>
        <w:t xml:space="preserve">|  |  |  |  | Приобретение финансовых активов | 800 000,0 |</w:t>
      </w:r>
    </w:p>
    <w:p>
      <w:r>
        <w:t xml:space="preserve">| 13 |  |  |  | Прочие | 800 000,0 |</w:t>
      </w:r>
    </w:p>
    <w:p>
      <w:r>
        <w:t xml:space="preserve">|  | 9 |  |  | Прочие | 800 000,0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800 000,0 |</w:t>
      </w:r>
    </w:p>
    <w:p>
      <w:r>
        <w:t xml:space="preserve">|  |  |  | 065 | Формирование или увеличение уставного капитала юридических лиц | 800 000,0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- 776 349,8 |  |</w:t>
      </w:r>
    </w:p>
    <w:p>
      <w:r>
        <w:t xml:space="preserve">|  |  |  | 6. Финансирование дефицита (использование профицита) бюджета | 776 349,8 |  |</w:t>
      </w:r>
    </w:p>
    <w:p>
      <w:r>
        <w:t xml:space="preserve">| 7 |  |  | Поступления займов | 117 960,0 |  |</w:t>
      </w:r>
    </w:p>
    <w:p>
      <w:r>
        <w:t xml:space="preserve">|  | 01 |  | Внутренние государственные займы | 117 960,0 |  |</w:t>
      </w:r>
    </w:p>
    <w:p>
      <w:r>
        <w:t xml:space="preserve">|  |  | 2 | Договоры займа | 117 960,0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38 670,0 |</w:t>
      </w:r>
    </w:p>
    <w:p>
      <w:r>
        <w:t xml:space="preserve">|  | 1 |  |  | Погашение займов | 38 670,0 |</w:t>
      </w:r>
    </w:p>
    <w:p>
      <w:r>
        <w:t xml:space="preserve">|  |  | 452 |  | Отдел финансов района (города областного значения) | 38 670,0 |</w:t>
      </w:r>
    </w:p>
    <w:p>
      <w:r>
        <w:t xml:space="preserve">|  |  |  | 008 | Погашение долга местного исполнительного органа перед вышестоящим бюджетом | 38 670,0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697 059,8 |  |</w:t>
      </w:r>
    </w:p>
    <w:p>
      <w:r>
        <w:t xml:space="preserve">|  | 01 |  | Остатки бюджетных средств | 697 059,8 |  |</w:t>
      </w:r>
    </w:p>
    <w:p>
      <w:r>
        <w:t xml:space="preserve">|  |  | 1 | Свободные остатки бюджетных средств | 697 059,8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