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техногенного характера объектового масштаба</w:t>
      </w:r>
    </w:p>
    <w:p>
      <w:r>
        <w:t xml:space="preserve">Решение. Аким г. Сатпаева. от 12.11.2025. № 216905. редакция от 12.11.2025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от 23 января 2001 года "О местном государственном управлении и самоуправлении в Республике Казахстан", статьей 48 и подпунктом 2) пункта 2 статьи 50 Закона Республики Казахстан от 11 апреля 2014 года "О гражданской защите", протоколом внеочередного заседания Сатпаевской городской комиссии по предупреждению и ликвидации чрезвычайной ситуации № 4 от 5 сентября 2024 года аким города РЕШИЛ:</w:t>
      </w:r>
    </w:p>
    <w:p>
      <w:pPr>
        <w:pStyle w:val="Heading2"/>
      </w:pPr>
      <w:r>
        <w:t xml:space="preserve">Пункт 1</w:t>
      </w:r>
    </w:p>
    <w:p>
      <w:r>
        <w:t xml:space="preserve">1. В связи с угрозой возникновения техногенной аварийной ситуации в результате обрушения здания жилого дома № 33 по улицу Кусаинова города Сатпаев, которая может повлечь за собой несчастные случаи и гибель людей, объявить на объекте по адресу: город Сатпаев, улица Кусаинова дом № 33 чрезвычайную ситуацию объектового масштаба.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назначить заместителя акима города Сатпаев Сыздыманова А. С.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 опубликования.</w:t>
      </w:r>
    </w:p>
    <w:p>
      <w:r>
        <w:t xml:space="preserve">|  | М. Бурибаев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