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с.Карамойыл и с.Ак-ой Кокжайыкского сельского округа</w:t>
      </w:r>
    </w:p>
    <w:p>
      <w:r>
        <w:t xml:space="preserve">Решение. Аким Кокжайыкского сельского округа. от 02.10.2025. № 215093. редакция от 02.10.2025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35 Закона Республики Казахстан "О местном государственном управлении и самоуправлении в Республике Казахстан", "Об административно-терреториальном устройстве Республики Казахстан",на основании заключения ономастической комиссии по области Абай от 12 сентября 2025 года и учитывая мнения жителей сел Карамойыл и Ак-ой,РЕШИЛ: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с.Карамойыл и с.Ак-ой Кокжайыкского сельского округа:</w:t>
      </w:r>
    </w:p>
    <w:p>
      <w:r>
        <w:t xml:space="preserve">В селе Карамойыл :</w:t>
      </w:r>
    </w:p>
    <w:p>
      <w:pPr>
        <w:pStyle w:val="Heading2"/>
      </w:pPr>
      <w:r>
        <w:t xml:space="preserve">Пункт 1</w:t>
      </w:r>
    </w:p>
    <w:p>
      <w:r>
        <w:t xml:space="preserve">1. Улицу № 1 на улицу"Тәуелсіздік"</w:t>
      </w:r>
    </w:p>
    <w:p>
      <w:r>
        <w:t xml:space="preserve">2 Улицу № 2 на улицу"Көктал"</w:t>
      </w:r>
    </w:p>
    <w:p>
      <w:pPr>
        <w:pStyle w:val="Heading2"/>
      </w:pPr>
      <w:r>
        <w:t xml:space="preserve">Пункт 3</w:t>
      </w:r>
    </w:p>
    <w:p>
      <w:r>
        <w:t xml:space="preserve">3. Улицу № 3 на улицу"Ертіс"</w:t>
      </w:r>
    </w:p>
    <w:p>
      <w:pPr>
        <w:pStyle w:val="Heading2"/>
      </w:pPr>
      <w:r>
        <w:t xml:space="preserve">Пункт 4</w:t>
      </w:r>
    </w:p>
    <w:p>
      <w:r>
        <w:t xml:space="preserve">4. Улицу № 4 на улицу"Бейбітшілік"</w:t>
      </w:r>
    </w:p>
    <w:p>
      <w:pPr>
        <w:pStyle w:val="Heading2"/>
      </w:pPr>
      <w:r>
        <w:t xml:space="preserve">Пункт 5</w:t>
      </w:r>
    </w:p>
    <w:p>
      <w:r>
        <w:t xml:space="preserve">5. Улицу № 5 на улицу"Шаңырақ"</w:t>
      </w:r>
    </w:p>
    <w:p>
      <w:r>
        <w:t xml:space="preserve">В селе Ак-ой:</w:t>
      </w:r>
    </w:p>
    <w:p>
      <w:pPr>
        <w:pStyle w:val="Heading2"/>
      </w:pPr>
      <w:r>
        <w:t xml:space="preserve">Пункт 1</w:t>
      </w:r>
    </w:p>
    <w:p>
      <w:r>
        <w:t xml:space="preserve">1. Улицу № 1 на улицу"Жармұхамбет Бекшоинов"</w:t>
      </w:r>
    </w:p>
    <w:p>
      <w:r>
        <w:t xml:space="preserve">2 Улицу № 2 на улицу"Үйсенғазы Баймадиев"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истечение десяти календарных дней после дня его первого официального опубликования.</w:t>
      </w:r>
    </w:p>
    <w:p>
      <w:r>
        <w:t xml:space="preserve">| Аким сельского округа | К. Тураров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