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Айтекебийского районного маслихата от 8 января 2025 года № 306 "Об утверждении бюджета Кумкудукского сельского округа на 2025-2027 годы"</w:t>
      </w:r>
    </w:p>
    <w:p>
      <w:r>
        <w:t xml:space="preserve">Решение, Изменения. Маслихат Айтекебийского района. от 09.07.2025. № 212337. редакция от 09.07.2025</w:t>
      </w:r>
    </w:p>
    <w:p>
      <w:pPr>
        <w:pStyle w:val="Heading2"/>
      </w:pPr>
      <w:r>
        <w:t xml:space="preserve">Текст</w:t>
      </w:r>
    </w:p>
    <w:p>
      <w:r>
        <w:t xml:space="preserve">Айтекебийский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Айтекебийского районного маслихата "Об утверждении бюджета Кумкудукского сельского округа на 2025-2027 годы" от 8 января 2025 года № 306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Кумкудукского сельского округа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83 703 тысяч тенге, в том числе:</w:t>
      </w:r>
    </w:p>
    <w:p>
      <w:r>
        <w:t xml:space="preserve">налоговые поступления – 10 266 тысяч тенге;</w:t>
      </w:r>
    </w:p>
    <w:p>
      <w:r>
        <w:t xml:space="preserve">поступления трансфертов – 73 437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88 081,5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- 4 378,5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4 378,5 тысяч тенге, в том числе:</w:t>
      </w:r>
    </w:p>
    <w:p>
      <w:r>
        <w:t xml:space="preserve">используемые остатки бюджетных средств – 4 378,5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Временно исполняющий обязанности председателя маслихата Айтекебийского района: | Д. Кыдырбаева |</w:t>
      </w:r>
    </w:p>
    <w:p>
      <w:r>
        <w:t xml:space="preserve">|---|---|</w:t>
      </w:r>
    </w:p>
    <w:p>
      <w:r>
        <w:t xml:space="preserve">|  | приложение к решению Айтекебийского районного маслихата от 9 июля 2025 года № 372 |</w:t>
      </w:r>
    </w:p>
    <w:p>
      <w:r>
        <w:t xml:space="preserve">|---|---|</w:t>
      </w:r>
    </w:p>
    <w:p>
      <w:r>
        <w:t xml:space="preserve">|  | приложение 1 к решению Айтекебийского районного маслихата от 8 января 2025 года № 306 |</w:t>
      </w:r>
    </w:p>
    <w:p>
      <w:pPr>
        <w:pStyle w:val="Heading2"/>
      </w:pPr>
      <w:r>
        <w:t xml:space="preserve">Глава Бюджет Кумкудукского сельского округа на 2025 год</w:t>
      </w:r>
    </w:p>
    <w:p>
      <w:r>
        <w:t xml:space="preserve">| Категория | Уточненный бюджет на 2025 год,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83703 |</w:t>
      </w:r>
    </w:p>
    <w:p>
      <w:r>
        <w:t xml:space="preserve">| 1 |  |  | Налоговые поступления | 10266 |</w:t>
      </w:r>
    </w:p>
    <w:p>
      <w:r>
        <w:t xml:space="preserve">|  | 01 |  | Подоходный налог | 3569 |</w:t>
      </w:r>
    </w:p>
    <w:p>
      <w:r>
        <w:t xml:space="preserve">|  |  | 2 | Индивидуальный подоходный налог | 3569 |</w:t>
      </w:r>
    </w:p>
    <w:p>
      <w:r>
        <w:t xml:space="preserve">|  | 04 |  | Налоги на собственность | 3017 |</w:t>
      </w:r>
    </w:p>
    <w:p>
      <w:r>
        <w:t xml:space="preserve">|  |  | 1 | Налоги на имущество | 67 |</w:t>
      </w:r>
    </w:p>
    <w:p>
      <w:r>
        <w:t xml:space="preserve">|  |  | 4 | Налог на транспортные средства | 2811 |</w:t>
      </w:r>
    </w:p>
    <w:p>
      <w:r>
        <w:t xml:space="preserve">|  |  | 5 | Единый земельный налог | 139 |</w:t>
      </w:r>
    </w:p>
    <w:p>
      <w:r>
        <w:t xml:space="preserve">|  | 05 |  | Внутренние налоги на товары,работы и услуги | 3680 |</w:t>
      </w:r>
    </w:p>
    <w:p>
      <w:r>
        <w:t xml:space="preserve">|  |  | 3 | Поступления за использование природных и других ресурсов | 3680 |</w:t>
      </w:r>
    </w:p>
    <w:p>
      <w:r>
        <w:t xml:space="preserve">| 4 |  |  | Поступления трансфертов | 73437 |</w:t>
      </w:r>
    </w:p>
    <w:p>
      <w:r>
        <w:t xml:space="preserve">|  | 02 |  | Трансферты из вышестоящих органов государственного управления | 73437 |</w:t>
      </w:r>
    </w:p>
    <w:p>
      <w:r>
        <w:t xml:space="preserve">|  |  | 3 | Трансферты из районного (города областного значения) бюджета | 73437 |</w:t>
      </w:r>
    </w:p>
    <w:p>
      <w:r>
        <w:t xml:space="preserve">| Функциональная группа | Уточненный бюджет на 2025 год,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88081,5 |</w:t>
      </w:r>
    </w:p>
    <w:p>
      <w:r>
        <w:t xml:space="preserve">| 01 |  |  |  | Государственные услуги общего характера | 32656,6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32656,6 |</w:t>
      </w:r>
    </w:p>
    <w:p>
      <w:r>
        <w:t xml:space="preserve">|  |  | 124 |  | Аппарат акима города районного значения, села, поселка, сельского округа | 32656,6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32656,6 |</w:t>
      </w:r>
    </w:p>
    <w:p>
      <w:r>
        <w:t xml:space="preserve">| 07 |  |  |  | Жилищно-коммунальное хозяйство | 48037 |</w:t>
      </w:r>
    </w:p>
    <w:p>
      <w:r>
        <w:t xml:space="preserve">|  | 3 |  |  | Благоустройство населенных пунктов | 48037 |</w:t>
      </w:r>
    </w:p>
    <w:p>
      <w:r>
        <w:t xml:space="preserve">|  |  | 124 |  | Аппарат акима города районного значения, села, поселка, сельского округа | 48037 |</w:t>
      </w:r>
    </w:p>
    <w:p>
      <w:r>
        <w:t xml:space="preserve">|  |  |  | 008 | Освещение улиц населенных пунктов | 5000 |</w:t>
      </w:r>
    </w:p>
    <w:p>
      <w:r>
        <w:t xml:space="preserve">|  |  |  | 009 | Обеспечение санитарии населенных пунктов | 7500 |</w:t>
      </w:r>
    </w:p>
    <w:p>
      <w:r>
        <w:t xml:space="preserve">|  |  |  | 011 | Благоустройство и озеленение населенных пунктов | 35537 |</w:t>
      </w:r>
    </w:p>
    <w:p>
      <w:r>
        <w:t xml:space="preserve">| 12 |  |  |  | Транспорт и коммуникация | 7350 |</w:t>
      </w:r>
    </w:p>
    <w:p>
      <w:r>
        <w:t xml:space="preserve">|  | 1 |  |  | Автомобильный транспорт | 7350 |</w:t>
      </w:r>
    </w:p>
    <w:p>
      <w:r>
        <w:t xml:space="preserve">|  |  | 124 |  | Аппарат акима города районного значения, села, поселка, сельского округа | 7350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7300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50 |</w:t>
      </w:r>
    </w:p>
    <w:p>
      <w:r>
        <w:t xml:space="preserve">| 15 |  |  |  | Трансферты | 37,9 |</w:t>
      </w:r>
    </w:p>
    <w:p>
      <w:r>
        <w:t xml:space="preserve">|  | 1 |  |  | Трансферты | 37,9 |</w:t>
      </w:r>
    </w:p>
    <w:p>
      <w:r>
        <w:t xml:space="preserve">|  |  | 124 |  | Аппарат акима города районного значения, села, поселка, сельского округа | 37,9 |</w:t>
      </w:r>
    </w:p>
    <w:p>
      <w:r>
        <w:t xml:space="preserve">|  |  |  | 048 | Возврат неиспользованных (недоиспользованных) целевых трансфертов | 37,9 |</w:t>
      </w:r>
    </w:p>
    <w:p>
      <w:r>
        <w:t xml:space="preserve">|  |  |  |  | ІІІ.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(профит) бюджета | - 4378,5 |</w:t>
      </w:r>
    </w:p>
    <w:p>
      <w:r>
        <w:t xml:space="preserve">|  |  |  |  | VI. Финансирование дефицита (использование профицита) бюджета | 4378,5 |</w:t>
      </w:r>
    </w:p>
    <w:p>
      <w:r>
        <w:t xml:space="preserve">| Категория | Уточненный бюджет на 2025 год,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8 |  |  | Используемые остатки бюджетных средств | 4378,5 |</w:t>
      </w:r>
    </w:p>
    <w:p>
      <w:r>
        <w:t xml:space="preserve">|  | 01 |  | Остатки бюджетных средств | 4378,5 |</w:t>
      </w:r>
    </w:p>
    <w:p>
      <w:r>
        <w:t xml:space="preserve">|  |  | 1 | Свободные остатки бюджетных средств | 4378,5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