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предоставлении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сельских округов, прибывшим для работы и проживания в сельские населенные пункты Целиноградского района, подъемного пособия и социальной поддержки для приобретения или строительства жилья на 2026 год</w:t>
      </w:r>
    </w:p>
    <w:p>
      <w:r>
        <w:t xml:space="preserve">Решение. Маслихат Целиноградского района. от 19.12.2025. № 219418. редакция от 19.12.2025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8 статьи 18 Закона Республики Казахстан "О государственном регулировании развития агропромышленного комплекса и сельских территорий", пунктом 12 статьи 56 Закона Республики Казахстан "О государственной службе Республики Казахстан", приказом Министра национальной экономики Республики Казахстан от 6 ноября 2014 года № 72 "Об утверждении размеров 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 (зарегистрирован в Реестре государственной регистрации нормативных правовых актов под № 9946), 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Предоставить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сельских округов, прибывшим для работы и проживания в сельские населенные пункты Целиноградского района на 2026 год:</w:t>
      </w:r>
    </w:p>
    <w:p>
      <w:pPr>
        <w:pStyle w:val="Heading2"/>
      </w:pPr>
      <w:r>
        <w:t xml:space="preserve">Подпункт 1</w:t>
      </w:r>
    </w:p>
    <w:p>
      <w:r>
        <w:t xml:space="preserve">1) подъемное пособие в сумме, равной стократному месячному расчетному показателю;</w:t>
      </w:r>
    </w:p>
    <w:p>
      <w:pPr>
        <w:pStyle w:val="Heading2"/>
      </w:pPr>
      <w:r>
        <w:t xml:space="preserve">Подпункт 2</w:t>
      </w:r>
    </w:p>
    <w:p>
      <w:r>
        <w:t xml:space="preserve">2) социальная поддержка для приобретения или строительства жилья – бюджетный кредит для специалистов, прибывших:</w:t>
      </w:r>
    </w:p>
    <w:p>
      <w:r>
        <w:t xml:space="preserve">в сельские населенные пункты, являющиеся административными центрами района в сумме, не превышающей две тысячи пятисоткратного размера месячного расчетного показателя;</w:t>
      </w:r>
    </w:p>
    <w:p>
      <w:r>
        <w:t xml:space="preserve">в сельские населенные пункты в сумме, не превышающей две тысячи кратного размера месячного расчетного показателя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со дня официального опубликования.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19 декабря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С. Беркеева</w:t>
      </w:r>
    </w:p>
    <w:p>
      <w:pPr>
        <w:pStyle w:val="Heading2"/>
      </w:pPr>
      <w:r>
        <w:t xml:space="preserve">Текст</w:t>
      </w:r>
    </w:p>
    <w:p>
      <w:r>
        <w:t xml:space="preserve">19 декабря 2025 года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