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24 декабря 2024 года № 271/35-8 "О районном бюджете на 2025-2027 годы"</w:t>
      </w:r>
    </w:p>
    <w:p>
      <w:r>
        <w:t xml:space="preserve">Решение, Изменения. Маслихат Целиноградского района. от 17.12.2025. № 218936. редакция от 17.12.2025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районном бюджете на 2025-2027 годы" от 24 декабря 2024 года № 271/35-8 (зарегистрировано в Реестре государственной регистрации нормативных правовых актов под № 204897)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41 399 950,1 тысяч тенге, в том числе:</w:t>
      </w:r>
    </w:p>
    <w:p>
      <w:r>
        <w:t xml:space="preserve">налоговые поступления – 6 210 296,6 тысяч тенге;</w:t>
      </w:r>
    </w:p>
    <w:p>
      <w:r>
        <w:t xml:space="preserve">неналоговые поступления – 262 416,9 тысяч тенге;</w:t>
      </w:r>
    </w:p>
    <w:p>
      <w:r>
        <w:t xml:space="preserve">поступления от продажи основного капитала – 138 329,3 тысяч тенге;</w:t>
      </w:r>
    </w:p>
    <w:p>
      <w:r>
        <w:t xml:space="preserve">поступления трансфертов – 34 788 907,3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44 790 947,5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61 592,0 тысяч тенге, в том числе:</w:t>
      </w:r>
    </w:p>
    <w:p>
      <w:r>
        <w:t xml:space="preserve">бюджетные кредиты – 282 828,0 тысяч тенге;</w:t>
      </w:r>
    </w:p>
    <w:p>
      <w:r>
        <w:t xml:space="preserve">погашение бюджетных кредитов – 221 236,0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18 500,0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-3 471 089,4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3 471 089,4 тысяч тенге, в том числе:</w:t>
      </w:r>
    </w:p>
    <w:p>
      <w:r>
        <w:t xml:space="preserve">поступления займов – 282 828,0 тысяч тенге;</w:t>
      </w:r>
    </w:p>
    <w:p>
      <w:r>
        <w:t xml:space="preserve">погашение займов – 222 339,0 тысяч тенге;</w:t>
      </w:r>
    </w:p>
    <w:p>
      <w:r>
        <w:t xml:space="preserve">используемые остатки бюджетных средств – 3 410 600,4 тысяч тенге.";</w:t>
      </w:r>
    </w:p>
    <w:p>
      <w:r>
        <w:t xml:space="preserve">приложения 1 , 4, 5 , 6 к указанному решению изложить в новой редакции согласно приложениям 1 , 2,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17 декабря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17 декабря 2025 года</w:t>
      </w:r>
    </w:p>
    <w:p>
      <w:r>
        <w:t xml:space="preserve">|  | Приложение 1 к решению Целиноградского районного маслихата от 17 декабря 2025 года № 412/55-8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24 декабря 2024 года № 271/35-8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41 399 950,1 |</w:t>
      </w:r>
    </w:p>
    <w:p>
      <w:r>
        <w:t xml:space="preserve">| 1 |  |  | Налоговые поступления | 6 210 296,6 |</w:t>
      </w:r>
    </w:p>
    <w:p>
      <w:r>
        <w:t xml:space="preserve">|  | 01 |  | Подоходный налог | 1 770 346,4 |</w:t>
      </w:r>
    </w:p>
    <w:p>
      <w:r>
        <w:t xml:space="preserve">|  |  | 1 | Корпоративный подоходный налог | 775 069,4 |</w:t>
      </w:r>
    </w:p>
    <w:p>
      <w:r>
        <w:t xml:space="preserve">|  |  | 2 | Индивидуальный подоходный налог | 995 277,0 |</w:t>
      </w:r>
    </w:p>
    <w:p>
      <w:r>
        <w:t xml:space="preserve">|  | 03 |  | Социальный налог | 3 471 881,2 |</w:t>
      </w:r>
    </w:p>
    <w:p>
      <w:r>
        <w:t xml:space="preserve">|  |  | 1 | Социальный налог | 3 471 881,2 |</w:t>
      </w:r>
    </w:p>
    <w:p>
      <w:r>
        <w:t xml:space="preserve">|  | 04 |  | Hалоги на собственность | 845 750,0 |</w:t>
      </w:r>
    </w:p>
    <w:p>
      <w:r>
        <w:t xml:space="preserve">|  |  | 1 | Hалоги на имущество | 845 750,0 |</w:t>
      </w:r>
    </w:p>
    <w:p>
      <w:r>
        <w:t xml:space="preserve">|  | 05 |  | Внутренние налоги на товары, работы и услуги | 75 505,0 |</w:t>
      </w:r>
    </w:p>
    <w:p>
      <w:r>
        <w:t xml:space="preserve">|  |  | 2 | Акцизы | 6 421,0 |</w:t>
      </w:r>
    </w:p>
    <w:p>
      <w:r>
        <w:t xml:space="preserve">|  |  | 3 | Поступления за использование природных и других ресурсов | 52 666,0 |</w:t>
      </w:r>
    </w:p>
    <w:p>
      <w:r>
        <w:t xml:space="preserve">|  |  | 4 | Сборы за ведение предпринимательской и профессиональной деятельности | 16 418,0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46 814,0 |</w:t>
      </w:r>
    </w:p>
    <w:p>
      <w:r>
        <w:t xml:space="preserve">|  |  | 1 | Государственная пошлина | 46 814,0 |</w:t>
      </w:r>
    </w:p>
    <w:p>
      <w:r>
        <w:t xml:space="preserve">| 2 |  |  | Неналоговые поступления | 262 416,9 |</w:t>
      </w:r>
    </w:p>
    <w:p>
      <w:r>
        <w:t xml:space="preserve">|  | 01 |  | Доходы от государственной собственности | 9 224,4 |</w:t>
      </w:r>
    </w:p>
    <w:p>
      <w:r>
        <w:t xml:space="preserve">|  |  | 5 | Доходы от аренды имущества, находящегося в государственной собственности | 8 620,0 |</w:t>
      </w:r>
    </w:p>
    <w:p>
      <w:r>
        <w:t xml:space="preserve">|  |  | 7 | Вознаграждения по кредитам, выданным из государственного бюджета | 604,4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28 962,0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28 962,0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1 783,0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1 783,0 |</w:t>
      </w:r>
    </w:p>
    <w:p>
      <w:r>
        <w:t xml:space="preserve">|  | 06 |  | Прочие неналоговые поступления | 222 447,5 |</w:t>
      </w:r>
    </w:p>
    <w:p>
      <w:r>
        <w:t xml:space="preserve">|  |  | 1 | Прочие неналоговые поступления | 222 447,5 |</w:t>
      </w:r>
    </w:p>
    <w:p>
      <w:r>
        <w:t xml:space="preserve">| 3 |  |  | Поступления от продажи основного капитала | 138 329,3 |</w:t>
      </w:r>
    </w:p>
    <w:p>
      <w:r>
        <w:t xml:space="preserve">|  | 01 |  | Продажа государственного имущества, закрепленного за государственными учреждениями | 14 937,0 |</w:t>
      </w:r>
    </w:p>
    <w:p>
      <w:r>
        <w:t xml:space="preserve">|  |  | 1 | Продажа государственного имущества, закрепленного за государственными учреждениями | 14 937,0 |</w:t>
      </w:r>
    </w:p>
    <w:p>
      <w:r>
        <w:t xml:space="preserve">|  | 03 |  | Продажа земли и нематериальных активов | 123 392,3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123 392,3 |</w:t>
      </w:r>
    </w:p>
    <w:p>
      <w:r>
        <w:t xml:space="preserve">| 4 |  |  | Поступления трансфертов | 34 788 907,3 |</w:t>
      </w:r>
    </w:p>
    <w:p>
      <w:r>
        <w:t xml:space="preserve">|  | 01 |  | Трансферты из нижестоящих органов государственного управления | 1 174,7 |</w:t>
      </w:r>
    </w:p>
    <w:p>
      <w:r>
        <w:t xml:space="preserve">|  |  | 3 | Трансферты из бюджетов городов районного значения, сел, поселков, сельских округов | 1 174,7 |</w:t>
      </w:r>
    </w:p>
    <w:p>
      <w:r>
        <w:t xml:space="preserve">|  | 02 |  | Трансферты из вышестоящих органов государственного управления | 34 787 732,6 |</w:t>
      </w:r>
    </w:p>
    <w:p>
      <w:r>
        <w:t xml:space="preserve">|  |  | 2 | Трансферты из областного бюджета | 34 787 732,6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44 790 947,5 |</w:t>
      </w:r>
    </w:p>
    <w:p>
      <w:r>
        <w:t xml:space="preserve">| 01 |  |  | Государственные услуги общего характера | 974 139,3 |</w:t>
      </w:r>
    </w:p>
    <w:p>
      <w:r>
        <w:t xml:space="preserve">|  | 112 |  | Аппарат маслихата района (города областного значения) | 57 758,5 |</w:t>
      </w:r>
    </w:p>
    <w:p>
      <w:r>
        <w:t xml:space="preserve">|  |  | 001 | Услуги по обеспечению деятельности маслихата района (города областного значения) | 57 758,5 |</w:t>
      </w:r>
    </w:p>
    <w:p>
      <w:r>
        <w:t xml:space="preserve">|  |  | 005 | Повышение эффективности деятельности депутатов маслихатов | 0,0 |</w:t>
      </w:r>
    </w:p>
    <w:p>
      <w:r>
        <w:t xml:space="preserve">|  | 122 |  | Аппарат акима района (города областного значения) | 432 179,6 |</w:t>
      </w:r>
    </w:p>
    <w:p>
      <w:r>
        <w:t xml:space="preserve">|  |  | 001 | Услуги по обеспечению деятельности акима района (города областного значения) | 418 679,6 |</w:t>
      </w:r>
    </w:p>
    <w:p>
      <w:r>
        <w:t xml:space="preserve">|  |  | 009 | Капитальные расходы подведомственных государственных учреждений и организаций | 13 500,0 |</w:t>
      </w:r>
    </w:p>
    <w:p>
      <w:r>
        <w:t xml:space="preserve">|  | 459 |  | Отдел экономики и финансов района (города областного значения) | 448 651,9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84 869,1 |</w:t>
      </w:r>
    </w:p>
    <w:p>
      <w:r>
        <w:t xml:space="preserve">|  |  | 003 | Проведение оценки имущества в целях налогообложения | 2 997,9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131,0 |</w:t>
      </w:r>
    </w:p>
    <w:p>
      <w:r>
        <w:t xml:space="preserve">|  |  | 015 | Капитальные расходы государственного органа | 9 632,0 |</w:t>
      </w:r>
    </w:p>
    <w:p>
      <w:r>
        <w:t xml:space="preserve">|  |  | 113 | Целевые текущие трансферты нижестоящим бюджетам | 351 021,9 |</w:t>
      </w:r>
    </w:p>
    <w:p>
      <w:r>
        <w:t xml:space="preserve">|  | 467 |  | Отдел строительства района (города областного значения) | 0,0 |</w:t>
      </w:r>
    </w:p>
    <w:p>
      <w:r>
        <w:t xml:space="preserve">|  |  | 040 | Развитие объектов государственных органов | 0,0 |</w:t>
      </w:r>
    </w:p>
    <w:p>
      <w:r>
        <w:t xml:space="preserve">|  | 494 |  | Отдел предпринимательства и промышленности района (города областного значения) | 35 549,3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35 549,3 |</w:t>
      </w:r>
    </w:p>
    <w:p>
      <w:r>
        <w:t xml:space="preserve">| 02 |  |  | Оборона | 131 260,0 |</w:t>
      </w:r>
    </w:p>
    <w:p>
      <w:r>
        <w:t xml:space="preserve">|  | 122 |  | Аппарат акима района (города областного значения) | 131 260,0 |</w:t>
      </w:r>
    </w:p>
    <w:p>
      <w:r>
        <w:t xml:space="preserve">|  |  | 005 | Мероприятия в рамках исполнения всеобщей воинской обязанности | 12 302,3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32 519,7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86 438,0 |</w:t>
      </w:r>
    </w:p>
    <w:p>
      <w:r>
        <w:t xml:space="preserve">| 06 |  |  | Социальная помощь и социальное обеспечение | 876 538,1 |</w:t>
      </w:r>
    </w:p>
    <w:p>
      <w:r>
        <w:t xml:space="preserve">|  | 451 |  | Отдел занятости и социальных программ района (города областного значения) | 827 017,1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60 514,5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204 070,9 |</w:t>
      </w:r>
    </w:p>
    <w:p>
      <w:r>
        <w:t xml:space="preserve">|  |  | 005 | Государственная адресная социальная помощь | 34 165,2 |</w:t>
      </w:r>
    </w:p>
    <w:p>
      <w:r>
        <w:t xml:space="preserve">|  |  | 006 | Оказание жилищной помощи | 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190 611,4 |</w:t>
      </w:r>
    </w:p>
    <w:p>
      <w:r>
        <w:t xml:space="preserve">|  |  | 010 | Материальное обеспечение детей с инвалидностью, воспитывающихся и обучающихся на дому | 1 322,1 |</w:t>
      </w:r>
    </w:p>
    <w:p>
      <w:r>
        <w:t xml:space="preserve">|  |  | 014 | Оказание социальной помощи нуждающимся гражданам на дому | 127 661,0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137 281,0 |</w:t>
      </w:r>
    </w:p>
    <w:p>
      <w:r>
        <w:t xml:space="preserve">|  |  | 027 | Реализация мероприятий по социальной защите населения | 18 500,0 |</w:t>
      </w:r>
    </w:p>
    <w:p>
      <w:r>
        <w:t xml:space="preserve">|  |  | 050 | Обеспечение прав и улучшение качества жизни лиц с инвалидностью в Республике Казахстан | 39 745,0 |</w:t>
      </w:r>
    </w:p>
    <w:p>
      <w:r>
        <w:t xml:space="preserve">|  |  | 054 | Размещение государственного социального заказа в неправительственных организациях | 13 146,0 |</w:t>
      </w:r>
    </w:p>
    <w:p>
      <w:r>
        <w:t xml:space="preserve">|  | 485 |  | Отдел пассажирского транспорта и автомобильных дорог района (города областного значения) | 49 521,0 |</w:t>
      </w:r>
    </w:p>
    <w:p>
      <w:r>
        <w:t xml:space="preserve">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49 521,0 |</w:t>
      </w:r>
    </w:p>
    <w:p>
      <w:r>
        <w:t xml:space="preserve">| 07 |  |  | Жилищно-коммунальное хозяйство | 9 932 306,7 |</w:t>
      </w:r>
    </w:p>
    <w:p>
      <w:r>
        <w:t xml:space="preserve">|  | 467 |  | Отдел строительства района (города областного значения) | 7 098 683,9 |</w:t>
      </w:r>
    </w:p>
    <w:p>
      <w:r>
        <w:t xml:space="preserve">|  |  | 003 | Проектирование и (или) строительство, реконструкция жилья коммунального жилищного фонда | 1 501 896,7 |</w:t>
      </w:r>
    </w:p>
    <w:p>
      <w:r>
        <w:t xml:space="preserve">|  |  | 004 | Проектирование, развитие и (или) обустройство инженерно-коммуникационной инфраструктуры | 792 379,9 |</w:t>
      </w:r>
    </w:p>
    <w:p>
      <w:r>
        <w:t xml:space="preserve">|  |  | 058 | Развитие системы водоснабжения и водоотведения в сельских населенных пунктах | 4 804 407,3 |</w:t>
      </w:r>
    </w:p>
    <w:p>
      <w:r>
        <w:t xml:space="preserve">|  | 496 |  | Отдел жилищной инспекции и коммунального хозяйства района (города областного значения) | 2 833 622,8 |</w:t>
      </w:r>
    </w:p>
    <w:p>
      <w:r>
        <w:t xml:space="preserve">|  |  | 001 | Услуги по реализации государственной политики на местном уровне в области коммунального хозяйства и жилищного фонда | 51 251,6 |</w:t>
      </w:r>
    </w:p>
    <w:p>
      <w:r>
        <w:t xml:space="preserve">|  |  | 016 | Функционирование системы водоснабжения и водоотведения | 109 923,0 |</w:t>
      </w:r>
    </w:p>
    <w:p>
      <w:r>
        <w:t xml:space="preserve">|  |  | 025 | Освещение улиц в населенных пунктах | 399 653,2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237 027,5 |</w:t>
      </w:r>
    </w:p>
    <w:p>
      <w:r>
        <w:t xml:space="preserve">|  |  | 030 | Обеспечение санитарии населенных пунктов | 14 850,0 |</w:t>
      </w:r>
    </w:p>
    <w:p>
      <w:r>
        <w:t xml:space="preserve">|  |  | 032 | Капитальные расходы подведомственных государственных учреждений и организаций | 31 016,0 |</w:t>
      </w:r>
    </w:p>
    <w:p>
      <w:r>
        <w:t xml:space="preserve">|  |  | 035 | Благоустройство и озеленение населенных пунктов | 0,0 |</w:t>
      </w:r>
    </w:p>
    <w:p>
      <w:r>
        <w:t xml:space="preserve">|  |  | 098 | Приобретение жилья коммунального жилищного фонда | 2 500,0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113 | Целевые текущие трансферты нижестоящим бюджетам | 1 987 401,5 |</w:t>
      </w:r>
    </w:p>
    <w:p>
      <w:r>
        <w:t xml:space="preserve">| 08 |  |  | Культура, спорт, туризм и информационное пространство | 1 217 196,7 |</w:t>
      </w:r>
    </w:p>
    <w:p>
      <w:r>
        <w:t xml:space="preserve">|  | 455 |  | Отдел культуры и развития языков района (города областного значения) | 964 906,2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33 045,2 |</w:t>
      </w:r>
    </w:p>
    <w:p>
      <w:r>
        <w:t xml:space="preserve">|  |  | 003 | Поддержка культурно-досуговой работы | 774 922,0 |</w:t>
      </w:r>
    </w:p>
    <w:p>
      <w:r>
        <w:t xml:space="preserve">|  |  | 006 | Функционирование районных (городских) библиотек | 107 147,0 |</w:t>
      </w:r>
    </w:p>
    <w:p>
      <w:r>
        <w:t xml:space="preserve">|  |  | 007 | Развитие государственного языка и других языков народа Казахстана | 49 792,0 |</w:t>
      </w:r>
    </w:p>
    <w:p>
      <w:r>
        <w:t xml:space="preserve">|  | 456 |  | Отдел внутренней политики района (города областного значения) | 154 754,2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75 861,2 |</w:t>
      </w:r>
    </w:p>
    <w:p>
      <w:r>
        <w:t xml:space="preserve">|  |  | 002 | Услуги по проведению государственной информационной политики через газеты и журналы | 12 500,0 |</w:t>
      </w:r>
    </w:p>
    <w:p>
      <w:r>
        <w:t xml:space="preserve">|  |  | 003 | Реализация мероприятий в сфере молодежной политики | 66 393,0 |</w:t>
      </w:r>
    </w:p>
    <w:p>
      <w:r>
        <w:t xml:space="preserve">|  | 465 |  | Отдел физической культуры и спорта района (города областного значения) | 67 776,3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46 614,3 |</w:t>
      </w:r>
    </w:p>
    <w:p>
      <w:r>
        <w:t xml:space="preserve">|  |  | 006 | Проведение спортивных соревнований на районном (города областного значения) уровне | 7 920,0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13 242,0 |</w:t>
      </w:r>
    </w:p>
    <w:p>
      <w:r>
        <w:t xml:space="preserve">|  | 467 |  | Отдел строительства района (города областного значения) | 29 760,0 |</w:t>
      </w:r>
    </w:p>
    <w:p>
      <w:r>
        <w:t xml:space="preserve">|  |  | 011 | Развитие объектов культуры | 29 760,0 |</w:t>
      </w:r>
    </w:p>
    <w:p>
      <w:r>
        <w:t xml:space="preserve">| 09 |  |  | Топливно-энергетический комплекс и недропользование | 5 567 983,7 |</w:t>
      </w:r>
    </w:p>
    <w:p>
      <w:r>
        <w:t xml:space="preserve">|  | 467 |  | Отдел строительства района (города областного значения) | 5 567 983,7 |</w:t>
      </w:r>
    </w:p>
    <w:p>
      <w:r>
        <w:t xml:space="preserve">|  |  | 009 | Развитие теплоэнергетической системы | 30 000,0 |</w:t>
      </w:r>
    </w:p>
    <w:p>
      <w:r>
        <w:t xml:space="preserve">|  |  | 036 | Развитие газотранспортной системы | 5 537 983,7 |</w:t>
      </w:r>
    </w:p>
    <w:p>
      <w:r>
        <w:t xml:space="preserve">|  | 496 |  | Отдел жилищной инспекции и коммунального хозяйства района (города областного значения) | 0,0 |</w:t>
      </w:r>
    </w:p>
    <w:p>
      <w:r>
        <w:t xml:space="preserve">|  |  | 009 | Развитие теплоэнергетической системы | 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265 649,3 |</w:t>
      </w:r>
    </w:p>
    <w:p>
      <w:r>
        <w:t xml:space="preserve">|  | 459 |  | Отдел экономики и финансов района (города областного значения) | 144 696,8 |</w:t>
      </w:r>
    </w:p>
    <w:p>
      <w:r>
        <w:t xml:space="preserve">|  |  | 099 | Реализация мер по оказанию социальной поддержки специалистов | 144 696,8 |</w:t>
      </w:r>
    </w:p>
    <w:p>
      <w:r>
        <w:t xml:space="preserve">|  | 462 |  | Отдел сельского хозяйства района (города областного значения) | 50 385,6 |</w:t>
      </w:r>
    </w:p>
    <w:p>
      <w:r>
        <w:t xml:space="preserve">|  |  | 001 | Услуги по реализации государственной политики на местном уровне в сфере сельского хозяйства | 49 395,6 |</w:t>
      </w:r>
    </w:p>
    <w:p>
      <w:r>
        <w:t xml:space="preserve">|  |  | 006 | Капитальные расходы государственного органа | 990,0 |</w:t>
      </w:r>
    </w:p>
    <w:p>
      <w:r>
        <w:t xml:space="preserve">|  | 463 |  | Отдел земельных отношений района (города областного значения) | 66 550,8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66 550,8 |</w:t>
      </w:r>
    </w:p>
    <w:p>
      <w:r>
        <w:t xml:space="preserve">|  | 467 |  | Отдел строительства района (города областного значения) | 4 016,1 |</w:t>
      </w:r>
    </w:p>
    <w:p>
      <w:r>
        <w:t xml:space="preserve">|  |  | 010 | Развитие объектов сельского хозяйства | 4 016,1 |</w:t>
      </w:r>
    </w:p>
    <w:p>
      <w:r>
        <w:t xml:space="preserve">| 11 |  |  | Промышленность, архитектурная, градостроительная и строительная деятельность | 161 728,8 |</w:t>
      </w:r>
    </w:p>
    <w:p>
      <w:r>
        <w:t xml:space="preserve">|  | 467 |  | Отдел строительства района (города областного значения) | 67 181,4 |</w:t>
      </w:r>
    </w:p>
    <w:p>
      <w:r>
        <w:t xml:space="preserve">|  |  | 001 | Услуги по реализации государственной политики на местном уровне в области строительства | 67 181,4 |</w:t>
      </w:r>
    </w:p>
    <w:p>
      <w:r>
        <w:t xml:space="preserve">|  | 468 |  | Отдел архитектуры и градостроительства района (города областного значения) | 94 547,4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43 748,6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50 798,8 |</w:t>
      </w:r>
    </w:p>
    <w:p>
      <w:r>
        <w:t xml:space="preserve">| 12 |  |  | Транспорт и коммуникации | 11 833 797,2 |</w:t>
      </w:r>
    </w:p>
    <w:p>
      <w:r>
        <w:t xml:space="preserve">|  | 485 |  | Отдел пассажирского транспорта и автомобильных дорог района (города областного значения) | 11 833 797,2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50 410,0 |</w:t>
      </w:r>
    </w:p>
    <w:p>
      <w:r>
        <w:t xml:space="preserve">|  |  | 023 | Обеспечение функционирования автомобильных дорог | 195 000,0 |</w:t>
      </w:r>
    </w:p>
    <w:p>
      <w:r>
        <w:t xml:space="preserve">|  |  | 025 | Реализация приоритетных проектов транспортной инфраструктуры | 11 145 997,1 |</w:t>
      </w:r>
    </w:p>
    <w:p>
      <w:r>
        <w:t xml:space="preserve">|  |  | 113 | Целевые текущие трансферты нижестоящим бюджетам | 442 390,1 |</w:t>
      </w:r>
    </w:p>
    <w:p>
      <w:r>
        <w:t xml:space="preserve">| 13 |  |  | Прочие | 11 067 740,7 |</w:t>
      </w:r>
    </w:p>
    <w:p>
      <w:r>
        <w:t xml:space="preserve">|  | 455 |  | Отдел культуры и развития языков района (города областного значения) | 0,0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459 |  | Отдел экономики и финансов района (города областного значения) | 12 592,2 |</w:t>
      </w:r>
    </w:p>
    <w:p>
      <w:r>
        <w:t xml:space="preserve">|  |  | 012 | Резерв местного исполнительного органа района (города областного значения) | 12 592,2 |</w:t>
      </w:r>
    </w:p>
    <w:p>
      <w:r>
        <w:t xml:space="preserve">|  | 467 |  | Отдел строительства района (города областного значения) | 1 744 264,7 |</w:t>
      </w:r>
    </w:p>
    <w:p>
      <w:r>
        <w:t xml:space="preserve">|  |  | 071 | Развитие социальной и инженерной инфраструктуры окраин городов | 799 040,0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945 224,7 |</w:t>
      </w:r>
    </w:p>
    <w:p>
      <w:r>
        <w:t xml:space="preserve">|  | 485 |  | Отдел пассажирского транспорта и автомобильных дорог района (города областного значения) | 9 310 883,8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 | 054 | Развитие социальной и инженерной инфраструктуры в сельских населенных пунктах в рамках проекта "Ауыл-Ел бесігі" | 1 222 787,9 |</w:t>
      </w:r>
    </w:p>
    <w:p>
      <w:r>
        <w:t xml:space="preserve">|  |  | 071 | Развитие социальной и инженерной инфраструктуры окраин городов | 8 088 095,9 |</w:t>
      </w:r>
    </w:p>
    <w:p>
      <w:r>
        <w:t xml:space="preserve">| 14 |  |  | Обслуживание долга | 277 986,9 |</w:t>
      </w:r>
    </w:p>
    <w:p>
      <w:r>
        <w:t xml:space="preserve">|  | 459 |  | Отдел экономики и финансов района (города областного значения) | 277 986,9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277 986,9 |</w:t>
      </w:r>
    </w:p>
    <w:p>
      <w:r>
        <w:t xml:space="preserve">| 15 |  |  | Трансферты | 2 484 620,1 |</w:t>
      </w:r>
    </w:p>
    <w:p>
      <w:r>
        <w:t xml:space="preserve">|  | 459 |  | Отдел экономики и финансов района (города областного значения) | 2 484 620,1 |</w:t>
      </w:r>
    </w:p>
    <w:p>
      <w:r>
        <w:t xml:space="preserve">|  |  | 006 | Возврат неиспользованных (недоиспользованных) целевых трансфертов | 1 886 602,3 |</w:t>
      </w:r>
    </w:p>
    <w:p>
      <w:r>
        <w:t xml:space="preserve">|  |  | 007 | Бюджетные изъятия | 51 297,0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348 311,0 |</w:t>
      </w:r>
    </w:p>
    <w:p>
      <w:r>
        <w:t xml:space="preserve">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135 391,6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63 018,2 |</w:t>
      </w:r>
    </w:p>
    <w:p>
      <w:r>
        <w:t xml:space="preserve">|  |  |  | III. Чистое бюджетное кредитование | 61 592,0 |</w:t>
      </w:r>
    </w:p>
    <w:p>
      <w:r>
        <w:t xml:space="preserve">|  |  |  | Бюджетные кредиты | 282 828,0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282 828,0 |</w:t>
      </w:r>
    </w:p>
    <w:p>
      <w:r>
        <w:t xml:space="preserve">|  | 459 |  | Отдел экономики и финансов района (города областного значения) | 282 828,0 |</w:t>
      </w:r>
    </w:p>
    <w:p>
      <w:r>
        <w:t xml:space="preserve">|  |  | 018 | Бюджетные кредиты для реализации мер социальной поддержки специалистов | 282 828,0 |</w:t>
      </w:r>
    </w:p>
    <w:p>
      <w:r>
        <w:t xml:space="preserve">| 5 |  |  | Погашение бюджетных кредитов | 221 236,0 |</w:t>
      </w:r>
    </w:p>
    <w:p>
      <w:r>
        <w:t xml:space="preserve">|  | 01 |  | Погашение бюджетных кредитов | 221 236,0 |</w:t>
      </w:r>
    </w:p>
    <w:p>
      <w:r>
        <w:t xml:space="preserve">|  |  | 1 | Погашение бюджетных кредитов, выданных из государственного бюджета | 221 236,0 |</w:t>
      </w:r>
    </w:p>
    <w:p>
      <w:r>
        <w:t xml:space="preserve">|  |  |  | IV. Сальдо по операциям с финансовыми активами | 18 500,0 |</w:t>
      </w:r>
    </w:p>
    <w:p>
      <w:r>
        <w:t xml:space="preserve">|  |  |  | Приобретение финансовых активов | 18 500,0 |</w:t>
      </w:r>
    </w:p>
    <w:p>
      <w:r>
        <w:t xml:space="preserve">| 13 |  |  | Прочие | 18 500,0 |</w:t>
      </w:r>
    </w:p>
    <w:p>
      <w:r>
        <w:t xml:space="preserve">|  | 496 |  | Отдел жилищной инспекции и коммунального хозяйства района (города областного значения) | 18 500,0 |</w:t>
      </w:r>
    </w:p>
    <w:p>
      <w:r>
        <w:t xml:space="preserve">|  |  | 065 | Формирование или увеличение уставного капитала юридических лиц | 18 500,0 |</w:t>
      </w:r>
    </w:p>
    <w:p>
      <w:r>
        <w:t xml:space="preserve">|  |  |  | V. Дефицит (профицит) бюджета | -3 471 089,4 |</w:t>
      </w:r>
    </w:p>
    <w:p>
      <w:r>
        <w:t xml:space="preserve">|  |  |  | VI. Финансирование дефицита (использование профицита) бюджета | 3 471 089,4 |</w:t>
      </w:r>
    </w:p>
    <w:p>
      <w:r>
        <w:t xml:space="preserve">|  |  |  | Поступления займов | 282 828,0 |</w:t>
      </w:r>
    </w:p>
    <w:p>
      <w:r>
        <w:t xml:space="preserve">| 7 |  |  | Поступления займов | 282 828,0 |</w:t>
      </w:r>
    </w:p>
    <w:p>
      <w:r>
        <w:t xml:space="preserve">|  | 01 |  | Внутренние государственные займы | 282 828,0 |</w:t>
      </w:r>
    </w:p>
    <w:p>
      <w:r>
        <w:t xml:space="preserve">|  |  | 2 | Договоры займа | 282 828,0 |</w:t>
      </w:r>
    </w:p>
    <w:p>
      <w:r>
        <w:t xml:space="preserve">|  |  |  | Погашение займов | 222 339,0 |</w:t>
      </w:r>
    </w:p>
    <w:p>
      <w:r>
        <w:t xml:space="preserve">| 16 |  |  | Погашение займов | 222 339,0 |</w:t>
      </w:r>
    </w:p>
    <w:p>
      <w:r>
        <w:t xml:space="preserve">|  | 459 |  | Отдел экономики и финансов района (города областного значения) | 222 339,0 |</w:t>
      </w:r>
    </w:p>
    <w:p>
      <w:r>
        <w:t xml:space="preserve">|  |  | 005 | Погашение долга местного исполнительного органа перед вышестоящим бюджетом | 222 339,0 |</w:t>
      </w:r>
    </w:p>
    <w:p>
      <w:r>
        <w:t xml:space="preserve">| 8 |  |  | Используемые остатки бюджетных средств | 3 410 600,4 |</w:t>
      </w:r>
    </w:p>
    <w:p>
      <w:r>
        <w:t xml:space="preserve">|  | 01 |  | Остатки бюджетных средств | 3 410 600,4 |</w:t>
      </w:r>
    </w:p>
    <w:p>
      <w:r>
        <w:t xml:space="preserve">|  |  | 1 | Свободные остатки бюджетных средств | 3 410 600,4 |</w:t>
      </w:r>
    </w:p>
    <w:p>
      <w:r>
        <w:t xml:space="preserve">|  | Приложение 2 к решению Целиноградского районного маслихата от 17 декабря 2025 года № 412/55-8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24 декабря 2024 года № 271/35-8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2 797 851,0 |</w:t>
      </w:r>
    </w:p>
    <w:p>
      <w:r>
        <w:t xml:space="preserve">| Целевые текущие трансферты, в том числе: | 2 215 023,0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3 967,0 |</w:t>
      </w:r>
    </w:p>
    <w:p>
      <w:r>
        <w:t xml:space="preserve">| на предоставление услуг санаторно-курортного лечения | 0,0 |</w:t>
      </w:r>
    </w:p>
    <w:p>
      <w:r>
        <w:t xml:space="preserve">| на увеличение норм обеспечения лиц с инвалидностью обязательными гигиеническими средствами | 37 957,0 |</w:t>
      </w:r>
    </w:p>
    <w:p>
      <w:r>
        <w:t xml:space="preserve">| на выплату государственной адресной социальной помощи | 0,0 |</w:t>
      </w:r>
    </w:p>
    <w:p>
      <w:r>
        <w:t xml:space="preserve">| на реализацию приоритетных проектов транспортной инфраструктуры | 2 173 099,0 |</w:t>
      </w:r>
    </w:p>
    <w:p>
      <w:r>
        <w:t xml:space="preserve">| Целевые трансферты на развитие, в том числе: | 300 000,0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300 000,0 |</w:t>
      </w:r>
    </w:p>
    <w:p>
      <w:r>
        <w:t xml:space="preserve">| Бюджетные кредиты, в том числе: | 282 828,0 |</w:t>
      </w:r>
    </w:p>
    <w:p>
      <w:r>
        <w:t xml:space="preserve">| на реализацию мер социальной поддержки специалистов | 282 828,0 |</w:t>
      </w:r>
    </w:p>
    <w:p>
      <w:r>
        <w:t xml:space="preserve">|  | Приложение 3 к решению Целиноградского районного маслихата от 17 декабря 2025 года № 412/55-8 |</w:t>
      </w:r>
    </w:p>
    <w:p>
      <w:r>
        <w:t xml:space="preserve">|---|---|</w:t>
      </w:r>
    </w:p>
    <w:p>
      <w:r>
        <w:t xml:space="preserve">|  | Приложение 5 к решению Целиноградского районного маслихата от 24 декабря 2024 года № 271/35-8 |</w:t>
      </w:r>
    </w:p>
    <w:p>
      <w:pPr>
        <w:pStyle w:val="Heading2"/>
      </w:pPr>
      <w:r>
        <w:t xml:space="preserve">Глава Целевые трансферты из областного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18 745 795,6 |</w:t>
      </w:r>
    </w:p>
    <w:p>
      <w:r>
        <w:t xml:space="preserve">| Целевые текущие трансферты, в том числе: | 10 308 835,4 |</w:t>
      </w:r>
    </w:p>
    <w:p>
      <w:r>
        <w:t xml:space="preserve">| на выплату государственной адресной социальной помощи | 26 000,0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196 344,5 |</w:t>
      </w:r>
    </w:p>
    <w:p>
      <w:r>
        <w:t xml:space="preserve">| на оказание единовременной социальной помощи ветеранам Афганской войны к празднованию Дня вывода советских войск из Афганистана | 2 556,0 |</w:t>
      </w:r>
    </w:p>
    <w:p>
      <w:r>
        <w:t xml:space="preserve">| на выплату единовременной социальной помощи лицам, принимавшим участие в ликвидации последствий катастрофы на Чернобыльской атомной электростанции | 885,0 |</w:t>
      </w:r>
    </w:p>
    <w:p>
      <w:r>
        <w:t xml:space="preserve">| на возмещение затрат на санаторно-курортное лечение ветеранам боевых действий на территории других государств | 331,7 |</w:t>
      </w:r>
    </w:p>
    <w:p>
      <w:r>
        <w:t xml:space="preserve">| на единовременную социальную помощь ветеранам боевых действий на территории других государств | 1 277,4 |</w:t>
      </w:r>
    </w:p>
    <w:p>
      <w:r>
        <w:t xml:space="preserve">| на социальную поддержку пожилых людей | 5 662,3 |</w:t>
      </w:r>
    </w:p>
    <w:p>
      <w:r>
        <w:t xml:space="preserve">| на обеспечение прав и улучшение качества жизни лиц с инвалидностью | 91 500,0 |</w:t>
      </w:r>
    </w:p>
    <w:p>
      <w:r>
        <w:t xml:space="preserve">| на создание и содержание центров по поддержке семей | 18 500,0 |</w:t>
      </w:r>
    </w:p>
    <w:p>
      <w:r>
        <w:t xml:space="preserve">| на размещение государственного социального заказа в неправительственных организациях | 11 450,0 |</w:t>
      </w:r>
    </w:p>
    <w:p>
      <w:r>
        <w:t xml:space="preserve">| капитальный ремонт дома культуры в селе Жанаесиль Целиноградского района | 0,0 |</w:t>
      </w:r>
    </w:p>
    <w:p>
      <w:r>
        <w:t xml:space="preserve">| на реализацию приоритетных проектов транспортной инфраструктуры | 8 958 894,4 |</w:t>
      </w:r>
    </w:p>
    <w:p>
      <w:r>
        <w:t xml:space="preserve">| на обеспечение льготного проезда | 49 521,0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устройство парковки с подъездной дорогой к Русской православной церкви по адресу: Акмолинская область, Целиноградский район, с.Акмол, ул. Гагарина 2А | 45 166,7 |</w:t>
      </w:r>
    </w:p>
    <w:p>
      <w:r>
        <w:t xml:space="preserve">| функционирование систем водоснабжения и водоотведения | 80 752,0 |</w:t>
      </w:r>
    </w:p>
    <w:p>
      <w:r>
        <w:t xml:space="preserve">| текущий ремонт центральной котельной села Акмол | 177 626,5 |</w:t>
      </w:r>
    </w:p>
    <w:p>
      <w:r>
        <w:t xml:space="preserve">| текущий ремонт котла №1 КЕ-25-14 Центральной котельной села Акмол | 50 000,0 |</w:t>
      </w:r>
    </w:p>
    <w:p>
      <w:r>
        <w:t xml:space="preserve">| благоустройство дворовых территорий в селе Родина | 459 872,9 |</w:t>
      </w:r>
    </w:p>
    <w:p>
      <w:r>
        <w:t xml:space="preserve">| ремонт объектов коммунальной собственности | 132 495,0 |</w:t>
      </w:r>
    </w:p>
    <w:p>
      <w:r>
        <w:t xml:space="preserve">| Целевые трансферты на развитие, в том числе: | 8 436 960,2 |</w:t>
      </w:r>
    </w:p>
    <w:p>
      <w:r>
        <w:t xml:space="preserve">| на проектирование и (или) строительство, реконструкция жилья коммунального жилищного фонда | 658 737,4 |</w:t>
      </w:r>
    </w:p>
    <w:p>
      <w:r>
        <w:t xml:space="preserve">| на проектирование, развитие и (или) обустройство инженерно-коммуникационной инфраструктуры | 282 447,5 |</w:t>
      </w:r>
    </w:p>
    <w:p>
      <w:r>
        <w:t xml:space="preserve">| на развитие теплоэнергетической системы | 30 000,0 |</w:t>
      </w:r>
    </w:p>
    <w:p>
      <w:r>
        <w:t xml:space="preserve">| на развитие газотранспортной системы | 4 841 163,2 |</w:t>
      </w:r>
    </w:p>
    <w:p>
      <w:r>
        <w:t xml:space="preserve">| на развитие объектов государственных органов | 0,0 |</w:t>
      </w:r>
    </w:p>
    <w:p>
      <w:r>
        <w:t xml:space="preserve">| на развитие системы водоснабжения и водоотведения в сельских населенных пунктах | 2 248 854,6 |</w:t>
      </w:r>
    </w:p>
    <w:p>
      <w:r>
        <w:t xml:space="preserve">| на развитие социальной и инженерной инфраструктуры окраин городов | 0,0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345 997,5 |</w:t>
      </w:r>
    </w:p>
    <w:p>
      <w:r>
        <w:t xml:space="preserve">| на развитие объектов культуры | 29 760,0 |</w:t>
      </w:r>
    </w:p>
    <w:p>
      <w:r>
        <w:t xml:space="preserve">|  | Приложение 4 к решению Целиноградского районного маслихата от 17 декабря 2025 года № 412/55-8 |</w:t>
      </w:r>
    </w:p>
    <w:p>
      <w:r>
        <w:t xml:space="preserve">|---|---|</w:t>
      </w:r>
    </w:p>
    <w:p>
      <w:r>
        <w:t xml:space="preserve">|  | Приложение 6 к решению Целиноградского районного маслихата от 24 декабря 2024 года № 271/35-8 |</w:t>
      </w:r>
    </w:p>
    <w:p>
      <w:pPr>
        <w:pStyle w:val="Heading2"/>
      </w:pPr>
      <w:r>
        <w:t xml:space="preserve">Глава Целевые трансферты из Национального фонда Республики Казахстан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13 526 914,0 |</w:t>
      </w:r>
    </w:p>
    <w:p>
      <w:r>
        <w:t xml:space="preserve">| Целевые трансферты на развитие, в том числе: | 13 526 914,0 |</w:t>
      </w:r>
    </w:p>
    <w:p>
      <w:r>
        <w:t xml:space="preserve">| на проектирование, развитие и (или) обустройство инженерно-коммуникационной инфраструктуры | 381 084,0 |</w:t>
      </w:r>
    </w:p>
    <w:p>
      <w:r>
        <w:t xml:space="preserve">| на развитие газотранспортной системы | 428 702,0 |</w:t>
      </w:r>
    </w:p>
    <w:p>
      <w:r>
        <w:t xml:space="preserve">| на развитие системы водоснабжения и водоотведения в сельских населенных пунктах | 2 515 084,0 |</w:t>
      </w:r>
    </w:p>
    <w:p>
      <w:r>
        <w:t xml:space="preserve">| на развитие социальной и инженерной инфраструктуры окраин городов | 8 733 990,0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1 468 054,0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