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села Азат Аккольского района на 2026-2028 годы</w:t>
      </w:r>
    </w:p>
    <w:p>
      <w:r>
        <w:t xml:space="preserve">Решение. Маслихат Аккольского района. от 22.12.2025. № 219841. редакция от 22.12.2025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01.01.2026 в соответствии с пунктом 3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пункта 1 статьи 7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Азат Аккольского района на 2026-2028 годы, согласно приложениям 1 , 2 и 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31 398,0 тысяч тенге, в том числе:</w:t>
      </w:r>
    </w:p>
    <w:p>
      <w:r>
        <w:t xml:space="preserve">налоговые поступления – 7 027,0 тысяч тенге;</w:t>
      </w:r>
    </w:p>
    <w:p>
      <w:r>
        <w:t xml:space="preserve">поступления трансфертов – 24 371,0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31 398,0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в бюджете села Азат Аккольского района на 2026-2028 годы из районного бюджета предусмотрена субвенция:</w:t>
      </w:r>
    </w:p>
    <w:p>
      <w:r>
        <w:t xml:space="preserve">2026 год – 24 371,0 тысяч тенге;</w:t>
      </w:r>
    </w:p>
    <w:p>
      <w:r>
        <w:t xml:space="preserve">2027 год – 24 514,0 тысяч тенге;</w:t>
      </w:r>
    </w:p>
    <w:p>
      <w:r>
        <w:t xml:space="preserve">2028 год – 24 425,0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2026 года.</w:t>
      </w:r>
    </w:p>
    <w:p>
      <w:r>
        <w:t xml:space="preserve">| Председатель Аккольского районного маслихата | С. Абаханов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22 декабря 2025 года № С 52-9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Азат на 2026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31 398,0 |</w:t>
      </w:r>
    </w:p>
    <w:p>
      <w:r>
        <w:t xml:space="preserve">| 1 |  |  | Налоговые поступления | 7 027,0 |</w:t>
      </w:r>
    </w:p>
    <w:p>
      <w:r>
        <w:t xml:space="preserve">|  | 01 |  | Подоходный налог | 2 419,0 |</w:t>
      </w:r>
    </w:p>
    <w:p>
      <w:r>
        <w:t xml:space="preserve">|  |  | 2 | Индивидуальный подоходный налог | 2 419,0 |</w:t>
      </w:r>
    </w:p>
    <w:p>
      <w:r>
        <w:t xml:space="preserve">|  | 04 |  | Налоги на собственность | 4 608,0 |</w:t>
      </w:r>
    </w:p>
    <w:p>
      <w:r>
        <w:t xml:space="preserve">|  |  | 1 | Налоги на имущество | 112,0 |</w:t>
      </w:r>
    </w:p>
    <w:p>
      <w:r>
        <w:t xml:space="preserve">|  |  | 4 | Налог на транспортные средства | 4 496,0 |</w:t>
      </w:r>
    </w:p>
    <w:p>
      <w:r>
        <w:t xml:space="preserve">| 4 |  |  | Поступления трансфертов | 24 371,0 |</w:t>
      </w:r>
    </w:p>
    <w:p>
      <w:r>
        <w:t xml:space="preserve">|  | 02 |  | Трансферты из вышестоящих органов государственного управления | 24 371,0 |</w:t>
      </w:r>
    </w:p>
    <w:p>
      <w:r>
        <w:t xml:space="preserve">|  |  | 3 | Трансферты из районного (города областного значения) бюджета | 24 371,0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31 398,0 |</w:t>
      </w:r>
    </w:p>
    <w:p>
      <w:r>
        <w:t xml:space="preserve">| 01 |  |  | Государственные услуги общего характера | 26 198,0 |</w:t>
      </w:r>
    </w:p>
    <w:p>
      <w:r>
        <w:t xml:space="preserve">|  | 124 |  | Аппарат акима города районного значения, села, поселка, сельского округа | 26 198,0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26 198,0 |</w:t>
      </w:r>
    </w:p>
    <w:p>
      <w:r>
        <w:t xml:space="preserve">| 07 |  |  | Жилищно-коммунальное хозяйство | 3 700,0 |</w:t>
      </w:r>
    </w:p>
    <w:p>
      <w:r>
        <w:t xml:space="preserve">|  | 124 |  | Аппарат акима города районного значения, села, поселка, сельского округа | 3 700,0 |</w:t>
      </w:r>
    </w:p>
    <w:p>
      <w:r>
        <w:t xml:space="preserve">|  |  | 008 | Освещение улиц в населенных пунктах | 1 500,0 |</w:t>
      </w:r>
    </w:p>
    <w:p>
      <w:r>
        <w:t xml:space="preserve">|  |  | 009 | Обеспечение санитарии населенных пунктов | 1 500,0 |</w:t>
      </w:r>
    </w:p>
    <w:p>
      <w:r>
        <w:t xml:space="preserve">|  |  | 014 | Организация водоснабжения населенных пунктов | 700,0 |</w:t>
      </w:r>
    </w:p>
    <w:p>
      <w:r>
        <w:t xml:space="preserve">| 12 |  |  | Транспорт и коммуникации | 1 500,0 |</w:t>
      </w:r>
    </w:p>
    <w:p>
      <w:r>
        <w:t xml:space="preserve">|  | 124 |  | Аппарат акима города районного значения, села, поселка, сельского округа | 1 500,0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2 к решению Аккольского районного маслихата от 22 декабря 2025 года № С 52-9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Азат на 2027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31 909,0 |</w:t>
      </w:r>
    </w:p>
    <w:p>
      <w:r>
        <w:t xml:space="preserve">| 1 |  |  | Налоговые поступления | 7 395,0 |</w:t>
      </w:r>
    </w:p>
    <w:p>
      <w:r>
        <w:t xml:space="preserve">|  | 01 |  | Подоходный налог | 2 540,0 |</w:t>
      </w:r>
    </w:p>
    <w:p>
      <w:r>
        <w:t xml:space="preserve">|  |  | 2 | Индивидуальный подоходный налог | 2 540,0 |</w:t>
      </w:r>
    </w:p>
    <w:p>
      <w:r>
        <w:t xml:space="preserve">|  | 04 |  | Налоги на собственность | 4 855,0 |</w:t>
      </w:r>
    </w:p>
    <w:p>
      <w:r>
        <w:t xml:space="preserve">|  |  | 1 | Налоги на имущество | 117,0 |</w:t>
      </w:r>
    </w:p>
    <w:p>
      <w:r>
        <w:t xml:space="preserve">|  |  | 4 | Налог на транспортные средства | 4 738,0 |</w:t>
      </w:r>
    </w:p>
    <w:p>
      <w:r>
        <w:t xml:space="preserve">| 4 |  |  | Поступления трансфертов | 24 514,0 |</w:t>
      </w:r>
    </w:p>
    <w:p>
      <w:r>
        <w:t xml:space="preserve">|  | 02 |  | Трансферты из вышестоящих органов государственного управления | 24 514,0 |</w:t>
      </w:r>
    </w:p>
    <w:p>
      <w:r>
        <w:t xml:space="preserve">|  |  | 3 | Трансферты из районного (города областного значения) бюджета | 24 514,0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31 909,0 |</w:t>
      </w:r>
    </w:p>
    <w:p>
      <w:r>
        <w:t xml:space="preserve">| 01 |  |  | Государственные услуги общего характера | 26 709,0 |</w:t>
      </w:r>
    </w:p>
    <w:p>
      <w:r>
        <w:t xml:space="preserve">|  | 124 |  | Аппарат акима города районного значения, села, поселка, сельского округа | 26 709,0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26 709,0 |</w:t>
      </w:r>
    </w:p>
    <w:p>
      <w:r>
        <w:t xml:space="preserve">| 07 |  |  | Жилищно-коммунальное хозяйство | 3 700,0 |</w:t>
      </w:r>
    </w:p>
    <w:p>
      <w:r>
        <w:t xml:space="preserve">|  | 124 |  | Аппарат акима города районного значения, села, поселка, сельского округа | 3 700,0 |</w:t>
      </w:r>
    </w:p>
    <w:p>
      <w:r>
        <w:t xml:space="preserve">|  |  | 008 | Освещение улиц в населенных пунктах | 1 500,0 |</w:t>
      </w:r>
    </w:p>
    <w:p>
      <w:r>
        <w:t xml:space="preserve">|  |  | 009 | Обеспечение санитарии населенных пунктов | 1 500,0 |</w:t>
      </w:r>
    </w:p>
    <w:p>
      <w:r>
        <w:t xml:space="preserve">|  |  | 014 | Организация водоснабжения населенных пунктов | 700,0 |</w:t>
      </w:r>
    </w:p>
    <w:p>
      <w:r>
        <w:t xml:space="preserve">| 12 |  |  | Транспорт и коммуникации | 1 500,0 |</w:t>
      </w:r>
    </w:p>
    <w:p>
      <w:r>
        <w:t xml:space="preserve">|  | 124 |  | Аппарат акима города районного значения, села, поселка, сельского округа | 1 500,0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Аккольского районного маслихата от 22 декабря 2025 года № С 52-9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Азат на 2028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32 097,0 |</w:t>
      </w:r>
    </w:p>
    <w:p>
      <w:r>
        <w:t xml:space="preserve">| 1 |  |  | Налоговые поступления | 7 672,0 |</w:t>
      </w:r>
    </w:p>
    <w:p>
      <w:r>
        <w:t xml:space="preserve">|  | 01 |  | Подоходный налог | 2 648,0 |</w:t>
      </w:r>
    </w:p>
    <w:p>
      <w:r>
        <w:t xml:space="preserve">|  |  | 2 | Индивидуальный подоходный налог | 2 648,0 |</w:t>
      </w:r>
    </w:p>
    <w:p>
      <w:r>
        <w:t xml:space="preserve">|  | 04 |  | Налоги на собственность | 5 024,0 |</w:t>
      </w:r>
    </w:p>
    <w:p>
      <w:r>
        <w:t xml:space="preserve">|  |  | 1 | Налоги на имущество | 123,0 |</w:t>
      </w:r>
    </w:p>
    <w:p>
      <w:r>
        <w:t xml:space="preserve">|  |  | 4 | Налог на транспортные средства | 4 901,0 |</w:t>
      </w:r>
    </w:p>
    <w:p>
      <w:r>
        <w:t xml:space="preserve">| 4 |  |  | Поступления трансфертов | 24 425,0 |</w:t>
      </w:r>
    </w:p>
    <w:p>
      <w:r>
        <w:t xml:space="preserve">|  | 02 |  | Трансферты из вышестоящих органов государственного управления | 24 425,0 |</w:t>
      </w:r>
    </w:p>
    <w:p>
      <w:r>
        <w:t xml:space="preserve">|  |  | 3 | Трансферты из районного (города областного значения) бюджета | 24 425,0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32 097,0 |</w:t>
      </w:r>
    </w:p>
    <w:p>
      <w:r>
        <w:t xml:space="preserve">| 01 |  |  | Государственные услуги общего характера | 26 897,0 |</w:t>
      </w:r>
    </w:p>
    <w:p>
      <w:r>
        <w:t xml:space="preserve">|  | 124 |  | Аппарат акима города районного значения, села, поселка, сельского округа | 26 897,0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26 897,0 |</w:t>
      </w:r>
    </w:p>
    <w:p>
      <w:r>
        <w:t xml:space="preserve">| 07 |  |  | Жилищно-коммунальное хозяйство | 3 700,0 |</w:t>
      </w:r>
    </w:p>
    <w:p>
      <w:r>
        <w:t xml:space="preserve">|  | 124 |  | Аппарат акима города районного значения, села, поселка, сельского округа | 3 700,0 |</w:t>
      </w:r>
    </w:p>
    <w:p>
      <w:r>
        <w:t xml:space="preserve">|  |  | 008 | Освещение улиц в населенных пунктах | 1 500,0 |</w:t>
      </w:r>
    </w:p>
    <w:p>
      <w:r>
        <w:t xml:space="preserve">|  |  | 009 | Обеспечение санитарии населенных пунктов | 1 500,0 |</w:t>
      </w:r>
    </w:p>
    <w:p>
      <w:r>
        <w:t xml:space="preserve">|  |  | 014 | Организация водоснабжения населенных пунктов | 700,0 |</w:t>
      </w:r>
    </w:p>
    <w:p>
      <w:r>
        <w:t xml:space="preserve">| 12 |  |  | Транспорт и коммуникации | 1 500,0 |</w:t>
      </w:r>
    </w:p>
    <w:p>
      <w:r>
        <w:t xml:space="preserve">|  | 124 |  | Аппарат акима города районного значения, села, поселка, сельского округа | 1 500,0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1 500,0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