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решение Казталовского районного маслихата от 27 декабря 2023 года № 12-11 "О бюджете Жанажолского сельского округа Казталовского района на 2024-2026 годы"</w:t>
      </w:r>
    </w:p>
    <w:p>
      <w:r>
        <w:t xml:space="preserve">Решение, Изменения. Маслихат Казталовского района. от 23.05.2024. № 197054. редакция от 23.05.2024</w:t>
      </w:r>
    </w:p>
    <w:p>
      <w:pPr>
        <w:pStyle w:val="Heading2"/>
      </w:pPr>
      <w:r>
        <w:t xml:space="preserve">Текст</w:t>
      </w:r>
    </w:p>
    <w:p>
      <w:r>
        <w:t xml:space="preserve">Казталовский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Казталовского районного маслихата от 27 декабря 2023 года №12 - 11 "О бюджете Жанажолского сельского округа Казталовского района на 2024 - 2026 годы" следующее изменение: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Жанажолского сельского округа на 2024 - 2026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54 266 тысяч тенге:</w:t>
      </w:r>
    </w:p>
    <w:p>
      <w:r>
        <w:t xml:space="preserve">налоговые поступления – 3 542 тысячи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50 724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54 740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- 474 тысяча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474 тысяча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474 тысяча тенге."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маслихата | С.Мулдашев |</w:t>
      </w:r>
    </w:p>
    <w:p>
      <w:r>
        <w:t xml:space="preserve">|---|---|</w:t>
      </w:r>
    </w:p>
    <w:p>
      <w:r>
        <w:t xml:space="preserve">|  | Приложение к решению Казталовского районного маслихата от 23 мая 2024 года №18 – 11 |</w:t>
      </w:r>
    </w:p>
    <w:p>
      <w:r>
        <w:t xml:space="preserve">|---|---|</w:t>
      </w:r>
    </w:p>
    <w:p>
      <w:r>
        <w:t xml:space="preserve">|  | Приложение 1 к решению Казталовского районного маслихата от 27 декабря 2023 года № 12 – 11 |</w:t>
      </w:r>
    </w:p>
    <w:p>
      <w:pPr>
        <w:pStyle w:val="Heading2"/>
      </w:pPr>
      <w:r>
        <w:t xml:space="preserve">Глава Бюджет Жанажолского сельского округа на 2024 год</w:t>
      </w:r>
    </w:p>
    <w:p>
      <w:pPr>
        <w:pStyle w:val="Heading2"/>
      </w:pPr>
      <w:r>
        <w:t xml:space="preserve">Текст</w:t>
      </w:r>
    </w:p>
    <w:p>
      <w:r>
        <w:t xml:space="preserve">тысяч тенге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54 266 |</w:t>
      </w:r>
    </w:p>
    <w:p>
      <w:r>
        <w:t xml:space="preserve">| 1 |  |  |  | Налоговые поступления | 3 542 |</w:t>
      </w:r>
    </w:p>
    <w:p>
      <w:r>
        <w:t xml:space="preserve">|  | 01 |  |  | Подоходный налог | 850 |</w:t>
      </w:r>
    </w:p>
    <w:p>
      <w:r>
        <w:t xml:space="preserve">|  |  | 2 |  | Индивидуальный подоходный налог | 850 |</w:t>
      </w:r>
    </w:p>
    <w:p>
      <w:r>
        <w:t xml:space="preserve">|  | 04 |  |  | Hалоги на собственность | 2 587 |</w:t>
      </w:r>
    </w:p>
    <w:p>
      <w:r>
        <w:t xml:space="preserve">|  |  | 1 |  | Hалоги на имущество | 65 |</w:t>
      </w:r>
    </w:p>
    <w:p>
      <w:r>
        <w:t xml:space="preserve">|  |  | 3 |  | Земельный налог | 2 |</w:t>
      </w:r>
    </w:p>
    <w:p>
      <w:r>
        <w:t xml:space="preserve">|  |  | 4 |  | Hалог на транспортные средства | 2 350 |</w:t>
      </w:r>
    </w:p>
    <w:p>
      <w:r>
        <w:t xml:space="preserve">|  |  | 5 |  | Единый земельный налог | 170 |</w:t>
      </w:r>
    </w:p>
    <w:p>
      <w:r>
        <w:t xml:space="preserve">|  | 05 |  |  | Внутренние налоги на товары, работы и услуги | 105 |</w:t>
      </w:r>
    </w:p>
    <w:p>
      <w:r>
        <w:t xml:space="preserve">|  |  | 3 |  | Поступления за использования природных и других ресурсов | 105 |</w:t>
      </w:r>
    </w:p>
    <w:p>
      <w:r>
        <w:t xml:space="preserve">| 2 |  |  |  | Неналоговые поступления | 0 |</w:t>
      </w:r>
    </w:p>
    <w:p>
      <w:r>
        <w:t xml:space="preserve">|  | 01 |  |  | Доходы от государственной собственности | 0 |</w:t>
      </w:r>
    </w:p>
    <w:p>
      <w:r>
        <w:t xml:space="preserve">|  |  | 5 |  | Доходы от аренды имущества, находящегося в государственной собственности | 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50 724 |</w:t>
      </w:r>
    </w:p>
    <w:p>
      <w:r>
        <w:t xml:space="preserve">|  | 02 |  |  | Трансферты из вышестоящих органов государственного управления | 50 724 |</w:t>
      </w:r>
    </w:p>
    <w:p>
      <w:r>
        <w:t xml:space="preserve">|  |  | 3 |  | Трансферты из районного (города областного значения) бюджета | 50 724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54 740 |</w:t>
      </w:r>
    </w:p>
    <w:p>
      <w:r>
        <w:t xml:space="preserve">| 01 |  |  |  | Государственные услуги общего характера | 40 504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40 504 |</w:t>
      </w:r>
    </w:p>
    <w:p>
      <w:r>
        <w:t xml:space="preserve">|  |  | 124 |  | Аппарат акима города районного значения, села, поселка, сельского округа | 40 504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40 504 |</w:t>
      </w:r>
    </w:p>
    <w:p>
      <w:r>
        <w:t xml:space="preserve">| 07 |  |  |  | Жилищно - коммунальное хозяйство | 2 083 |</w:t>
      </w:r>
    </w:p>
    <w:p>
      <w:r>
        <w:t xml:space="preserve">|  | 2 |  |  | Коммунальное хозяйство | 733 |</w:t>
      </w:r>
    </w:p>
    <w:p>
      <w:r>
        <w:t xml:space="preserve">|  |  | 124 |  | Аппарат акима города районного значения, села, поселка, сельского округа | 733 |</w:t>
      </w:r>
    </w:p>
    <w:p>
      <w:r>
        <w:t xml:space="preserve">|  |  |  | 014 | Организация водоснабжения населенных пунктов | 733 |</w:t>
      </w:r>
    </w:p>
    <w:p>
      <w:r>
        <w:t xml:space="preserve">|  | 3 |  |  | Благоустройство населенных пунктов | 1 350 |</w:t>
      </w:r>
    </w:p>
    <w:p>
      <w:r>
        <w:t xml:space="preserve">|  |  | 124 |  | Аппарат акима города районного значения, села, поселка, сельского округа | 1 350 |</w:t>
      </w:r>
    </w:p>
    <w:p>
      <w:r>
        <w:t xml:space="preserve">|  |  |  | 008 | Освещение улиц населенных пунктах | 1 000 |</w:t>
      </w:r>
    </w:p>
    <w:p>
      <w:r>
        <w:t xml:space="preserve">|  |  |  | 011 | Благоустройство и озеленение населенных пунктов | 350 |</w:t>
      </w:r>
    </w:p>
    <w:p>
      <w:r>
        <w:t xml:space="preserve">| 12 |  |  |  | Транспорт и коммуникации | 12 000 |</w:t>
      </w:r>
    </w:p>
    <w:p>
      <w:r>
        <w:t xml:space="preserve">|  | 1 |  |  | Автомобильный транспорт | 12 000 |</w:t>
      </w:r>
    </w:p>
    <w:p>
      <w:r>
        <w:t xml:space="preserve">|  |  | 124 |  | Аппарат акима города районного значения, села, поселка, сельского округа | 12 000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12 000 |</w:t>
      </w:r>
    </w:p>
    <w:p>
      <w:r>
        <w:t xml:space="preserve">| 15 |  |  |  | Трансферты | 153 |</w:t>
      </w:r>
    </w:p>
    <w:p>
      <w:r>
        <w:t xml:space="preserve">|  | 1 |  |  | Трансферты | 153 |</w:t>
      </w:r>
    </w:p>
    <w:p>
      <w:r>
        <w:t xml:space="preserve">|  |  | 124 |  | Аппарат акима города районного значения, села, поселка, сельского округа | 153 |</w:t>
      </w:r>
    </w:p>
    <w:p>
      <w:r>
        <w:t xml:space="preserve">|  |  |  | 048 | Возврат неиспользованных (недоиспользованных) целевых трансфертов | 153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 |  |  | 5) Дефицит (профицит) бюджета | - 474 |</w:t>
      </w:r>
    </w:p>
    <w:p>
      <w:r>
        <w:t xml:space="preserve">|  |  |  |  | 6) Финансирование дефицита (использование профицита) бюджета | 474 |</w:t>
      </w:r>
    </w:p>
    <w:p>
      <w:r>
        <w:t xml:space="preserve">| 7 |  |  |  | Поступление займов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474 |</w:t>
      </w:r>
    </w:p>
    <w:p>
      <w:r>
        <w:t xml:space="preserve">|  | 01 |  |  | Остатки бюджетных средств | 474 |</w:t>
      </w:r>
    </w:p>
    <w:p>
      <w:r>
        <w:t xml:space="preserve">|  |  | 1 |  | Свободные остатки бюджетных средств | 474 |</w:t>
      </w:r>
    </w:p>
    <w:p>
      <w:r>
        <w:t xml:space="preserve">|  |  |  | 01 | Свободные остатки бюджетных средств | 474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