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Акбулакского сельского округа на 2025-2027 годы</w:t>
      </w:r>
    </w:p>
    <w:p>
      <w:r>
        <w:t xml:space="preserve">Решение. Маслихат района Марқакөл. от 27.12.2024. № 205286. редакция от 11.11.2025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01.01.2025.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75 Бюджетного кодекса Республики Казахстан, с подпунктом 1) пункта 1 статьи 6 Закона Республики Казахстан "О местном государственном управлении и самоуправлении в Республике Казахстан", маслихат района Марқакөл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измененя в бюджет Акбулакского сельского округа района Марқакөл на 2025-2027 годы согласно приложение 1 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76 851,0 тысяч тенге, в том числе:</w:t>
      </w:r>
    </w:p>
    <w:p>
      <w:r>
        <w:t xml:space="preserve">налоговые поступления – 1 649,0 тысяч тенге;</w:t>
      </w:r>
    </w:p>
    <w:p>
      <w:r>
        <w:t xml:space="preserve">неналоговые поступления - 0,0 тысяч тенге;</w:t>
      </w:r>
    </w:p>
    <w:p>
      <w:r>
        <w:t xml:space="preserve">поступления от продажи основного капитала - 0,0 тысяч тенге;</w:t>
      </w:r>
    </w:p>
    <w:p>
      <w:r>
        <w:t xml:space="preserve">поступления трансфертов – 75 202,0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- 83 078,4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- 0,0 тысяч тенге, в том числе:</w:t>
      </w:r>
    </w:p>
    <w:p>
      <w:r>
        <w:t xml:space="preserve">бюджетные кредиты - 0,0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- 0,0 тысяч тенге, в том числе:</w:t>
      </w:r>
    </w:p>
    <w:p>
      <w:r>
        <w:t xml:space="preserve">приобретение финансовых активов - 0,0 тысяч тенге;</w:t>
      </w:r>
    </w:p>
    <w:p>
      <w:r>
        <w:t xml:space="preserve">поступления от продажи финансовых активов государства - 0,0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- 6 227,4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6 227,4 тысяч тенге, в том числе:</w:t>
      </w:r>
    </w:p>
    <w:p>
      <w:r>
        <w:t xml:space="preserve">поступление займов - 0,0 тысяч тенге;</w:t>
      </w:r>
    </w:p>
    <w:p>
      <w:r>
        <w:t xml:space="preserve">погашение займов - 0,0 тысяч тенге;</w:t>
      </w:r>
    </w:p>
    <w:p>
      <w:r>
        <w:t xml:space="preserve">используемые остатки бюджетных средств – 6 227,4 тысяч тенге;</w:t>
      </w:r>
    </w:p>
    <w:p>
      <w:r>
        <w:t xml:space="preserve">остатки бюджетных средств – 6 227,4 тысяч тенге.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маслихата района Марқакөл | М. Калелов |</w:t>
      </w:r>
    </w:p>
    <w:p>
      <w:r>
        <w:t xml:space="preserve">|---|---|</w:t>
      </w:r>
    </w:p>
    <w:p>
      <w:r>
        <w:t xml:space="preserve">|  | Приложение 1 к решению маслихата района Марқакөл от 27 декабря 2024 года № 19/6-VIII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Акбулакского сельского округа района Марқакөл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маслихата района Марқакөл Восточно-Казахстанской области от 11.11.2025</w:t>
      </w:r>
    </w:p>
    <w:p>
      <w:r>
        <w:t xml:space="preserve">| Категория | Всего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1.ДОХОДЫ | 76 851,0 |</w:t>
      </w:r>
    </w:p>
    <w:p>
      <w:r>
        <w:t xml:space="preserve">| 1 |  |  | Налоговые поступления | 1 649,0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1 649,0 |</w:t>
      </w:r>
    </w:p>
    <w:p>
      <w:r>
        <w:t xml:space="preserve">|  |  | 1 | Налоги на имущество | 10,0 |</w:t>
      </w:r>
    </w:p>
    <w:p>
      <w:r>
        <w:t xml:space="preserve">|  |  | 3 | Земельный налог | 5,0 |</w:t>
      </w:r>
    </w:p>
    <w:p>
      <w:r>
        <w:t xml:space="preserve">|  |  | 4 | Налог на транспортные средства | 1 634,0 |</w:t>
      </w:r>
    </w:p>
    <w:p>
      <w:r>
        <w:t xml:space="preserve">|  |  |  | Hалог на транспортные средства с юридических лиц | 0,0 |</w:t>
      </w:r>
    </w:p>
    <w:p>
      <w:r>
        <w:t xml:space="preserve">|  |  |  | Hалог на транспортные средства с физических лиц | 1 634,0 |</w:t>
      </w:r>
    </w:p>
    <w:p>
      <w:r>
        <w:t xml:space="preserve">| 4 |  |  | Поступления трансфертов | 75 202,0 |</w:t>
      </w:r>
    </w:p>
    <w:p>
      <w:r>
        <w:t xml:space="preserve">|  | 02 |  | Трансферты из вышестоящих органов государственного управления | 75 202,0 |</w:t>
      </w:r>
    </w:p>
    <w:p>
      <w:r>
        <w:t xml:space="preserve">|  |  | 3 | Трансферты из районного ( города областного значения) бюджета | 75 202,0 |</w:t>
      </w:r>
    </w:p>
    <w:p>
      <w:r>
        <w:t xml:space="preserve">|  |  | 1 | Целевые текущие трансферты | 75 202,0 |</w:t>
      </w:r>
    </w:p>
    <w:p>
      <w:r>
        <w:t xml:space="preserve">|  |  | 5 | Субвенции | 0,0 |</w:t>
      </w:r>
    </w:p>
    <w:p>
      <w:pPr>
        <w:pStyle w:val="Heading2"/>
      </w:pPr>
      <w:r>
        <w:t xml:space="preserve">Глава 2025 год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83 078,4 |</w:t>
      </w:r>
    </w:p>
    <w:p>
      <w:r>
        <w:t xml:space="preserve">| 01 |  |  |  | Государственные услуги общего характера | 39 492,0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39 492,0 |</w:t>
      </w:r>
    </w:p>
    <w:p>
      <w:r>
        <w:t xml:space="preserve">|  |  | 124 |  | Аппарат акима города районного значения, села, поселка, сельского округа | 39 492,0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38 888,0 |</w:t>
      </w:r>
    </w:p>
    <w:p>
      <w:r>
        <w:t xml:space="preserve">|  |  |  | 022 | Капитальные расходы государственного органа | 604,0 |</w:t>
      </w:r>
    </w:p>
    <w:p>
      <w:r>
        <w:t xml:space="preserve">| 07 |  |  |  | Жилищно-коммунальное хозяйство | 34 498,4 |</w:t>
      </w:r>
    </w:p>
    <w:p>
      <w:r>
        <w:t xml:space="preserve">|  | 3 |  |  | Благоустройство населенных пунктов | 34 498,4 |</w:t>
      </w:r>
    </w:p>
    <w:p>
      <w:r>
        <w:t xml:space="preserve">|  |  | 124 |  | Аппарат акима города районного значения, села, поселка, сельского округа | 34 498,4 |</w:t>
      </w:r>
    </w:p>
    <w:p>
      <w:r>
        <w:t xml:space="preserve">|  |  |  | 008 | Освещение улиц в населенных пунктах | 14 663,4 |</w:t>
      </w:r>
    </w:p>
    <w:p>
      <w:r>
        <w:t xml:space="preserve">|  |  |  | 009 | Обеспечение санитарии населенных пунктов | 0,0 |</w:t>
      </w:r>
    </w:p>
    <w:p>
      <w:r>
        <w:t xml:space="preserve">|  |  |  | 011 | Благоустройство и озеленение населенных пунктов | 19 835,0 |</w:t>
      </w:r>
    </w:p>
    <w:p>
      <w:r>
        <w:t xml:space="preserve">| 12 |  |  |  | Транспорт и коммуникации | 9 088,0 |</w:t>
      </w:r>
    </w:p>
    <w:p>
      <w:r>
        <w:t xml:space="preserve">|  | 1 |  |  | Автомобильный транспорт | 9 088,0 |</w:t>
      </w:r>
    </w:p>
    <w:p>
      <w:r>
        <w:t xml:space="preserve">|  |  | 124 |  | Аппарат акима города районного значения, села, поселка, сельского округа | 9 088,0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9 088,0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V. ДЕФИЦИТ (ПРОФИЦИТ) БЮДЖЕТА | -6 227,4 |</w:t>
      </w:r>
    </w:p>
    <w:p>
      <w:r>
        <w:t xml:space="preserve">|  |  |  |  | VI. ФИНАНСИРОВАНИЕ ДЕФИЦИТА (ИСПОЛЬЗОВАНИЕ ПРОФИЦИТА) БЮДЖЕТА | 6 227,4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 |  |  |  | Используемые остатки бюджетных средств | 6 227,4 |</w:t>
      </w:r>
    </w:p>
    <w:p>
      <w:r>
        <w:t xml:space="preserve">|  |  |  |  | Остатки бюджетных средств | 6 227,4 |</w:t>
      </w:r>
    </w:p>
    <w:p>
      <w:r>
        <w:t xml:space="preserve">|  | Приложение 2 к решению маслихата района Марқакөл от 27 декабря 2024 года № 19/6-VIII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Акбулакского сельского округа района Марқакөл на 2026 год</w:t>
      </w:r>
    </w:p>
    <w:p>
      <w:r>
        <w:t xml:space="preserve">| Категория | Всего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1.ДОХОДЫ | 62479,0 |</w:t>
      </w:r>
    </w:p>
    <w:p>
      <w:r>
        <w:t xml:space="preserve">| 1 |  |  | Налоговые поступления | 1732,0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1732,0 |</w:t>
      </w:r>
    </w:p>
    <w:p>
      <w:r>
        <w:t xml:space="preserve">|  |  | 1 | Налоги на имущество | 10,0 |</w:t>
      </w:r>
    </w:p>
    <w:p>
      <w:r>
        <w:t xml:space="preserve">|  |  | 3 | Земельный налог | 5,0 |</w:t>
      </w:r>
    </w:p>
    <w:p>
      <w:r>
        <w:t xml:space="preserve">|  |  | 4 | Налог на транспортные средства | 1717,0 |</w:t>
      </w:r>
    </w:p>
    <w:p>
      <w:r>
        <w:t xml:space="preserve">|  |  |  | Hалог на транспортные средства с юридических лиц | 0,0 |</w:t>
      </w:r>
    </w:p>
    <w:p>
      <w:r>
        <w:t xml:space="preserve">|  |  |  | Hалог на транспортные средства с физических лиц | 1717,0 |</w:t>
      </w:r>
    </w:p>
    <w:p>
      <w:r>
        <w:t xml:space="preserve">| 4 |  |  | Поступления трансфертов | 60747,0 |</w:t>
      </w:r>
    </w:p>
    <w:p>
      <w:r>
        <w:t xml:space="preserve">|  | 02 |  | Трансферты из вышестоящих органов государственного управления | 60747,0 |</w:t>
      </w:r>
    </w:p>
    <w:p>
      <w:r>
        <w:t xml:space="preserve">|  |  | 3 | Трансферты из районного ( города областного значения) бюджета | 60747,0 |</w:t>
      </w:r>
    </w:p>
    <w:p>
      <w:r>
        <w:t xml:space="preserve">|  |  |  | Цеелевые текушщие трансферты | 60747,0 |</w:t>
      </w:r>
    </w:p>
    <w:p>
      <w:r>
        <w:t xml:space="preserve">|  |  |  | Субвенции | 0,0 |</w:t>
      </w:r>
    </w:p>
    <w:p>
      <w:pPr>
        <w:pStyle w:val="Heading2"/>
      </w:pPr>
      <w:r>
        <w:t xml:space="preserve">Глава 2026 год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62479,0 |</w:t>
      </w:r>
    </w:p>
    <w:p>
      <w:r>
        <w:t xml:space="preserve">| 01 |  |  |  | Государственные услуги общего характера | 37747,0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37747,0 |</w:t>
      </w:r>
    </w:p>
    <w:p>
      <w:r>
        <w:t xml:space="preserve">|  |  | 124 |  | Аппарат акима города районного значения, села, поселка, сельского округа | 37747,0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37747,0 |</w:t>
      </w:r>
    </w:p>
    <w:p>
      <w:r>
        <w:t xml:space="preserve">|  |  |  | 022 | Капитальные расходы | 0,0 |</w:t>
      </w:r>
    </w:p>
    <w:p>
      <w:r>
        <w:t xml:space="preserve">| 07 |  |  |  | Жилищно-коммунальное хозяйство | 21423,0 |</w:t>
      </w:r>
    </w:p>
    <w:p>
      <w:r>
        <w:t xml:space="preserve">|  | 3 |  |  | Благоустройство населенных пунктов | 21423,0 |</w:t>
      </w:r>
    </w:p>
    <w:p>
      <w:r>
        <w:t xml:space="preserve">|  |  | 124 |  | Аппарат акима города районного значения, села, поселка, сельского округа | 21423,0 |</w:t>
      </w:r>
    </w:p>
    <w:p>
      <w:r>
        <w:t xml:space="preserve">|  |  |  | 008 | Освещение улиц в населенных пунктах | 565,0 |</w:t>
      </w:r>
    </w:p>
    <w:p>
      <w:r>
        <w:t xml:space="preserve">|  |  |  | 009 | Обеспечение санитарии населенных пунктов | 20571,0 |</w:t>
      </w:r>
    </w:p>
    <w:p>
      <w:r>
        <w:t xml:space="preserve">|  |  |  | 011 | Благоустройство и озеленение населенных пунктов | 287,0 |</w:t>
      </w:r>
    </w:p>
    <w:p>
      <w:r>
        <w:t xml:space="preserve">| 12 |  |  |  | Транспорт и коммуникации | 3309,0 |</w:t>
      </w:r>
    </w:p>
    <w:p>
      <w:r>
        <w:t xml:space="preserve">|  | 1 |  |  | Автомобильный транспорт | 3309,0 |</w:t>
      </w:r>
    </w:p>
    <w:p>
      <w:r>
        <w:t xml:space="preserve">|  |  | 124 |  | Аппарат акима города районного значения, села, поселка, сельского округа | 3309,0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3309,0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 |  |  |  | Используемые остатки бюджетных средств | 0,0 |</w:t>
      </w:r>
    </w:p>
    <w:p>
      <w:r>
        <w:t xml:space="preserve">|  |  |  |  | Остатки бюджетных средств | 0,0 |</w:t>
      </w:r>
    </w:p>
    <w:p>
      <w:r>
        <w:t xml:space="preserve">|  | Приложение 3 к решению маслихата района Марқакөл от 27 декабря 2024 года № 19/6-VIII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Акбулакского сельского округа района Марқакөл на 2027 год</w:t>
      </w:r>
    </w:p>
    <w:p>
      <w:r>
        <w:t xml:space="preserve">| Категория | Всего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1.ДОХОДЫ | 40088,0 |</w:t>
      </w:r>
    </w:p>
    <w:p>
      <w:r>
        <w:t xml:space="preserve">| 1 |  |  | Налоговые поступления | 1818,0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1818,0 |</w:t>
      </w:r>
    </w:p>
    <w:p>
      <w:r>
        <w:t xml:space="preserve">|  |  | 1 | Налоги на имущество | 10,0 |</w:t>
      </w:r>
    </w:p>
    <w:p>
      <w:r>
        <w:t xml:space="preserve">|  |  | 3 | Земельный налог | 5,0 |</w:t>
      </w:r>
    </w:p>
    <w:p>
      <w:r>
        <w:t xml:space="preserve">|  |  | 4 | Налог на транспортные средства | 1803,0 |</w:t>
      </w:r>
    </w:p>
    <w:p>
      <w:r>
        <w:t xml:space="preserve">|  |  |  | Hалог на транспортные средства с юридических лиц | 0,0 |</w:t>
      </w:r>
    </w:p>
    <w:p>
      <w:r>
        <w:t xml:space="preserve">|  |  |  | Hалог на транспортные средства с физических лиц | 1803,0 |</w:t>
      </w:r>
    </w:p>
    <w:p>
      <w:r>
        <w:t xml:space="preserve">| 4 |  |  | Поступления трансфертов | 38270,0 |</w:t>
      </w:r>
    </w:p>
    <w:p>
      <w:r>
        <w:t xml:space="preserve">|  | 02 |  | Трансферты из вышестоящих органов государственного управления | 38270,0 |</w:t>
      </w:r>
    </w:p>
    <w:p>
      <w:r>
        <w:t xml:space="preserve">|  |  | 3 | Трансферты из районного ( города областного значения) бюджета | 38270,0 |</w:t>
      </w:r>
    </w:p>
    <w:p>
      <w:r>
        <w:t xml:space="preserve">|  |  |  | Целевые текущие трансферты | 38270,0 |</w:t>
      </w:r>
    </w:p>
    <w:p>
      <w:r>
        <w:t xml:space="preserve">|  |  |  | Субвенции | 0,0 |</w:t>
      </w:r>
    </w:p>
    <w:p>
      <w:pPr>
        <w:pStyle w:val="Heading2"/>
      </w:pPr>
      <w:r>
        <w:t xml:space="preserve">Глава 2027 год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40088,0 |</w:t>
      </w:r>
    </w:p>
    <w:p>
      <w:r>
        <w:t xml:space="preserve">| 01 |  |  |  | Государственные услуги общего характера | 38270,0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38270,0 |</w:t>
      </w:r>
    </w:p>
    <w:p>
      <w:r>
        <w:t xml:space="preserve">|  |  | 124 |  | Аппарат акима города районного значения, села, поселка, сельского округа | 38270,0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38270,0 |</w:t>
      </w:r>
    </w:p>
    <w:p>
      <w:r>
        <w:t xml:space="preserve">|  |  |  | 022 | Капитальные расходы | 0,0 |</w:t>
      </w:r>
    </w:p>
    <w:p>
      <w:r>
        <w:t xml:space="preserve">| 07 |  |  |  | Жилищно-коммунальное хозяйство | 1494,0 |</w:t>
      </w:r>
    </w:p>
    <w:p>
      <w:r>
        <w:t xml:space="preserve">|  | 3 |  |  | Благоустройство населенных пунктов | 1494,0 |</w:t>
      </w:r>
    </w:p>
    <w:p>
      <w:r>
        <w:t xml:space="preserve">|  |  | 124 |  | Аппарат акима города районного значения, села, поселка, сельского округа | 1494,0 |</w:t>
      </w:r>
    </w:p>
    <w:p>
      <w:r>
        <w:t xml:space="preserve">|  |  |  | 008 | Освещение улиц в населенных пунктах | 593,0 |</w:t>
      </w:r>
    </w:p>
    <w:p>
      <w:r>
        <w:t xml:space="preserve">|  |  |  | 009 | Обеспечение санитарии населенных пунктов | 600,0 |</w:t>
      </w:r>
    </w:p>
    <w:p>
      <w:r>
        <w:t xml:space="preserve">|  |  |  | 011 | Благоустройство и озеленение населенных пунктов | 301,0 |</w:t>
      </w:r>
    </w:p>
    <w:p>
      <w:r>
        <w:t xml:space="preserve">| 12 |  |  |  | Транспорт и коммуникации | 324,0 |</w:t>
      </w:r>
    </w:p>
    <w:p>
      <w:r>
        <w:t xml:space="preserve">|  | 1 |  |  | Автомобильный транспорт | 324,0 |</w:t>
      </w:r>
    </w:p>
    <w:p>
      <w:r>
        <w:t xml:space="preserve">|  |  | 124 |  | Аппарат акима города районного значения, села, поселка, сельского округа | 324,0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324,0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 |  |  |  | Используемые остатки бюджетных средств | 0,0 |</w:t>
      </w:r>
    </w:p>
    <w:p>
      <w:r>
        <w:t xml:space="preserve">|  |  |  |  | Остатки бюджетных средств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