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Бурановского сельского округа на 2025-2027 годы</w:t>
      </w:r>
    </w:p>
    <w:p>
      <w:r>
        <w:t xml:space="preserve">Решение. Маслихат района Марқакөл. от 27.12.2024. № 205275. редакция от 11.11.2025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Настоящее решение вводится в действие с 01.01.2025.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75 Бюджетного кодекса Республики Казахстан, с подпунктом 1) пункта 1 статьи 6 Закона Республики Казахстан "О местном государственном управлении и самоуправлении в Республике Казахстан", маслихат района Марқакөл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Бурановского сельского округа района Марқакөл на 2025-2027 годы согласно приложению 1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- 328916,0 тысяч тенге, в том числе:</w:t>
      </w:r>
    </w:p>
    <w:p>
      <w:r>
        <w:t xml:space="preserve">налоговые поступления - 8669,0 тысяч тенге;</w:t>
      </w:r>
    </w:p>
    <w:p>
      <w:r>
        <w:t xml:space="preserve">неналоговые поступления - 0,0 тысяч тенге;</w:t>
      </w:r>
    </w:p>
    <w:p>
      <w:r>
        <w:t xml:space="preserve">поступления от продажи основного капитала - 0,0 тысяч тенге;</w:t>
      </w:r>
    </w:p>
    <w:p>
      <w:r>
        <w:t xml:space="preserve">поступления трансфертов - 320247,0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328932,3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- 0,0 тысяч тенге, в том числе:</w:t>
      </w:r>
    </w:p>
    <w:p>
      <w:r>
        <w:t xml:space="preserve">бюджетные кредиты - 0,0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- 0,0 тысяч тенге, в том числе:</w:t>
      </w:r>
    </w:p>
    <w:p>
      <w:r>
        <w:t xml:space="preserve">приобретение финансовых активов - 0,0 тысяч тенге;</w:t>
      </w:r>
    </w:p>
    <w:p>
      <w:r>
        <w:t xml:space="preserve">поступления от продажи финансовых активов государства - 0,0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-16,3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- 16,3 тысяч тенге, в том числе:</w:t>
      </w:r>
    </w:p>
    <w:p>
      <w:r>
        <w:t xml:space="preserve">поступление займов - 0,0 тысяч тенге;</w:t>
      </w:r>
    </w:p>
    <w:p>
      <w:r>
        <w:t xml:space="preserve">погашение займов - 0,0 тысяч тенге;</w:t>
      </w:r>
    </w:p>
    <w:p>
      <w:r>
        <w:t xml:space="preserve">используемые остатки бюджетных средств – 16,3 тысяч тенге;</w:t>
      </w:r>
    </w:p>
    <w:p>
      <w:r>
        <w:t xml:space="preserve">остатки бюджетных средств – 16,3 тысяч тенге.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маслихата района Марқакөл | М. Калелов |</w:t>
      </w:r>
    </w:p>
    <w:p>
      <w:r>
        <w:t xml:space="preserve">|---|---|</w:t>
      </w:r>
    </w:p>
    <w:p>
      <w:r>
        <w:t xml:space="preserve">|  | Приложение 1 к решению маслихата района Марқакөл от 27 декабря 2024 года № 19/3- 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Бурановского сельского округа района Марқакөл на 2025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маслихата района Марқакөл Восточно-Казахстанской области от 11.11.2025</w:t>
      </w:r>
    </w:p>
    <w:p>
      <w:r>
        <w:t xml:space="preserve">| Категория | Всего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1.ДОХОДЫ | 328916,0 |</w:t>
      </w:r>
    </w:p>
    <w:p>
      <w:r>
        <w:t xml:space="preserve">| 1 |  |  | Налоговые поступления | 8669,0 |</w:t>
      </w:r>
    </w:p>
    <w:p>
      <w:r>
        <w:t xml:space="preserve">|  | 01 |  | Подоходный налог | 1945,0 |</w:t>
      </w:r>
    </w:p>
    <w:p>
      <w:r>
        <w:t xml:space="preserve">|  |  | 2 | Индивидуальный подоходный налог | 1945,0 |</w:t>
      </w:r>
    </w:p>
    <w:p>
      <w:r>
        <w:t xml:space="preserve">|  | 04 |  | Налоги на собственность | 4878,0 |</w:t>
      </w:r>
    </w:p>
    <w:p>
      <w:r>
        <w:t xml:space="preserve">|  |  | 1 | Налоги на имущество | 281,0 |</w:t>
      </w:r>
    </w:p>
    <w:p>
      <w:r>
        <w:t xml:space="preserve">|  |  | 3 | Земельный налог | 243,0 |</w:t>
      </w:r>
    </w:p>
    <w:p>
      <w:r>
        <w:t xml:space="preserve">|  |  | 4 | Налог на транспортные средства | 3785,0 |</w:t>
      </w:r>
    </w:p>
    <w:p>
      <w:r>
        <w:t xml:space="preserve">|  |  |  | Hалог на транспортные средства с физических лиц | 3785,0 |</w:t>
      </w:r>
    </w:p>
    <w:p>
      <w:r>
        <w:t xml:space="preserve">|  |  | 5 | Единый земельный налог | 569,0 |</w:t>
      </w:r>
    </w:p>
    <w:p>
      <w:r>
        <w:t xml:space="preserve">|  | 05 |  | Внутренние налоги на товары, работы и услуги | 1846,0 |</w:t>
      </w:r>
    </w:p>
    <w:p>
      <w:r>
        <w:t xml:space="preserve">|  |  | 3 | Поступления за использование природных и других ресурсов | 1846,0 |</w:t>
      </w:r>
    </w:p>
    <w:p>
      <w:r>
        <w:t xml:space="preserve">| 4 |  |  | Поступления трансфертов | 320247,0 |</w:t>
      </w:r>
    </w:p>
    <w:p>
      <w:r>
        <w:t xml:space="preserve">|  | 02 |  | Трансферты из вышестоящих органов государственного управления | 320247,0 |</w:t>
      </w:r>
    </w:p>
    <w:p>
      <w:r>
        <w:t xml:space="preserve">|  |  | 3 | Трансферты из районного (города областного значения) бюджета | 320247,0 |</w:t>
      </w:r>
    </w:p>
    <w:p>
      <w:r>
        <w:t xml:space="preserve">|  |  |  | Целевые текущие трансферты | 320247,0 |</w:t>
      </w:r>
    </w:p>
    <w:p>
      <w:pPr>
        <w:pStyle w:val="Heading2"/>
      </w:pPr>
      <w:r>
        <w:t xml:space="preserve">Глава 2025 год</w:t>
      </w:r>
    </w:p>
    <w:p>
      <w:r>
        <w:t xml:space="preserve">| Функциональная группа | Всего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 | 2 | 3 | 4 | 5 | 6 |</w:t>
      </w:r>
    </w:p>
    <w:p>
      <w:r>
        <w:t xml:space="preserve">|  |  |  |  | II. ЗАТРАТЫ | 328932,3 |</w:t>
      </w:r>
    </w:p>
    <w:p>
      <w:r>
        <w:t xml:space="preserve">| 01 |  |  |  | Государственные услуги общего характера | 78042,0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78042,0 |</w:t>
      </w:r>
    </w:p>
    <w:p>
      <w:r>
        <w:t xml:space="preserve">|  |  | 124 |  | Аппарат акима города районного значения, села, поселка, сельского округа | 78042,0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61527,0 |</w:t>
      </w:r>
    </w:p>
    <w:p>
      <w:r>
        <w:t xml:space="preserve">|  |  |  | 022 | Капитальные расходы государственного органа | 16515,0 |</w:t>
      </w:r>
    </w:p>
    <w:p>
      <w:r>
        <w:t xml:space="preserve">| 7 |  |  |  | Жилищно-коммунальное хозяйство | 23854,3 |</w:t>
      </w:r>
    </w:p>
    <w:p>
      <w:r>
        <w:t xml:space="preserve">|  | 3 |  |  | Благоустройство населенных пунктов | 23854,3 |</w:t>
      </w:r>
    </w:p>
    <w:p>
      <w:r>
        <w:t xml:space="preserve">|  |  | 124 |  | Аппарат акима города районного значения, села, поселка, сельского округа | 23854,3 |</w:t>
      </w:r>
    </w:p>
    <w:p>
      <w:r>
        <w:t xml:space="preserve">|  |  |  | 008 | Освещение улиц в населенных пунктах | 7516,3 |</w:t>
      </w:r>
    </w:p>
    <w:p>
      <w:r>
        <w:t xml:space="preserve">|  |  |  | 009 | Обеспечение санитарии населенных пунктов | 800,0 |</w:t>
      </w:r>
    </w:p>
    <w:p>
      <w:r>
        <w:t xml:space="preserve">|  |  |  | 011 | Благоустройство и озеленение населенных пунктов | 15538,0 |</w:t>
      </w:r>
    </w:p>
    <w:p>
      <w:r>
        <w:t xml:space="preserve">| 12 |  |  |  | Транспорт и коммуникации | 47931,0 |</w:t>
      </w:r>
    </w:p>
    <w:p>
      <w:r>
        <w:t xml:space="preserve">|  | 1 |  |  | Автомобильный транспорт | 47931,0 |</w:t>
      </w:r>
    </w:p>
    <w:p>
      <w:r>
        <w:t xml:space="preserve">|  |  | 124 |  | Аппарат акима города районного значения, села, поселка, сельского округа | 47931,0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47931,0 |</w:t>
      </w:r>
    </w:p>
    <w:p>
      <w:r>
        <w:t xml:space="preserve">| 13 |  |  |  | Прочие | 179105,0 |</w:t>
      </w:r>
    </w:p>
    <w:p>
      <w:r>
        <w:t xml:space="preserve">|  | 9 |  |  | Прочие | 179105,0 |</w:t>
      </w:r>
    </w:p>
    <w:p>
      <w:r>
        <w:t xml:space="preserve">|  |  | 124 |  | Аппарат акима города районного значения, села, поселка, сельского округа | 179105,0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179105,0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Поступление от продажи финансовых активов государства | 0,0 |</w:t>
      </w:r>
    </w:p>
    <w:p>
      <w:r>
        <w:t xml:space="preserve">|  |  |  |  | V. ДЕФИЦИТ (ПРОФИЦИТ) БЮДЖЕТА | -16,3 |</w:t>
      </w:r>
    </w:p>
    <w:p>
      <w:r>
        <w:t xml:space="preserve">|  |  |  |  | VI. ФИНАНСИРОВАНИЕ ДЕФИЦИТА (ИСПОЛЬЗОВАНИЕ ПРОФИЦИТА) БЮДЖЕТА | 16,3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8 |  |  |  | Используемые остатки бюджетных средств | 16,3 |</w:t>
      </w:r>
    </w:p>
    <w:p>
      <w:r>
        <w:t xml:space="preserve">|  | 01 |  |  | Остатки бюджетных средств | 16,3 |</w:t>
      </w:r>
    </w:p>
    <w:p>
      <w:r>
        <w:t xml:space="preserve">|  |  | 1 |  | Свободные остатки бюджетных средств | 16,3 |</w:t>
      </w:r>
    </w:p>
    <w:p>
      <w:r>
        <w:t xml:space="preserve">|  | Приложение 2 к решению маслихата района Марқакөл от 27 декабря 2024 года №19/3-VIII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Бурановского сельского округа района Марқакөл на 2026 год</w:t>
      </w:r>
    </w:p>
    <w:p>
      <w:r>
        <w:t xml:space="preserve">| Категория | Всего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1.ДОХОДЫ | 49208,0 |</w:t>
      </w:r>
    </w:p>
    <w:p>
      <w:r>
        <w:t xml:space="preserve">| 1 |  |  | Налоговые поступления | 4490,0 |</w:t>
      </w:r>
    </w:p>
    <w:p>
      <w:r>
        <w:t xml:space="preserve">|  | 04 |  | Налоги на собственность | 4290,0 |</w:t>
      </w:r>
    </w:p>
    <w:p>
      <w:r>
        <w:t xml:space="preserve">|  |  | 1 | Налоги на имущество | 64,0 |</w:t>
      </w:r>
    </w:p>
    <w:p>
      <w:r>
        <w:t xml:space="preserve">|  |  | 3 | Земельный налог | 236,0 |</w:t>
      </w:r>
    </w:p>
    <w:p>
      <w:r>
        <w:t xml:space="preserve">|  |  | 4 | Налог на транспортные средства | 3990,0 |</w:t>
      </w:r>
    </w:p>
    <w:p>
      <w:r>
        <w:t xml:space="preserve">|  |  |  | Hалог на транспортные средства с физических лиц | 3990,0 |</w:t>
      </w:r>
    </w:p>
    <w:p>
      <w:r>
        <w:t xml:space="preserve">|  | 05 |  | Внутренние налоги на товары, работы и услуги | 200,0 |</w:t>
      </w:r>
    </w:p>
    <w:p>
      <w:r>
        <w:t xml:space="preserve">|  |  | 3 | Поступления за использование природных и других ресурсов | 200,0 |</w:t>
      </w:r>
    </w:p>
    <w:p>
      <w:r>
        <w:t xml:space="preserve">|  |  |  | Плата за пользование земельными участками | 200,0 |</w:t>
      </w:r>
    </w:p>
    <w:p>
      <w:r>
        <w:t xml:space="preserve">| 4 |  |  | Поступления трансфертов | 44718,0 |</w:t>
      </w:r>
    </w:p>
    <w:p>
      <w:r>
        <w:t xml:space="preserve">|  | 02 |  | Трансферты из вышестоящих органов государственного управления | 44718,0 |</w:t>
      </w:r>
    </w:p>
    <w:p>
      <w:r>
        <w:t xml:space="preserve">|  |  | 3 | Трансферты из районного (города областного значения) бюджета | 44718,0 |</w:t>
      </w:r>
    </w:p>
    <w:p>
      <w:r>
        <w:t xml:space="preserve">|  |  |  | Целевые текущие трансферты | 44718,0 |</w:t>
      </w:r>
    </w:p>
    <w:p>
      <w:pPr>
        <w:pStyle w:val="Heading2"/>
      </w:pPr>
      <w:r>
        <w:t xml:space="preserve">Глава 2026 год</w:t>
      </w:r>
    </w:p>
    <w:p>
      <w:r>
        <w:t xml:space="preserve">| Функциональная группа | Всего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 | 2 | 3 | 4 | 5 | 6 |</w:t>
      </w:r>
    </w:p>
    <w:p>
      <w:r>
        <w:t xml:space="preserve">|  |  |  |  | II. ЗАТРАТЫ | 49208,0 |</w:t>
      </w:r>
    </w:p>
    <w:p>
      <w:r>
        <w:t xml:space="preserve">| 01 |  |  |  | Государственные услуги общего характера | 44718,0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44718,0 |</w:t>
      </w:r>
    </w:p>
    <w:p>
      <w:r>
        <w:t xml:space="preserve">|  |  | 124 |  | Аппарат акима города районного значения, села, поселка, сельского округа | 44718,0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44718,0 |</w:t>
      </w:r>
    </w:p>
    <w:p>
      <w:r>
        <w:t xml:space="preserve">| 7 |  |  |  | Жилищно-коммунальное хозяйство | 4190,0 |</w:t>
      </w:r>
    </w:p>
    <w:p>
      <w:r>
        <w:t xml:space="preserve">|  | 3 |  |  | Благоустройство населенных пунктов | 4190,0 |</w:t>
      </w:r>
    </w:p>
    <w:p>
      <w:r>
        <w:t xml:space="preserve">|  |  | 124 |  | Аппарат акима города районного значения, села, поселка, сельского округа | 4190,0 |</w:t>
      </w:r>
    </w:p>
    <w:p>
      <w:r>
        <w:t xml:space="preserve">|  |  |  | 008 | Освещение улиц в населенных пунктах | 2890,0 |</w:t>
      </w:r>
    </w:p>
    <w:p>
      <w:r>
        <w:t xml:space="preserve">|  |  |  | 009 | Обеспечение санитарии населенных пунктов | 800,0 |</w:t>
      </w:r>
    </w:p>
    <w:p>
      <w:r>
        <w:t xml:space="preserve">|  |  |  | 011 | Благоустройство и озеленение населенных пунктов | 500,0 |</w:t>
      </w:r>
    </w:p>
    <w:p>
      <w:r>
        <w:t xml:space="preserve">| 12 |  |  |  | Транспорт и коммуникация | 300,0 |</w:t>
      </w:r>
    </w:p>
    <w:p>
      <w:r>
        <w:t xml:space="preserve">|  | 1 |  |  | Автомобильный транспорт | 300,0 |</w:t>
      </w:r>
    </w:p>
    <w:p>
      <w:r>
        <w:t xml:space="preserve">|  |  | 124 |  | Аппарат акима города районного значения, села, поселка, сельского округа | 300,0 |</w:t>
      </w:r>
    </w:p>
    <w:p>
      <w:r>
        <w:t xml:space="preserve">|  |  |  | 013 | Обеспечение функционирование автомобильных дорог в городах районного значения селах, поселках сельских округах | 300,0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Поступление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8 |  |  |  | Используемые остатки бюджетных средств | 0,0 |</w:t>
      </w:r>
    </w:p>
    <w:p>
      <w:r>
        <w:t xml:space="preserve">|  | 01 |  |  | Остатки бюджетных средств | 0,0 |</w:t>
      </w:r>
    </w:p>
    <w:p>
      <w:r>
        <w:t xml:space="preserve">|  |  | 1 |  | Свободные остатки бюджетных средств | 0,0 |</w:t>
      </w:r>
    </w:p>
    <w:p>
      <w:r>
        <w:t xml:space="preserve">|  | Приложение 3 к решению маслихата района Марқакөл от 27 декабря 2024 года №19/3-VIII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Бурановского сельского округа Марқакөл района на 2027 год</w:t>
      </w:r>
    </w:p>
    <w:p>
      <w:r>
        <w:t xml:space="preserve">| Категория | Всего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1.ДОХОДЫ | 50659,0 |</w:t>
      </w:r>
    </w:p>
    <w:p>
      <w:r>
        <w:t xml:space="preserve">| 1 |  |  | Налоговые поступления | 4600,0 |</w:t>
      </w:r>
    </w:p>
    <w:p>
      <w:r>
        <w:t xml:space="preserve">|  | 04 |  | Налоги на собственность | 4600,0 |</w:t>
      </w:r>
    </w:p>
    <w:p>
      <w:r>
        <w:t xml:space="preserve">|  |  | 1 | Налоги на имущество | 64,0 |</w:t>
      </w:r>
    </w:p>
    <w:p>
      <w:r>
        <w:t xml:space="preserve">|  |  | 3 | Земельный налог | 236,0 |</w:t>
      </w:r>
    </w:p>
    <w:p>
      <w:r>
        <w:t xml:space="preserve">|  |  | 4 | Налог на транспортные средства | 4100,0 |</w:t>
      </w:r>
    </w:p>
    <w:p>
      <w:r>
        <w:t xml:space="preserve">|  |  |  | Hалог на транспортные средства с физических лиц | 4100,0 |</w:t>
      </w:r>
    </w:p>
    <w:p>
      <w:r>
        <w:t xml:space="preserve">|  | 05 |  | Внутренние налоги на товары, работы и услуги | 200,0 |</w:t>
      </w:r>
    </w:p>
    <w:p>
      <w:r>
        <w:t xml:space="preserve">|  |  | 3 | Поступления за использование природных и других ресурсов | 200,0 |</w:t>
      </w:r>
    </w:p>
    <w:p>
      <w:r>
        <w:t xml:space="preserve">|  |  |  | Плата за пользование земельными участками | 200,0 |</w:t>
      </w:r>
    </w:p>
    <w:p>
      <w:r>
        <w:t xml:space="preserve">| 4 |  |  | Поступления трансфертов | 46059,0 |</w:t>
      </w:r>
    </w:p>
    <w:p>
      <w:r>
        <w:t xml:space="preserve">|  | 02 |  | Трансферты из вышестоящих органов государственного управления | 46059,0 |</w:t>
      </w:r>
    </w:p>
    <w:p>
      <w:r>
        <w:t xml:space="preserve">|  |  | 3 | Трансферты из районного (города областного значения) бюджета | 46059,0 |</w:t>
      </w:r>
    </w:p>
    <w:p>
      <w:r>
        <w:t xml:space="preserve">|  |  |  | Целевые текущие трансферты | 46059,0 |</w:t>
      </w:r>
    </w:p>
    <w:p>
      <w:pPr>
        <w:pStyle w:val="Heading2"/>
      </w:pPr>
      <w:r>
        <w:t xml:space="preserve">Глава 2027 год</w:t>
      </w:r>
    </w:p>
    <w:p>
      <w:r>
        <w:t xml:space="preserve">| Функциональная группа | Всего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 | 2 | 3 | 4 | 5 | 6 |</w:t>
      </w:r>
    </w:p>
    <w:p>
      <w:r>
        <w:t xml:space="preserve">|  |  |  |  | II. ЗАТРАТЫ | 50659,0 |</w:t>
      </w:r>
    </w:p>
    <w:p>
      <w:r>
        <w:t xml:space="preserve">| 01 |  |  |  | Государственные услуги общего характера | 46059,0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46059,0 |</w:t>
      </w:r>
    </w:p>
    <w:p>
      <w:r>
        <w:t xml:space="preserve">|  |  | 124 |  | Аппарат акима города районного значения, села, поселка, сельского округа | 46059,0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46059,0 |</w:t>
      </w:r>
    </w:p>
    <w:p>
      <w:r>
        <w:t xml:space="preserve">| 7 |  |  |  | Жилищно-коммунальное хозяйство | 4300,0 |</w:t>
      </w:r>
    </w:p>
    <w:p>
      <w:r>
        <w:t xml:space="preserve">|  | 3 |  |  | Благоустройство населенных пунктов | 4300,0 |</w:t>
      </w:r>
    </w:p>
    <w:p>
      <w:r>
        <w:t xml:space="preserve">|  |  | 124 |  | Аппарат акима города районного значения, села, поселка, сельского округа | 4300,0 |</w:t>
      </w:r>
    </w:p>
    <w:p>
      <w:r>
        <w:t xml:space="preserve">|  |  |  | 008 | Освещение улиц в населенных пунктах | 3000,0 |</w:t>
      </w:r>
    </w:p>
    <w:p>
      <w:r>
        <w:t xml:space="preserve">|  |  |  | 009 | Обеспечение санитарии населенных пунктов | 800,0 |</w:t>
      </w:r>
    </w:p>
    <w:p>
      <w:r>
        <w:t xml:space="preserve">|  |  |  | 011 | Благоустройство и озеленение населенных пунктов | 500,0 |</w:t>
      </w:r>
    </w:p>
    <w:p>
      <w:r>
        <w:t xml:space="preserve">| 12 |  |  |  | Транспорт и коммуникация | 300,0 |</w:t>
      </w:r>
    </w:p>
    <w:p>
      <w:r>
        <w:t xml:space="preserve">|  | 1 |  |  | Автомобильный транспорт | 300,0 |</w:t>
      </w:r>
    </w:p>
    <w:p>
      <w:r>
        <w:t xml:space="preserve">|  |  | 124 |  | Аппарат акима города районного значения, села, поселка, сельского округа | 300,0 |</w:t>
      </w:r>
    </w:p>
    <w:p>
      <w:r>
        <w:t xml:space="preserve">|  |  |  | 013 | Обеспечение функционирование автомобильных дорог в городах районного значения селах, поселках сельских округах | 300,0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Поступление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8 |  |  |  | Используемые остатки бюджетных средств | 0,0 |</w:t>
      </w:r>
    </w:p>
    <w:p>
      <w:r>
        <w:t xml:space="preserve">|  | 01 |  |  | Остатки бюджетных средств | 0,0 |</w:t>
      </w:r>
    </w:p>
    <w:p>
      <w:r>
        <w:t xml:space="preserve">|  |  | 1 |  | Свободные остатки бюджетных средств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